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新型便携式温、湿、风向风速仪项目计划设计方案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97" w:history="1">
        <w:r>
          <w:rPr>
            <w:rFonts w:ascii="仿宋" w:eastAsia="仿宋" w:hAnsi="仿宋" w:cs="仿宋" w:hint="eastAsia"/>
            <w:lang w:eastAsia="zh-CN"/>
          </w:rPr>
          <w:t>序言</w:t>
        </w:r>
        <w:r>
          <w:tab/>
        </w:r>
        <w:r>
          <w:fldChar w:fldCharType="begin"/>
        </w:r>
        <w:r>
          <w:instrText xml:space="preserve"> PAGEREF _Toc7697 \h </w:instrText>
        </w:r>
        <w:r>
          <w:fldChar w:fldCharType="separate"/>
        </w:r>
        <w:r>
          <w:t>3</w:t>
        </w:r>
        <w:r>
          <w:fldChar w:fldCharType="end"/>
        </w:r>
      </w:hyperlink>
    </w:p>
    <w:p>
      <w:pPr>
        <w:pStyle w:val="TOC1"/>
        <w:tabs>
          <w:tab w:val="right" w:leader="dot" w:pos="8306"/>
        </w:tabs>
      </w:pPr>
      <w:hyperlink w:anchor="_Toc18371" w:history="1">
        <w:r>
          <w:rPr>
            <w:rFonts w:ascii="仿宋" w:eastAsia="仿宋" w:hAnsi="仿宋" w:cs="仿宋" w:hint="eastAsia"/>
            <w:lang w:eastAsia="zh-CN"/>
          </w:rPr>
          <w:t>一、产品规划分析</w:t>
        </w:r>
        <w:r>
          <w:tab/>
        </w:r>
        <w:r>
          <w:fldChar w:fldCharType="begin"/>
        </w:r>
        <w:r>
          <w:instrText xml:space="preserve"> PAGEREF _Toc18371 \h </w:instrText>
        </w:r>
        <w:r>
          <w:fldChar w:fldCharType="separate"/>
        </w:r>
        <w:r>
          <w:t>3</w:t>
        </w:r>
        <w:r>
          <w:fldChar w:fldCharType="end"/>
        </w:r>
      </w:hyperlink>
    </w:p>
    <w:p>
      <w:pPr>
        <w:pStyle w:val="TOC2"/>
        <w:tabs>
          <w:tab w:val="right" w:leader="dot" w:pos="8306"/>
        </w:tabs>
      </w:pPr>
      <w:hyperlink w:anchor="_Toc30119" w:history="1">
        <w:r>
          <w:rPr>
            <w:rFonts w:ascii="仿宋" w:eastAsia="仿宋" w:hAnsi="仿宋" w:cs="仿宋" w:hint="eastAsia"/>
            <w:lang w:eastAsia="zh-CN"/>
          </w:rPr>
          <w:t>(一)、产品规划</w:t>
        </w:r>
        <w:r>
          <w:tab/>
        </w:r>
        <w:r>
          <w:fldChar w:fldCharType="begin"/>
        </w:r>
        <w:r>
          <w:instrText xml:space="preserve"> PAGEREF _Toc30119 \h </w:instrText>
        </w:r>
        <w:r>
          <w:fldChar w:fldCharType="separate"/>
        </w:r>
        <w:r>
          <w:t>3</w:t>
        </w:r>
        <w:r>
          <w:fldChar w:fldCharType="end"/>
        </w:r>
      </w:hyperlink>
    </w:p>
    <w:p>
      <w:pPr>
        <w:pStyle w:val="TOC2"/>
        <w:tabs>
          <w:tab w:val="right" w:leader="dot" w:pos="8306"/>
        </w:tabs>
      </w:pPr>
      <w:hyperlink w:anchor="_Toc17918" w:history="1">
        <w:r>
          <w:rPr>
            <w:rFonts w:ascii="仿宋" w:eastAsia="仿宋" w:hAnsi="仿宋" w:cs="仿宋" w:hint="eastAsia"/>
            <w:lang w:eastAsia="zh-CN"/>
          </w:rPr>
          <w:t>(二)、建设规模</w:t>
        </w:r>
        <w:r>
          <w:tab/>
        </w:r>
        <w:r>
          <w:fldChar w:fldCharType="begin"/>
        </w:r>
        <w:r>
          <w:instrText xml:space="preserve"> PAGEREF _Toc17918 \h </w:instrText>
        </w:r>
        <w:r>
          <w:fldChar w:fldCharType="separate"/>
        </w:r>
        <w:r>
          <w:t>4</w:t>
        </w:r>
        <w:r>
          <w:fldChar w:fldCharType="end"/>
        </w:r>
      </w:hyperlink>
    </w:p>
    <w:p>
      <w:pPr>
        <w:pStyle w:val="TOC1"/>
        <w:tabs>
          <w:tab w:val="right" w:leader="dot" w:pos="8306"/>
        </w:tabs>
      </w:pPr>
      <w:hyperlink w:anchor="_Toc30243" w:history="1">
        <w:r>
          <w:rPr>
            <w:rFonts w:ascii="仿宋" w:eastAsia="仿宋" w:hAnsi="仿宋" w:cs="仿宋" w:hint="eastAsia"/>
            <w:lang w:eastAsia="zh-CN"/>
          </w:rPr>
          <w:t>二、新型便携式温、湿、风向风速仪项目绩效评估</w:t>
        </w:r>
        <w:r>
          <w:tab/>
        </w:r>
        <w:r>
          <w:fldChar w:fldCharType="begin"/>
        </w:r>
        <w:r>
          <w:instrText xml:space="preserve"> PAGEREF _Toc30243 \h </w:instrText>
        </w:r>
        <w:r>
          <w:fldChar w:fldCharType="separate"/>
        </w:r>
        <w:r>
          <w:t>5</w:t>
        </w:r>
        <w:r>
          <w:fldChar w:fldCharType="end"/>
        </w:r>
      </w:hyperlink>
    </w:p>
    <w:p>
      <w:pPr>
        <w:pStyle w:val="TOC2"/>
        <w:tabs>
          <w:tab w:val="right" w:leader="dot" w:pos="8306"/>
        </w:tabs>
      </w:pPr>
      <w:hyperlink w:anchor="_Toc13480" w:history="1">
        <w:r>
          <w:rPr>
            <w:rFonts w:ascii="仿宋" w:eastAsia="仿宋" w:hAnsi="仿宋" w:cs="仿宋" w:hint="eastAsia"/>
            <w:lang w:eastAsia="zh-CN"/>
          </w:rPr>
          <w:t>(一)、绩效评估指标</w:t>
        </w:r>
        <w:r>
          <w:tab/>
        </w:r>
        <w:r>
          <w:fldChar w:fldCharType="begin"/>
        </w:r>
        <w:r>
          <w:instrText xml:space="preserve"> PAGEREF _Toc13480 \h </w:instrText>
        </w:r>
        <w:r>
          <w:fldChar w:fldCharType="separate"/>
        </w:r>
        <w:r>
          <w:t>5</w:t>
        </w:r>
        <w:r>
          <w:fldChar w:fldCharType="end"/>
        </w:r>
      </w:hyperlink>
    </w:p>
    <w:p>
      <w:pPr>
        <w:pStyle w:val="TOC2"/>
        <w:tabs>
          <w:tab w:val="right" w:leader="dot" w:pos="8306"/>
        </w:tabs>
      </w:pPr>
      <w:hyperlink w:anchor="_Toc13553" w:history="1">
        <w:r>
          <w:rPr>
            <w:rFonts w:ascii="仿宋" w:eastAsia="仿宋" w:hAnsi="仿宋" w:cs="仿宋" w:hint="eastAsia"/>
            <w:lang w:eastAsia="zh-CN"/>
          </w:rPr>
          <w:t>(二)、绩效评估方法</w:t>
        </w:r>
        <w:r>
          <w:tab/>
        </w:r>
        <w:r>
          <w:fldChar w:fldCharType="begin"/>
        </w:r>
        <w:r>
          <w:instrText xml:space="preserve"> PAGEREF _Toc13553 \h </w:instrText>
        </w:r>
        <w:r>
          <w:fldChar w:fldCharType="separate"/>
        </w:r>
        <w:r>
          <w:t>6</w:t>
        </w:r>
        <w:r>
          <w:fldChar w:fldCharType="end"/>
        </w:r>
      </w:hyperlink>
    </w:p>
    <w:p>
      <w:pPr>
        <w:pStyle w:val="TOC2"/>
        <w:tabs>
          <w:tab w:val="right" w:leader="dot" w:pos="8306"/>
        </w:tabs>
      </w:pPr>
      <w:hyperlink w:anchor="_Toc18044" w:history="1">
        <w:r>
          <w:rPr>
            <w:rFonts w:ascii="仿宋" w:eastAsia="仿宋" w:hAnsi="仿宋" w:cs="仿宋" w:hint="eastAsia"/>
            <w:lang w:eastAsia="zh-CN"/>
          </w:rPr>
          <w:t>(三)、绩效评估周期</w:t>
        </w:r>
        <w:r>
          <w:tab/>
        </w:r>
        <w:r>
          <w:fldChar w:fldCharType="begin"/>
        </w:r>
        <w:r>
          <w:instrText xml:space="preserve"> PAGEREF _Toc18044 \h </w:instrText>
        </w:r>
        <w:r>
          <w:fldChar w:fldCharType="separate"/>
        </w:r>
        <w:r>
          <w:t>8</w:t>
        </w:r>
        <w:r>
          <w:fldChar w:fldCharType="end"/>
        </w:r>
      </w:hyperlink>
    </w:p>
    <w:p>
      <w:pPr>
        <w:pStyle w:val="TOC1"/>
        <w:tabs>
          <w:tab w:val="right" w:leader="dot" w:pos="8306"/>
        </w:tabs>
      </w:pPr>
      <w:hyperlink w:anchor="_Toc18649" w:history="1">
        <w:r>
          <w:rPr>
            <w:rFonts w:ascii="仿宋" w:eastAsia="仿宋" w:hAnsi="仿宋" w:cs="仿宋" w:hint="eastAsia"/>
            <w:lang w:eastAsia="zh-CN"/>
          </w:rPr>
          <w:t>三、新型便携式温、湿、风向风速仪项目土建工程</w:t>
        </w:r>
        <w:r>
          <w:tab/>
        </w:r>
        <w:r>
          <w:fldChar w:fldCharType="begin"/>
        </w:r>
        <w:r>
          <w:instrText xml:space="preserve"> PAGEREF _Toc18649 \h </w:instrText>
        </w:r>
        <w:r>
          <w:fldChar w:fldCharType="separate"/>
        </w:r>
        <w:r>
          <w:t>9</w:t>
        </w:r>
        <w:r>
          <w:fldChar w:fldCharType="end"/>
        </w:r>
      </w:hyperlink>
    </w:p>
    <w:p>
      <w:pPr>
        <w:pStyle w:val="TOC2"/>
        <w:tabs>
          <w:tab w:val="right" w:leader="dot" w:pos="8306"/>
        </w:tabs>
      </w:pPr>
      <w:hyperlink w:anchor="_Toc4661" w:history="1">
        <w:r>
          <w:rPr>
            <w:rFonts w:ascii="仿宋" w:eastAsia="仿宋" w:hAnsi="仿宋" w:cs="仿宋" w:hint="eastAsia"/>
            <w:lang w:eastAsia="zh-CN"/>
          </w:rPr>
          <w:t>(一)、建筑工程设计原则</w:t>
        </w:r>
        <w:r>
          <w:tab/>
        </w:r>
        <w:r>
          <w:fldChar w:fldCharType="begin"/>
        </w:r>
        <w:r>
          <w:instrText xml:space="preserve"> PAGEREF _Toc4661 \h </w:instrText>
        </w:r>
        <w:r>
          <w:fldChar w:fldCharType="separate"/>
        </w:r>
        <w:r>
          <w:t>9</w:t>
        </w:r>
        <w:r>
          <w:fldChar w:fldCharType="end"/>
        </w:r>
      </w:hyperlink>
    </w:p>
    <w:p>
      <w:pPr>
        <w:pStyle w:val="TOC2"/>
        <w:tabs>
          <w:tab w:val="right" w:leader="dot" w:pos="8306"/>
        </w:tabs>
      </w:pPr>
      <w:hyperlink w:anchor="_Toc9332" w:history="1">
        <w:r>
          <w:rPr>
            <w:rFonts w:ascii="仿宋" w:eastAsia="仿宋" w:hAnsi="仿宋" w:cs="仿宋" w:hint="eastAsia"/>
            <w:lang w:eastAsia="zh-CN"/>
          </w:rPr>
          <w:t>(二)、土建工程设计年限及安全等级</w:t>
        </w:r>
        <w:r>
          <w:tab/>
        </w:r>
        <w:r>
          <w:fldChar w:fldCharType="begin"/>
        </w:r>
        <w:r>
          <w:instrText xml:space="preserve"> PAGEREF _Toc9332 \h </w:instrText>
        </w:r>
        <w:r>
          <w:fldChar w:fldCharType="separate"/>
        </w:r>
        <w:r>
          <w:t>10</w:t>
        </w:r>
        <w:r>
          <w:fldChar w:fldCharType="end"/>
        </w:r>
      </w:hyperlink>
    </w:p>
    <w:p>
      <w:pPr>
        <w:pStyle w:val="TOC2"/>
        <w:tabs>
          <w:tab w:val="right" w:leader="dot" w:pos="8306"/>
        </w:tabs>
      </w:pPr>
      <w:hyperlink w:anchor="_Toc17325" w:history="1">
        <w:r>
          <w:rPr>
            <w:rFonts w:ascii="仿宋" w:eastAsia="仿宋" w:hAnsi="仿宋" w:cs="仿宋" w:hint="eastAsia"/>
            <w:lang w:eastAsia="zh-CN"/>
          </w:rPr>
          <w:t>(三)、建筑工程设计总体要求</w:t>
        </w:r>
        <w:r>
          <w:tab/>
        </w:r>
        <w:r>
          <w:fldChar w:fldCharType="begin"/>
        </w:r>
        <w:r>
          <w:instrText xml:space="preserve"> PAGEREF _Toc17325 \h </w:instrText>
        </w:r>
        <w:r>
          <w:fldChar w:fldCharType="separate"/>
        </w:r>
        <w:r>
          <w:t>11</w:t>
        </w:r>
        <w:r>
          <w:fldChar w:fldCharType="end"/>
        </w:r>
      </w:hyperlink>
    </w:p>
    <w:p>
      <w:pPr>
        <w:pStyle w:val="TOC2"/>
        <w:tabs>
          <w:tab w:val="right" w:leader="dot" w:pos="8306"/>
        </w:tabs>
      </w:pPr>
      <w:hyperlink w:anchor="_Toc16723" w:history="1">
        <w:r>
          <w:rPr>
            <w:rFonts w:ascii="仿宋" w:eastAsia="仿宋" w:hAnsi="仿宋" w:cs="仿宋" w:hint="eastAsia"/>
            <w:lang w:eastAsia="zh-CN"/>
          </w:rPr>
          <w:t>(四)、土建工程建设指标</w:t>
        </w:r>
        <w:r>
          <w:tab/>
        </w:r>
        <w:r>
          <w:fldChar w:fldCharType="begin"/>
        </w:r>
        <w:r>
          <w:instrText xml:space="preserve"> PAGEREF _Toc16723 \h </w:instrText>
        </w:r>
        <w:r>
          <w:fldChar w:fldCharType="separate"/>
        </w:r>
        <w:r>
          <w:t>12</w:t>
        </w:r>
        <w:r>
          <w:fldChar w:fldCharType="end"/>
        </w:r>
      </w:hyperlink>
    </w:p>
    <w:p>
      <w:pPr>
        <w:pStyle w:val="TOC1"/>
        <w:tabs>
          <w:tab w:val="right" w:leader="dot" w:pos="8306"/>
        </w:tabs>
      </w:pPr>
      <w:hyperlink w:anchor="_Toc24291" w:history="1">
        <w:r>
          <w:rPr>
            <w:rFonts w:ascii="仿宋" w:eastAsia="仿宋" w:hAnsi="仿宋" w:cs="仿宋" w:hint="eastAsia"/>
            <w:lang w:eastAsia="zh-CN"/>
          </w:rPr>
          <w:t>四、工艺说明</w:t>
        </w:r>
        <w:r>
          <w:tab/>
        </w:r>
        <w:r>
          <w:fldChar w:fldCharType="begin"/>
        </w:r>
        <w:r>
          <w:instrText xml:space="preserve"> PAGEREF _Toc24291 \h </w:instrText>
        </w:r>
        <w:r>
          <w:fldChar w:fldCharType="separate"/>
        </w:r>
        <w:r>
          <w:t>12</w:t>
        </w:r>
        <w:r>
          <w:fldChar w:fldCharType="end"/>
        </w:r>
      </w:hyperlink>
    </w:p>
    <w:p>
      <w:pPr>
        <w:pStyle w:val="TOC2"/>
        <w:tabs>
          <w:tab w:val="right" w:leader="dot" w:pos="8306"/>
        </w:tabs>
      </w:pPr>
      <w:hyperlink w:anchor="_Toc2397" w:history="1">
        <w:r>
          <w:rPr>
            <w:rFonts w:ascii="仿宋" w:eastAsia="仿宋" w:hAnsi="仿宋" w:cs="仿宋" w:hint="eastAsia"/>
            <w:lang w:eastAsia="zh-CN"/>
          </w:rPr>
          <w:t>(一)、技术管理特点</w:t>
        </w:r>
        <w:r>
          <w:tab/>
        </w:r>
        <w:r>
          <w:fldChar w:fldCharType="begin"/>
        </w:r>
        <w:r>
          <w:instrText xml:space="preserve"> PAGEREF _Toc2397 \h </w:instrText>
        </w:r>
        <w:r>
          <w:fldChar w:fldCharType="separate"/>
        </w:r>
        <w:r>
          <w:t>12</w:t>
        </w:r>
        <w:r>
          <w:fldChar w:fldCharType="end"/>
        </w:r>
      </w:hyperlink>
    </w:p>
    <w:p>
      <w:pPr>
        <w:pStyle w:val="TOC2"/>
        <w:tabs>
          <w:tab w:val="right" w:leader="dot" w:pos="8306"/>
        </w:tabs>
      </w:pPr>
      <w:hyperlink w:anchor="_Toc27743" w:history="1">
        <w:r>
          <w:rPr>
            <w:rFonts w:ascii="仿宋" w:eastAsia="仿宋" w:hAnsi="仿宋" w:cs="仿宋" w:hint="eastAsia"/>
            <w:lang w:eastAsia="zh-CN"/>
          </w:rPr>
          <w:t>(二)、新型便携式温、湿、风向风速仪项目工艺技术设计方案</w:t>
        </w:r>
        <w:r>
          <w:tab/>
        </w:r>
        <w:r>
          <w:fldChar w:fldCharType="begin"/>
        </w:r>
        <w:r>
          <w:instrText xml:space="preserve"> PAGEREF _Toc27743 \h </w:instrText>
        </w:r>
        <w:r>
          <w:fldChar w:fldCharType="separate"/>
        </w:r>
        <w:r>
          <w:t>13</w:t>
        </w:r>
        <w:r>
          <w:fldChar w:fldCharType="end"/>
        </w:r>
      </w:hyperlink>
    </w:p>
    <w:p>
      <w:pPr>
        <w:pStyle w:val="TOC2"/>
        <w:tabs>
          <w:tab w:val="right" w:leader="dot" w:pos="8306"/>
        </w:tabs>
      </w:pPr>
      <w:hyperlink w:anchor="_Toc6197" w:history="1">
        <w:r>
          <w:rPr>
            <w:rFonts w:ascii="仿宋" w:eastAsia="仿宋" w:hAnsi="仿宋" w:cs="仿宋" w:hint="eastAsia"/>
            <w:lang w:eastAsia="zh-CN"/>
          </w:rPr>
          <w:t>(三)、设备选型方案</w:t>
        </w:r>
        <w:r>
          <w:tab/>
        </w:r>
        <w:r>
          <w:fldChar w:fldCharType="begin"/>
        </w:r>
        <w:r>
          <w:instrText xml:space="preserve"> PAGEREF _Toc6197 \h </w:instrText>
        </w:r>
        <w:r>
          <w:fldChar w:fldCharType="separate"/>
        </w:r>
        <w:r>
          <w:t>15</w:t>
        </w:r>
        <w:r>
          <w:fldChar w:fldCharType="end"/>
        </w:r>
      </w:hyperlink>
    </w:p>
    <w:p>
      <w:pPr>
        <w:pStyle w:val="TOC1"/>
        <w:tabs>
          <w:tab w:val="right" w:leader="dot" w:pos="8306"/>
        </w:tabs>
      </w:pPr>
      <w:hyperlink w:anchor="_Toc24974" w:history="1">
        <w:r>
          <w:rPr>
            <w:rFonts w:ascii="仿宋" w:eastAsia="仿宋" w:hAnsi="仿宋" w:cs="仿宋" w:hint="eastAsia"/>
            <w:lang w:eastAsia="zh-CN"/>
          </w:rPr>
          <w:t>五、新型便携式温、湿、风向风速仪项目建设背景及必要性分析</w:t>
        </w:r>
        <w:r>
          <w:tab/>
        </w:r>
        <w:r>
          <w:fldChar w:fldCharType="begin"/>
        </w:r>
        <w:r>
          <w:instrText xml:space="preserve"> PAGEREF _Toc24974 \h </w:instrText>
        </w:r>
        <w:r>
          <w:fldChar w:fldCharType="separate"/>
        </w:r>
        <w:r>
          <w:t>16</w:t>
        </w:r>
        <w:r>
          <w:fldChar w:fldCharType="end"/>
        </w:r>
      </w:hyperlink>
    </w:p>
    <w:p>
      <w:pPr>
        <w:pStyle w:val="TOC2"/>
        <w:tabs>
          <w:tab w:val="right" w:leader="dot" w:pos="8306"/>
        </w:tabs>
      </w:pPr>
      <w:hyperlink w:anchor="_Toc31905" w:history="1">
        <w:r>
          <w:rPr>
            <w:rFonts w:ascii="仿宋" w:eastAsia="仿宋" w:hAnsi="仿宋" w:cs="仿宋" w:hint="eastAsia"/>
            <w:lang w:eastAsia="zh-CN"/>
          </w:rPr>
          <w:t>(一)、新型便携式温、湿、风向风速仪项目背景分析</w:t>
        </w:r>
        <w:r>
          <w:tab/>
        </w:r>
        <w:r>
          <w:fldChar w:fldCharType="begin"/>
        </w:r>
        <w:r>
          <w:instrText xml:space="preserve"> PAGEREF _Toc31905 \h </w:instrText>
        </w:r>
        <w:r>
          <w:fldChar w:fldCharType="separate"/>
        </w:r>
        <w:r>
          <w:t>16</w:t>
        </w:r>
        <w:r>
          <w:fldChar w:fldCharType="end"/>
        </w:r>
      </w:hyperlink>
    </w:p>
    <w:p>
      <w:pPr>
        <w:pStyle w:val="TOC2"/>
        <w:tabs>
          <w:tab w:val="right" w:leader="dot" w:pos="8306"/>
        </w:tabs>
      </w:pPr>
      <w:hyperlink w:anchor="_Toc27906" w:history="1">
        <w:r>
          <w:rPr>
            <w:rFonts w:ascii="仿宋" w:eastAsia="仿宋" w:hAnsi="仿宋" w:cs="仿宋" w:hint="eastAsia"/>
            <w:lang w:eastAsia="zh-CN"/>
          </w:rPr>
          <w:t>(二)、新型便携式温、湿、风向风速仪项目建设必要性分析</w:t>
        </w:r>
        <w:r>
          <w:tab/>
        </w:r>
        <w:r>
          <w:fldChar w:fldCharType="begin"/>
        </w:r>
        <w:r>
          <w:instrText xml:space="preserve"> PAGEREF _Toc27906 \h </w:instrText>
        </w:r>
        <w:r>
          <w:fldChar w:fldCharType="separate"/>
        </w:r>
        <w:r>
          <w:t>18</w:t>
        </w:r>
        <w:r>
          <w:fldChar w:fldCharType="end"/>
        </w:r>
      </w:hyperlink>
    </w:p>
    <w:p>
      <w:pPr>
        <w:pStyle w:val="TOC1"/>
        <w:tabs>
          <w:tab w:val="right" w:leader="dot" w:pos="8306"/>
        </w:tabs>
      </w:pPr>
      <w:hyperlink w:anchor="_Toc8771" w:history="1">
        <w:r>
          <w:rPr>
            <w:rFonts w:ascii="仿宋" w:eastAsia="仿宋" w:hAnsi="仿宋" w:cs="仿宋" w:hint="eastAsia"/>
            <w:lang w:eastAsia="zh-CN"/>
          </w:rPr>
          <w:t>六、新型便携式温、湿、风向风速仪项目概论</w:t>
        </w:r>
        <w:r>
          <w:tab/>
        </w:r>
        <w:r>
          <w:fldChar w:fldCharType="begin"/>
        </w:r>
        <w:r>
          <w:instrText xml:space="preserve"> PAGEREF _Toc8771 \h </w:instrText>
        </w:r>
        <w:r>
          <w:fldChar w:fldCharType="separate"/>
        </w:r>
        <w:r>
          <w:t>20</w:t>
        </w:r>
        <w:r>
          <w:fldChar w:fldCharType="end"/>
        </w:r>
      </w:hyperlink>
    </w:p>
    <w:p>
      <w:pPr>
        <w:pStyle w:val="TOC2"/>
        <w:tabs>
          <w:tab w:val="right" w:leader="dot" w:pos="8306"/>
        </w:tabs>
      </w:pPr>
      <w:hyperlink w:anchor="_Toc19905" w:history="1">
        <w:r>
          <w:rPr>
            <w:rFonts w:ascii="仿宋" w:eastAsia="仿宋" w:hAnsi="仿宋" w:cs="仿宋" w:hint="eastAsia"/>
            <w:lang w:eastAsia="zh-CN"/>
          </w:rPr>
          <w:t>(一)、新型便携式温、湿、风向风速仪项目概况</w:t>
        </w:r>
        <w:r>
          <w:tab/>
        </w:r>
        <w:r>
          <w:fldChar w:fldCharType="begin"/>
        </w:r>
        <w:r>
          <w:instrText xml:space="preserve"> PAGEREF _Toc19905 \h </w:instrText>
        </w:r>
        <w:r>
          <w:fldChar w:fldCharType="separate"/>
        </w:r>
        <w:r>
          <w:t>20</w:t>
        </w:r>
        <w:r>
          <w:fldChar w:fldCharType="end"/>
        </w:r>
      </w:hyperlink>
    </w:p>
    <w:p>
      <w:pPr>
        <w:pStyle w:val="TOC2"/>
        <w:tabs>
          <w:tab w:val="right" w:leader="dot" w:pos="8306"/>
        </w:tabs>
      </w:pPr>
      <w:hyperlink w:anchor="_Toc3635" w:history="1">
        <w:r>
          <w:rPr>
            <w:rFonts w:ascii="仿宋" w:eastAsia="仿宋" w:hAnsi="仿宋" w:cs="仿宋" w:hint="eastAsia"/>
            <w:lang w:eastAsia="zh-CN"/>
          </w:rPr>
          <w:t>(二)、新型便携式温、湿、风向风速仪项目目标</w:t>
        </w:r>
        <w:r>
          <w:tab/>
        </w:r>
        <w:r>
          <w:fldChar w:fldCharType="begin"/>
        </w:r>
        <w:r>
          <w:instrText xml:space="preserve"> PAGEREF _Toc3635 \h </w:instrText>
        </w:r>
        <w:r>
          <w:fldChar w:fldCharType="separate"/>
        </w:r>
        <w:r>
          <w:t>22</w:t>
        </w:r>
        <w:r>
          <w:fldChar w:fldCharType="end"/>
        </w:r>
      </w:hyperlink>
    </w:p>
    <w:p>
      <w:pPr>
        <w:pStyle w:val="TOC2"/>
        <w:tabs>
          <w:tab w:val="right" w:leader="dot" w:pos="8306"/>
        </w:tabs>
      </w:pPr>
      <w:hyperlink w:anchor="_Toc22026" w:history="1">
        <w:r>
          <w:rPr>
            <w:rFonts w:ascii="仿宋" w:eastAsia="仿宋" w:hAnsi="仿宋" w:cs="仿宋" w:hint="eastAsia"/>
            <w:lang w:eastAsia="zh-CN"/>
          </w:rPr>
          <w:t>(三)、新型便携式温、湿、风向风速仪项目提出的理由</w:t>
        </w:r>
        <w:r>
          <w:tab/>
        </w:r>
        <w:r>
          <w:fldChar w:fldCharType="begin"/>
        </w:r>
        <w:r>
          <w:instrText xml:space="preserve"> PAGEREF _Toc22026 \h </w:instrText>
        </w:r>
        <w:r>
          <w:fldChar w:fldCharType="separate"/>
        </w:r>
        <w:r>
          <w:t>23</w:t>
        </w:r>
        <w:r>
          <w:fldChar w:fldCharType="end"/>
        </w:r>
      </w:hyperlink>
    </w:p>
    <w:p>
      <w:pPr>
        <w:pStyle w:val="TOC2"/>
        <w:tabs>
          <w:tab w:val="right" w:leader="dot" w:pos="8306"/>
        </w:tabs>
      </w:pPr>
      <w:hyperlink w:anchor="_Toc11567" w:history="1">
        <w:r>
          <w:rPr>
            <w:rFonts w:ascii="仿宋" w:eastAsia="仿宋" w:hAnsi="仿宋" w:cs="仿宋" w:hint="eastAsia"/>
            <w:lang w:eastAsia="zh-CN"/>
          </w:rPr>
          <w:t>(四)、新型便携式温、湿、风向风速仪项目意义</w:t>
        </w:r>
        <w:r>
          <w:tab/>
        </w:r>
        <w:r>
          <w:fldChar w:fldCharType="begin"/>
        </w:r>
        <w:r>
          <w:instrText xml:space="preserve"> PAGEREF _Toc11567 \h </w:instrText>
        </w:r>
        <w:r>
          <w:fldChar w:fldCharType="separate"/>
        </w:r>
        <w:r>
          <w:t>25</w:t>
        </w:r>
        <w:r>
          <w:fldChar w:fldCharType="end"/>
        </w:r>
      </w:hyperlink>
    </w:p>
    <w:p>
      <w:pPr>
        <w:pStyle w:val="TOC2"/>
        <w:tabs>
          <w:tab w:val="right" w:leader="dot" w:pos="8306"/>
        </w:tabs>
      </w:pPr>
      <w:hyperlink w:anchor="_Toc32052" w:history="1">
        <w:r>
          <w:rPr>
            <w:rFonts w:ascii="仿宋" w:eastAsia="仿宋" w:hAnsi="仿宋" w:cs="仿宋" w:hint="eastAsia"/>
            <w:lang w:eastAsia="zh-CN"/>
          </w:rPr>
          <w:t>(五)、新型便携式温、湿、风向风速仪项目背景</w:t>
        </w:r>
        <w:r>
          <w:tab/>
        </w:r>
        <w:r>
          <w:fldChar w:fldCharType="begin"/>
        </w:r>
        <w:r>
          <w:instrText xml:space="preserve"> PAGEREF _Toc32052 \h </w:instrText>
        </w:r>
        <w:r>
          <w:fldChar w:fldCharType="separate"/>
        </w:r>
        <w:r>
          <w:t>26</w:t>
        </w:r>
        <w:r>
          <w:fldChar w:fldCharType="end"/>
        </w:r>
      </w:hyperlink>
    </w:p>
    <w:p>
      <w:pPr>
        <w:pStyle w:val="TOC1"/>
        <w:tabs>
          <w:tab w:val="right" w:leader="dot" w:pos="8306"/>
        </w:tabs>
      </w:pPr>
      <w:hyperlink w:anchor="_Toc10362" w:history="1">
        <w:r>
          <w:rPr>
            <w:rFonts w:ascii="仿宋" w:eastAsia="仿宋" w:hAnsi="仿宋" w:cs="仿宋" w:hint="eastAsia"/>
            <w:lang w:eastAsia="zh-CN"/>
          </w:rPr>
          <w:t>七、新型便携式温、湿、风向风速仪项目环境影响分析</w:t>
        </w:r>
        <w:r>
          <w:tab/>
        </w:r>
        <w:r>
          <w:fldChar w:fldCharType="begin"/>
        </w:r>
        <w:r>
          <w:instrText xml:space="preserve"> PAGEREF _Toc10362 \h </w:instrText>
        </w:r>
        <w:r>
          <w:fldChar w:fldCharType="separate"/>
        </w:r>
        <w:r>
          <w:t>27</w:t>
        </w:r>
        <w:r>
          <w:fldChar w:fldCharType="end"/>
        </w:r>
      </w:hyperlink>
    </w:p>
    <w:p>
      <w:pPr>
        <w:pStyle w:val="TOC2"/>
        <w:tabs>
          <w:tab w:val="right" w:leader="dot" w:pos="8306"/>
        </w:tabs>
      </w:pPr>
      <w:hyperlink w:anchor="_Toc16789" w:history="1">
        <w:r>
          <w:rPr>
            <w:rFonts w:ascii="仿宋" w:eastAsia="仿宋" w:hAnsi="仿宋" w:cs="仿宋" w:hint="eastAsia"/>
            <w:lang w:eastAsia="zh-CN"/>
          </w:rPr>
          <w:t>(一)、建设区域环境质量现状</w:t>
        </w:r>
        <w:r>
          <w:tab/>
        </w:r>
        <w:r>
          <w:fldChar w:fldCharType="begin"/>
        </w:r>
        <w:r>
          <w:instrText xml:space="preserve"> PAGEREF _Toc16789 \h </w:instrText>
        </w:r>
        <w:r>
          <w:fldChar w:fldCharType="separate"/>
        </w:r>
        <w:r>
          <w:t>27</w:t>
        </w:r>
        <w:r>
          <w:fldChar w:fldCharType="end"/>
        </w:r>
      </w:hyperlink>
    </w:p>
    <w:p>
      <w:pPr>
        <w:pStyle w:val="TOC2"/>
        <w:tabs>
          <w:tab w:val="right" w:leader="dot" w:pos="8306"/>
        </w:tabs>
      </w:pPr>
      <w:hyperlink w:anchor="_Toc7854" w:history="1">
        <w:r>
          <w:rPr>
            <w:rFonts w:ascii="仿宋" w:eastAsia="仿宋" w:hAnsi="仿宋" w:cs="仿宋" w:hint="eastAsia"/>
            <w:lang w:eastAsia="zh-CN"/>
          </w:rPr>
          <w:t>(二)、建设期环境保护</w:t>
        </w:r>
        <w:r>
          <w:tab/>
        </w:r>
        <w:r>
          <w:fldChar w:fldCharType="begin"/>
        </w:r>
        <w:r>
          <w:instrText xml:space="preserve"> PAGEREF _Toc7854 \h </w:instrText>
        </w:r>
        <w:r>
          <w:fldChar w:fldCharType="separate"/>
        </w:r>
        <w:r>
          <w:t>29</w:t>
        </w:r>
        <w:r>
          <w:fldChar w:fldCharType="end"/>
        </w:r>
      </w:hyperlink>
    </w:p>
    <w:p>
      <w:pPr>
        <w:pStyle w:val="TOC2"/>
        <w:tabs>
          <w:tab w:val="right" w:leader="dot" w:pos="8306"/>
        </w:tabs>
      </w:pPr>
      <w:hyperlink w:anchor="_Toc25235" w:history="1">
        <w:r>
          <w:rPr>
            <w:rFonts w:ascii="仿宋" w:eastAsia="仿宋" w:hAnsi="仿宋" w:cs="仿宋" w:hint="eastAsia"/>
            <w:lang w:eastAsia="zh-CN"/>
          </w:rPr>
          <w:t>(三)、运营期环境保护</w:t>
        </w:r>
        <w:r>
          <w:tab/>
        </w:r>
        <w:r>
          <w:fldChar w:fldCharType="begin"/>
        </w:r>
        <w:r>
          <w:instrText xml:space="preserve"> PAGEREF _Toc25235 \h </w:instrText>
        </w:r>
        <w:r>
          <w:fldChar w:fldCharType="separate"/>
        </w:r>
        <w:r>
          <w:t>30</w:t>
        </w:r>
        <w:r>
          <w:fldChar w:fldCharType="end"/>
        </w:r>
      </w:hyperlink>
    </w:p>
    <w:p>
      <w:pPr>
        <w:pStyle w:val="TOC2"/>
        <w:tabs>
          <w:tab w:val="right" w:leader="dot" w:pos="8306"/>
        </w:tabs>
      </w:pPr>
      <w:hyperlink w:anchor="_Toc18434" w:history="1">
        <w:r>
          <w:rPr>
            <w:rFonts w:ascii="仿宋" w:eastAsia="仿宋" w:hAnsi="仿宋" w:cs="仿宋" w:hint="eastAsia"/>
            <w:lang w:eastAsia="zh-CN"/>
          </w:rPr>
          <w:t>(四)、新型便携式温、湿、风向风速仪项目建设对区域经济的影响</w:t>
        </w:r>
        <w:r>
          <w:tab/>
        </w:r>
        <w:r>
          <w:fldChar w:fldCharType="begin"/>
        </w:r>
        <w:r>
          <w:instrText xml:space="preserve"> PAGEREF _Toc18434 \h </w:instrText>
        </w:r>
        <w:r>
          <w:fldChar w:fldCharType="separate"/>
        </w:r>
        <w:r>
          <w:t>32</w:t>
        </w:r>
        <w:r>
          <w:fldChar w:fldCharType="end"/>
        </w:r>
      </w:hyperlink>
    </w:p>
    <w:p>
      <w:pPr>
        <w:pStyle w:val="TOC2"/>
        <w:tabs>
          <w:tab w:val="right" w:leader="dot" w:pos="8306"/>
        </w:tabs>
      </w:pPr>
      <w:hyperlink w:anchor="_Toc31822" w:history="1">
        <w:r>
          <w:rPr>
            <w:rFonts w:ascii="仿宋" w:eastAsia="仿宋" w:hAnsi="仿宋" w:cs="仿宋" w:hint="eastAsia"/>
            <w:lang w:eastAsia="zh-CN"/>
          </w:rPr>
          <w:t>(五)、废弃物处理</w:t>
        </w:r>
        <w:r>
          <w:tab/>
        </w:r>
        <w:r>
          <w:fldChar w:fldCharType="begin"/>
        </w:r>
        <w:r>
          <w:instrText xml:space="preserve"> PAGEREF _Toc31822 \h </w:instrText>
        </w:r>
        <w:r>
          <w:fldChar w:fldCharType="separate"/>
        </w:r>
        <w:r>
          <w:t>34</w:t>
        </w:r>
        <w:r>
          <w:fldChar w:fldCharType="end"/>
        </w:r>
      </w:hyperlink>
    </w:p>
    <w:p>
      <w:pPr>
        <w:pStyle w:val="TOC2"/>
        <w:tabs>
          <w:tab w:val="right" w:leader="dot" w:pos="8306"/>
        </w:tabs>
      </w:pPr>
      <w:hyperlink w:anchor="_Toc2513" w:history="1">
        <w:r>
          <w:rPr>
            <w:rFonts w:ascii="仿宋" w:eastAsia="仿宋" w:hAnsi="仿宋" w:cs="仿宋" w:hint="eastAsia"/>
            <w:lang w:eastAsia="zh-CN"/>
          </w:rPr>
          <w:t>(六)、特殊环境影响分析</w:t>
        </w:r>
        <w:r>
          <w:tab/>
        </w:r>
        <w:r>
          <w:fldChar w:fldCharType="begin"/>
        </w:r>
        <w:r>
          <w:instrText xml:space="preserve"> PAGEREF _Toc2513 \h </w:instrText>
        </w:r>
        <w:r>
          <w:fldChar w:fldCharType="separate"/>
        </w:r>
        <w:r>
          <w:t>35</w:t>
        </w:r>
        <w:r>
          <w:fldChar w:fldCharType="end"/>
        </w:r>
      </w:hyperlink>
    </w:p>
    <w:p>
      <w:pPr>
        <w:pStyle w:val="TOC2"/>
        <w:tabs>
          <w:tab w:val="right" w:leader="dot" w:pos="8306"/>
        </w:tabs>
      </w:pPr>
      <w:hyperlink w:anchor="_Toc6529" w:history="1">
        <w:r>
          <w:rPr>
            <w:rFonts w:ascii="仿宋" w:eastAsia="仿宋" w:hAnsi="仿宋" w:cs="仿宋" w:hint="eastAsia"/>
            <w:lang w:eastAsia="zh-CN"/>
          </w:rPr>
          <w:t>(七)、清洁生产</w:t>
        </w:r>
        <w:r>
          <w:tab/>
        </w:r>
        <w:r>
          <w:fldChar w:fldCharType="begin"/>
        </w:r>
        <w:r>
          <w:instrText xml:space="preserve"> PAGEREF _Toc6529 \h </w:instrText>
        </w:r>
        <w:r>
          <w:fldChar w:fldCharType="separate"/>
        </w:r>
        <w:r>
          <w:t>37</w:t>
        </w:r>
        <w:r>
          <w:fldChar w:fldCharType="end"/>
        </w:r>
      </w:hyperlink>
    </w:p>
    <w:p>
      <w:pPr>
        <w:pStyle w:val="TOC2"/>
        <w:tabs>
          <w:tab w:val="right" w:leader="dot" w:pos="8306"/>
        </w:tabs>
      </w:pPr>
      <w:hyperlink w:anchor="_Toc23410" w:history="1">
        <w:r>
          <w:rPr>
            <w:rFonts w:ascii="仿宋" w:eastAsia="仿宋" w:hAnsi="仿宋" w:cs="仿宋" w:hint="eastAsia"/>
            <w:lang w:eastAsia="zh-CN"/>
          </w:rPr>
          <w:t>(八)、环境保护综合评价</w:t>
        </w:r>
        <w:r>
          <w:tab/>
        </w:r>
        <w:r>
          <w:fldChar w:fldCharType="begin"/>
        </w:r>
        <w:r>
          <w:instrText xml:space="preserve"> PAGEREF _Toc23410 \h </w:instrText>
        </w:r>
        <w:r>
          <w:fldChar w:fldCharType="separate"/>
        </w:r>
        <w:r>
          <w:t>38</w:t>
        </w:r>
        <w:r>
          <w:fldChar w:fldCharType="end"/>
        </w:r>
      </w:hyperlink>
    </w:p>
    <w:p>
      <w:pPr>
        <w:pStyle w:val="TOC1"/>
        <w:tabs>
          <w:tab w:val="right" w:leader="dot" w:pos="8306"/>
        </w:tabs>
      </w:pPr>
      <w:hyperlink w:anchor="_Toc13713" w:history="1">
        <w:r>
          <w:rPr>
            <w:rFonts w:ascii="仿宋" w:eastAsia="仿宋" w:hAnsi="仿宋" w:cs="仿宋" w:hint="eastAsia"/>
            <w:lang w:eastAsia="zh-CN"/>
          </w:rPr>
          <w:t>八、新型便携式温、湿、风向风速仪项目创新与研发</w:t>
        </w:r>
        <w:r>
          <w:tab/>
        </w:r>
        <w:r>
          <w:fldChar w:fldCharType="begin"/>
        </w:r>
        <w:r>
          <w:instrText xml:space="preserve"> PAGEREF _Toc13713 \h </w:instrText>
        </w:r>
        <w:r>
          <w:fldChar w:fldCharType="separate"/>
        </w:r>
        <w:r>
          <w:t>39</w:t>
        </w:r>
        <w:r>
          <w:fldChar w:fldCharType="end"/>
        </w:r>
      </w:hyperlink>
    </w:p>
    <w:p>
      <w:pPr>
        <w:pStyle w:val="TOC2"/>
        <w:tabs>
          <w:tab w:val="right" w:leader="dot" w:pos="8306"/>
        </w:tabs>
      </w:pPr>
      <w:hyperlink w:anchor="_Toc11923" w:history="1">
        <w:r>
          <w:rPr>
            <w:rFonts w:ascii="仿宋" w:eastAsia="仿宋" w:hAnsi="仿宋" w:cs="仿宋" w:hint="eastAsia"/>
            <w:lang w:eastAsia="zh-CN"/>
          </w:rPr>
          <w:t>(一)、创新策略与方向</w:t>
        </w:r>
        <w:r>
          <w:tab/>
        </w:r>
        <w:r>
          <w:fldChar w:fldCharType="begin"/>
        </w:r>
        <w:r>
          <w:instrText xml:space="preserve"> PAGEREF _Toc11923 \h </w:instrText>
        </w:r>
        <w:r>
          <w:fldChar w:fldCharType="separate"/>
        </w:r>
        <w:r>
          <w:t>39</w:t>
        </w:r>
        <w:r>
          <w:fldChar w:fldCharType="end"/>
        </w:r>
      </w:hyperlink>
    </w:p>
    <w:p>
      <w:pPr>
        <w:pStyle w:val="TOC2"/>
        <w:tabs>
          <w:tab w:val="right" w:leader="dot" w:pos="8306"/>
        </w:tabs>
      </w:pPr>
      <w:hyperlink w:anchor="_Toc14301" w:history="1">
        <w:r>
          <w:rPr>
            <w:rFonts w:ascii="仿宋" w:eastAsia="仿宋" w:hAnsi="仿宋" w:cs="仿宋" w:hint="eastAsia"/>
            <w:lang w:eastAsia="zh-CN"/>
          </w:rPr>
          <w:t>(二)、研发规划与投入</w:t>
        </w:r>
        <w:r>
          <w:tab/>
        </w:r>
        <w:r>
          <w:fldChar w:fldCharType="begin"/>
        </w:r>
        <w:r>
          <w:instrText xml:space="preserve"> PAGEREF _Toc14301 \h </w:instrText>
        </w:r>
        <w:r>
          <w:fldChar w:fldCharType="separate"/>
        </w:r>
        <w:r>
          <w:t>41</w:t>
        </w:r>
        <w:r>
          <w:fldChar w:fldCharType="end"/>
        </w:r>
      </w:hyperlink>
    </w:p>
    <w:p>
      <w:pPr>
        <w:pStyle w:val="TOC1"/>
        <w:tabs>
          <w:tab w:val="right" w:leader="dot" w:pos="8306"/>
        </w:tabs>
      </w:pPr>
      <w:hyperlink w:anchor="_Toc24510" w:history="1">
        <w:r>
          <w:rPr>
            <w:rFonts w:ascii="仿宋" w:eastAsia="仿宋" w:hAnsi="仿宋" w:cs="仿宋" w:hint="eastAsia"/>
            <w:lang w:eastAsia="zh-CN"/>
          </w:rPr>
          <w:t>九、新型便携式温、湿、风向风速仪项目计划安排</w:t>
        </w:r>
        <w:r>
          <w:tab/>
        </w:r>
        <w:r>
          <w:fldChar w:fldCharType="begin"/>
        </w:r>
        <w:r>
          <w:instrText xml:space="preserve"> PAGEREF _Toc24510 \h </w:instrText>
        </w:r>
        <w:r>
          <w:fldChar w:fldCharType="separate"/>
        </w:r>
        <w:r>
          <w:t>43</w:t>
        </w:r>
        <w:r>
          <w:fldChar w:fldCharType="end"/>
        </w:r>
      </w:hyperlink>
    </w:p>
    <w:p>
      <w:pPr>
        <w:pStyle w:val="TOC2"/>
        <w:tabs>
          <w:tab w:val="right" w:leader="dot" w:pos="8306"/>
        </w:tabs>
      </w:pPr>
      <w:hyperlink w:anchor="_Toc31440" w:history="1">
        <w:r>
          <w:rPr>
            <w:rFonts w:ascii="仿宋" w:eastAsia="仿宋" w:hAnsi="仿宋" w:cs="仿宋" w:hint="eastAsia"/>
            <w:lang w:eastAsia="zh-CN"/>
          </w:rPr>
          <w:t>(一)、建设周期</w:t>
        </w:r>
        <w:r>
          <w:tab/>
        </w:r>
        <w:r>
          <w:fldChar w:fldCharType="begin"/>
        </w:r>
        <w:r>
          <w:instrText xml:space="preserve"> PAGEREF _Toc31440 \h </w:instrText>
        </w:r>
        <w:r>
          <w:fldChar w:fldCharType="separate"/>
        </w:r>
        <w:r>
          <w:t>43</w:t>
        </w:r>
        <w:r>
          <w:fldChar w:fldCharType="end"/>
        </w:r>
      </w:hyperlink>
    </w:p>
    <w:p>
      <w:pPr>
        <w:pStyle w:val="TOC2"/>
        <w:tabs>
          <w:tab w:val="right" w:leader="dot" w:pos="8306"/>
        </w:tabs>
      </w:pPr>
      <w:hyperlink w:anchor="_Toc6063" w:history="1">
        <w:r>
          <w:rPr>
            <w:rFonts w:ascii="仿宋" w:eastAsia="仿宋" w:hAnsi="仿宋" w:cs="仿宋" w:hint="eastAsia"/>
            <w:lang w:eastAsia="zh-CN"/>
          </w:rPr>
          <w:t>(二)、建设进度</w:t>
        </w:r>
        <w:r>
          <w:tab/>
        </w:r>
        <w:r>
          <w:fldChar w:fldCharType="begin"/>
        </w:r>
        <w:r>
          <w:instrText xml:space="preserve"> PAGEREF _Toc6063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76" w:history="1">
        <w:r>
          <w:rPr>
            <w:rFonts w:ascii="仿宋" w:eastAsia="仿宋" w:hAnsi="仿宋" w:cs="仿宋" w:hint="eastAsia"/>
            <w:lang w:eastAsia="zh-CN"/>
          </w:rPr>
          <w:t>(三)、进度安排注意事项</w:t>
        </w:r>
        <w:r>
          <w:tab/>
        </w:r>
        <w:r>
          <w:fldChar w:fldCharType="begin"/>
        </w:r>
        <w:r>
          <w:instrText xml:space="preserve"> PAGEREF _Toc17476 \h </w:instrText>
        </w:r>
        <w:r>
          <w:fldChar w:fldCharType="separate"/>
        </w:r>
        <w:r>
          <w:t>45</w:t>
        </w:r>
        <w:r>
          <w:fldChar w:fldCharType="end"/>
        </w:r>
      </w:hyperlink>
    </w:p>
    <w:p>
      <w:pPr>
        <w:pStyle w:val="TOC2"/>
        <w:tabs>
          <w:tab w:val="right" w:leader="dot" w:pos="8306"/>
        </w:tabs>
      </w:pPr>
      <w:hyperlink w:anchor="_Toc3229" w:history="1">
        <w:r>
          <w:rPr>
            <w:rFonts w:ascii="仿宋" w:eastAsia="仿宋" w:hAnsi="仿宋" w:cs="仿宋" w:hint="eastAsia"/>
            <w:lang w:eastAsia="zh-CN"/>
          </w:rPr>
          <w:t>(四)、人力资源配置</w:t>
        </w:r>
        <w:r>
          <w:tab/>
        </w:r>
        <w:r>
          <w:fldChar w:fldCharType="begin"/>
        </w:r>
        <w:r>
          <w:instrText xml:space="preserve"> PAGEREF _Toc3229 \h </w:instrText>
        </w:r>
        <w:r>
          <w:fldChar w:fldCharType="separate"/>
        </w:r>
        <w:r>
          <w:t>47</w:t>
        </w:r>
        <w:r>
          <w:fldChar w:fldCharType="end"/>
        </w:r>
      </w:hyperlink>
    </w:p>
    <w:p>
      <w:pPr>
        <w:pStyle w:val="TOC1"/>
        <w:tabs>
          <w:tab w:val="right" w:leader="dot" w:pos="8306"/>
        </w:tabs>
      </w:pPr>
      <w:hyperlink w:anchor="_Toc565" w:history="1">
        <w:r>
          <w:rPr>
            <w:rFonts w:ascii="仿宋" w:eastAsia="仿宋" w:hAnsi="仿宋" w:cs="仿宋" w:hint="eastAsia"/>
            <w:lang w:eastAsia="zh-CN"/>
          </w:rPr>
          <w:t>十、新型便携式温、湿、风向风速仪项目投资规划</w:t>
        </w:r>
        <w:r>
          <w:tab/>
        </w:r>
        <w:r>
          <w:fldChar w:fldCharType="begin"/>
        </w:r>
        <w:r>
          <w:instrText xml:space="preserve"> PAGEREF _Toc565 \h </w:instrText>
        </w:r>
        <w:r>
          <w:fldChar w:fldCharType="separate"/>
        </w:r>
        <w:r>
          <w:t>47</w:t>
        </w:r>
        <w:r>
          <w:fldChar w:fldCharType="end"/>
        </w:r>
      </w:hyperlink>
    </w:p>
    <w:p>
      <w:pPr>
        <w:pStyle w:val="TOC2"/>
        <w:tabs>
          <w:tab w:val="right" w:leader="dot" w:pos="8306"/>
        </w:tabs>
      </w:pPr>
      <w:hyperlink w:anchor="_Toc19124" w:history="1">
        <w:r>
          <w:rPr>
            <w:rFonts w:ascii="仿宋" w:eastAsia="仿宋" w:hAnsi="仿宋" w:cs="仿宋" w:hint="eastAsia"/>
            <w:lang w:eastAsia="zh-CN"/>
          </w:rPr>
          <w:t>(一)、新型便携式温、湿、风向风速仪项目总投资估算</w:t>
        </w:r>
        <w:r>
          <w:tab/>
        </w:r>
        <w:r>
          <w:fldChar w:fldCharType="begin"/>
        </w:r>
        <w:r>
          <w:instrText xml:space="preserve"> PAGEREF _Toc19124 \h </w:instrText>
        </w:r>
        <w:r>
          <w:fldChar w:fldCharType="separate"/>
        </w:r>
        <w:r>
          <w:t>47</w:t>
        </w:r>
        <w:r>
          <w:fldChar w:fldCharType="end"/>
        </w:r>
      </w:hyperlink>
    </w:p>
    <w:p>
      <w:pPr>
        <w:pStyle w:val="TOC2"/>
        <w:tabs>
          <w:tab w:val="right" w:leader="dot" w:pos="8306"/>
        </w:tabs>
      </w:pPr>
      <w:hyperlink w:anchor="_Toc30167" w:history="1">
        <w:r>
          <w:rPr>
            <w:rFonts w:ascii="仿宋" w:eastAsia="仿宋" w:hAnsi="仿宋" w:cs="仿宋" w:hint="eastAsia"/>
            <w:lang w:eastAsia="zh-CN"/>
          </w:rPr>
          <w:t>(二)、资金筹措</w:t>
        </w:r>
        <w:r>
          <w:tab/>
        </w:r>
        <w:r>
          <w:fldChar w:fldCharType="begin"/>
        </w:r>
        <w:r>
          <w:instrText xml:space="preserve"> PAGEREF _Toc30167 \h </w:instrText>
        </w:r>
        <w:r>
          <w:fldChar w:fldCharType="separate"/>
        </w:r>
        <w:r>
          <w:t>49</w:t>
        </w:r>
        <w:r>
          <w:fldChar w:fldCharType="end"/>
        </w:r>
      </w:hyperlink>
    </w:p>
    <w:p>
      <w:pPr>
        <w:pStyle w:val="TOC1"/>
        <w:tabs>
          <w:tab w:val="right" w:leader="dot" w:pos="8306"/>
        </w:tabs>
      </w:pPr>
      <w:hyperlink w:anchor="_Toc9534" w:history="1">
        <w:r>
          <w:rPr>
            <w:rFonts w:ascii="仿宋" w:eastAsia="仿宋" w:hAnsi="仿宋" w:cs="仿宋" w:hint="eastAsia"/>
            <w:lang w:eastAsia="zh-CN"/>
          </w:rPr>
          <w:t>十一、新型便携式温、湿、风向风速仪项目人力资源培养与发展</w:t>
        </w:r>
        <w:r>
          <w:tab/>
        </w:r>
        <w:r>
          <w:fldChar w:fldCharType="begin"/>
        </w:r>
        <w:r>
          <w:instrText xml:space="preserve"> PAGEREF _Toc9534 \h </w:instrText>
        </w:r>
        <w:r>
          <w:fldChar w:fldCharType="separate"/>
        </w:r>
        <w:r>
          <w:t>50</w:t>
        </w:r>
        <w:r>
          <w:fldChar w:fldCharType="end"/>
        </w:r>
      </w:hyperlink>
    </w:p>
    <w:p>
      <w:pPr>
        <w:pStyle w:val="TOC2"/>
        <w:tabs>
          <w:tab w:val="right" w:leader="dot" w:pos="8306"/>
        </w:tabs>
      </w:pPr>
      <w:hyperlink w:anchor="_Toc2184" w:history="1">
        <w:r>
          <w:rPr>
            <w:rFonts w:ascii="仿宋" w:eastAsia="仿宋" w:hAnsi="仿宋" w:cs="仿宋" w:hint="eastAsia"/>
            <w:lang w:eastAsia="zh-CN"/>
          </w:rPr>
          <w:t>(一)、人才需求与规划</w:t>
        </w:r>
        <w:r>
          <w:tab/>
        </w:r>
        <w:r>
          <w:fldChar w:fldCharType="begin"/>
        </w:r>
        <w:r>
          <w:instrText xml:space="preserve"> PAGEREF _Toc2184 \h </w:instrText>
        </w:r>
        <w:r>
          <w:fldChar w:fldCharType="separate"/>
        </w:r>
        <w:r>
          <w:t>50</w:t>
        </w:r>
        <w:r>
          <w:fldChar w:fldCharType="end"/>
        </w:r>
      </w:hyperlink>
    </w:p>
    <w:p>
      <w:pPr>
        <w:pStyle w:val="TOC2"/>
        <w:tabs>
          <w:tab w:val="right" w:leader="dot" w:pos="8306"/>
        </w:tabs>
      </w:pPr>
      <w:hyperlink w:anchor="_Toc15962" w:history="1">
        <w:r>
          <w:rPr>
            <w:rFonts w:ascii="仿宋" w:eastAsia="仿宋" w:hAnsi="仿宋" w:cs="仿宋" w:hint="eastAsia"/>
            <w:lang w:eastAsia="zh-CN"/>
          </w:rPr>
          <w:t>(二)、培训与发展计划</w:t>
        </w:r>
        <w:r>
          <w:tab/>
        </w:r>
        <w:r>
          <w:fldChar w:fldCharType="begin"/>
        </w:r>
        <w:r>
          <w:instrText xml:space="preserve"> PAGEREF _Toc15962 \h </w:instrText>
        </w:r>
        <w:r>
          <w:fldChar w:fldCharType="separate"/>
        </w:r>
        <w:r>
          <w:t>50</w:t>
        </w:r>
        <w:r>
          <w:fldChar w:fldCharType="end"/>
        </w:r>
      </w:hyperlink>
    </w:p>
    <w:p>
      <w:pPr>
        <w:pStyle w:val="TOC1"/>
        <w:tabs>
          <w:tab w:val="right" w:leader="dot" w:pos="8306"/>
        </w:tabs>
      </w:pPr>
      <w:hyperlink w:anchor="_Toc8510" w:history="1">
        <w:r>
          <w:rPr>
            <w:rFonts w:ascii="仿宋" w:eastAsia="仿宋" w:hAnsi="仿宋" w:cs="仿宋" w:hint="eastAsia"/>
            <w:lang w:eastAsia="zh-CN"/>
          </w:rPr>
          <w:t>十二、新型便携式温、湿、风向风速仪项目社会影响</w:t>
        </w:r>
        <w:r>
          <w:tab/>
        </w:r>
        <w:r>
          <w:fldChar w:fldCharType="begin"/>
        </w:r>
        <w:r>
          <w:instrText xml:space="preserve"> PAGEREF _Toc8510 \h </w:instrText>
        </w:r>
        <w:r>
          <w:fldChar w:fldCharType="separate"/>
        </w:r>
        <w:r>
          <w:t>51</w:t>
        </w:r>
        <w:r>
          <w:fldChar w:fldCharType="end"/>
        </w:r>
      </w:hyperlink>
    </w:p>
    <w:p>
      <w:pPr>
        <w:pStyle w:val="TOC2"/>
        <w:tabs>
          <w:tab w:val="right" w:leader="dot" w:pos="8306"/>
        </w:tabs>
      </w:pPr>
      <w:hyperlink w:anchor="_Toc16694" w:history="1">
        <w:r>
          <w:rPr>
            <w:rFonts w:ascii="仿宋" w:eastAsia="仿宋" w:hAnsi="仿宋" w:cs="仿宋" w:hint="eastAsia"/>
            <w:lang w:eastAsia="zh-CN"/>
          </w:rPr>
          <w:t>(一)、社会责任与义务</w:t>
        </w:r>
        <w:r>
          <w:tab/>
        </w:r>
        <w:r>
          <w:fldChar w:fldCharType="begin"/>
        </w:r>
        <w:r>
          <w:instrText xml:space="preserve"> PAGEREF _Toc16694 \h </w:instrText>
        </w:r>
        <w:r>
          <w:fldChar w:fldCharType="separate"/>
        </w:r>
        <w:r>
          <w:t>51</w:t>
        </w:r>
        <w:r>
          <w:fldChar w:fldCharType="end"/>
        </w:r>
      </w:hyperlink>
    </w:p>
    <w:p>
      <w:pPr>
        <w:pStyle w:val="TOC2"/>
        <w:tabs>
          <w:tab w:val="right" w:leader="dot" w:pos="8306"/>
        </w:tabs>
      </w:pPr>
      <w:hyperlink w:anchor="_Toc18004" w:history="1">
        <w:r>
          <w:rPr>
            <w:rFonts w:ascii="仿宋" w:eastAsia="仿宋" w:hAnsi="仿宋" w:cs="仿宋" w:hint="eastAsia"/>
            <w:lang w:eastAsia="zh-CN"/>
          </w:rPr>
          <w:t>(二)、社会参与与沟通</w:t>
        </w:r>
        <w:r>
          <w:tab/>
        </w:r>
        <w:r>
          <w:fldChar w:fldCharType="begin"/>
        </w:r>
        <w:r>
          <w:instrText xml:space="preserve"> PAGEREF _Toc18004 \h </w:instrText>
        </w:r>
        <w:r>
          <w:fldChar w:fldCharType="separate"/>
        </w:r>
        <w:r>
          <w:t>52</w:t>
        </w:r>
        <w:r>
          <w:fldChar w:fldCharType="end"/>
        </w:r>
      </w:hyperlink>
    </w:p>
    <w:p>
      <w:pPr>
        <w:pStyle w:val="TOC1"/>
        <w:tabs>
          <w:tab w:val="right" w:leader="dot" w:pos="8306"/>
        </w:tabs>
      </w:pPr>
      <w:hyperlink w:anchor="_Toc2839" w:history="1">
        <w:r>
          <w:rPr>
            <w:rFonts w:ascii="仿宋" w:eastAsia="仿宋" w:hAnsi="仿宋" w:cs="仿宋" w:hint="eastAsia"/>
            <w:lang w:eastAsia="zh-CN"/>
          </w:rPr>
          <w:t>十三、营销与推广策略</w:t>
        </w:r>
        <w:r>
          <w:tab/>
        </w:r>
        <w:r>
          <w:fldChar w:fldCharType="begin"/>
        </w:r>
        <w:r>
          <w:instrText xml:space="preserve"> PAGEREF _Toc2839 \h </w:instrText>
        </w:r>
        <w:r>
          <w:fldChar w:fldCharType="separate"/>
        </w:r>
        <w:r>
          <w:t>53</w:t>
        </w:r>
        <w:r>
          <w:fldChar w:fldCharType="end"/>
        </w:r>
      </w:hyperlink>
    </w:p>
    <w:p>
      <w:pPr>
        <w:pStyle w:val="TOC2"/>
        <w:tabs>
          <w:tab w:val="right" w:leader="dot" w:pos="8306"/>
        </w:tabs>
      </w:pPr>
      <w:hyperlink w:anchor="_Toc30445" w:history="1">
        <w:r>
          <w:rPr>
            <w:rFonts w:ascii="仿宋" w:eastAsia="仿宋" w:hAnsi="仿宋" w:cs="仿宋" w:hint="eastAsia"/>
            <w:lang w:eastAsia="zh-CN"/>
          </w:rPr>
          <w:t>(一)、产品/服务定位与特点</w:t>
        </w:r>
        <w:r>
          <w:tab/>
        </w:r>
        <w:r>
          <w:fldChar w:fldCharType="begin"/>
        </w:r>
        <w:r>
          <w:instrText xml:space="preserve"> PAGEREF _Toc30445 \h </w:instrText>
        </w:r>
        <w:r>
          <w:fldChar w:fldCharType="separate"/>
        </w:r>
        <w:r>
          <w:t>53</w:t>
        </w:r>
        <w:r>
          <w:fldChar w:fldCharType="end"/>
        </w:r>
      </w:hyperlink>
    </w:p>
    <w:p>
      <w:pPr>
        <w:pStyle w:val="TOC2"/>
        <w:tabs>
          <w:tab w:val="right" w:leader="dot" w:pos="8306"/>
        </w:tabs>
      </w:pPr>
      <w:hyperlink w:anchor="_Toc8638" w:history="1">
        <w:r>
          <w:rPr>
            <w:rFonts w:ascii="仿宋" w:eastAsia="仿宋" w:hAnsi="仿宋" w:cs="仿宋" w:hint="eastAsia"/>
            <w:lang w:eastAsia="zh-CN"/>
          </w:rPr>
          <w:t>(二)、市场定位与竞争分析</w:t>
        </w:r>
        <w:r>
          <w:tab/>
        </w:r>
        <w:r>
          <w:fldChar w:fldCharType="begin"/>
        </w:r>
        <w:r>
          <w:instrText xml:space="preserve"> PAGEREF _Toc8638 \h </w:instrText>
        </w:r>
        <w:r>
          <w:fldChar w:fldCharType="separate"/>
        </w:r>
        <w:r>
          <w:t>54</w:t>
        </w:r>
        <w:r>
          <w:fldChar w:fldCharType="end"/>
        </w:r>
      </w:hyperlink>
    </w:p>
    <w:p>
      <w:pPr>
        <w:pStyle w:val="TOC2"/>
        <w:tabs>
          <w:tab w:val="right" w:leader="dot" w:pos="8306"/>
        </w:tabs>
      </w:pPr>
      <w:hyperlink w:anchor="_Toc16453" w:history="1">
        <w:r>
          <w:rPr>
            <w:rFonts w:ascii="仿宋" w:eastAsia="仿宋" w:hAnsi="仿宋" w:cs="仿宋" w:hint="eastAsia"/>
            <w:lang w:eastAsia="zh-CN"/>
          </w:rPr>
          <w:t>(三)、营销渠道与策略</w:t>
        </w:r>
        <w:r>
          <w:tab/>
        </w:r>
        <w:r>
          <w:fldChar w:fldCharType="begin"/>
        </w:r>
        <w:r>
          <w:instrText xml:space="preserve"> PAGEREF _Toc16453 \h </w:instrText>
        </w:r>
        <w:r>
          <w:fldChar w:fldCharType="separate"/>
        </w:r>
        <w:r>
          <w:t>55</w:t>
        </w:r>
        <w:r>
          <w:fldChar w:fldCharType="end"/>
        </w:r>
      </w:hyperlink>
    </w:p>
    <w:p>
      <w:pPr>
        <w:pStyle w:val="TOC2"/>
        <w:tabs>
          <w:tab w:val="right" w:leader="dot" w:pos="8306"/>
        </w:tabs>
      </w:pPr>
      <w:hyperlink w:anchor="_Toc2542" w:history="1">
        <w:r>
          <w:rPr>
            <w:rFonts w:ascii="仿宋" w:eastAsia="仿宋" w:hAnsi="仿宋" w:cs="仿宋" w:hint="eastAsia"/>
            <w:lang w:eastAsia="zh-CN"/>
          </w:rPr>
          <w:t>(四)、推广与宣传活动</w:t>
        </w:r>
        <w:r>
          <w:tab/>
        </w:r>
        <w:r>
          <w:fldChar w:fldCharType="begin"/>
        </w:r>
        <w:r>
          <w:instrText xml:space="preserve"> PAGEREF _Toc2542 \h </w:instrText>
        </w:r>
        <w:r>
          <w:fldChar w:fldCharType="separate"/>
        </w:r>
        <w:r>
          <w:t>57</w:t>
        </w:r>
        <w:r>
          <w:fldChar w:fldCharType="end"/>
        </w:r>
      </w:hyperlink>
    </w:p>
    <w:p>
      <w:pPr>
        <w:pStyle w:val="TOC1"/>
        <w:tabs>
          <w:tab w:val="right" w:leader="dot" w:pos="8306"/>
        </w:tabs>
      </w:pPr>
      <w:hyperlink w:anchor="_Toc30373" w:history="1">
        <w:r>
          <w:rPr>
            <w:rFonts w:ascii="仿宋" w:eastAsia="仿宋" w:hAnsi="仿宋" w:cs="仿宋" w:hint="eastAsia"/>
            <w:lang w:eastAsia="zh-CN"/>
          </w:rPr>
          <w:t>十四、风险识别与分类</w:t>
        </w:r>
        <w:r>
          <w:tab/>
        </w:r>
        <w:r>
          <w:fldChar w:fldCharType="begin"/>
        </w:r>
        <w:r>
          <w:instrText xml:space="preserve"> PAGEREF _Toc30373 \h </w:instrText>
        </w:r>
        <w:r>
          <w:fldChar w:fldCharType="separate"/>
        </w:r>
        <w:r>
          <w:t>62</w:t>
        </w:r>
        <w:r>
          <w:fldChar w:fldCharType="end"/>
        </w:r>
      </w:hyperlink>
    </w:p>
    <w:p>
      <w:pPr>
        <w:pStyle w:val="TOC2"/>
        <w:tabs>
          <w:tab w:val="right" w:leader="dot" w:pos="8306"/>
        </w:tabs>
      </w:pPr>
      <w:hyperlink w:anchor="_Toc26395" w:history="1">
        <w:r>
          <w:rPr>
            <w:rFonts w:ascii="仿宋" w:eastAsia="仿宋" w:hAnsi="仿宋" w:cs="仿宋" w:hint="eastAsia"/>
            <w:lang w:eastAsia="zh-CN"/>
          </w:rPr>
          <w:t>(一)、风险识别</w:t>
        </w:r>
        <w:r>
          <w:tab/>
        </w:r>
        <w:r>
          <w:fldChar w:fldCharType="begin"/>
        </w:r>
        <w:r>
          <w:instrText xml:space="preserve"> PAGEREF _Toc26395 \h </w:instrText>
        </w:r>
        <w:r>
          <w:fldChar w:fldCharType="separate"/>
        </w:r>
        <w:r>
          <w:t>62</w:t>
        </w:r>
        <w:r>
          <w:fldChar w:fldCharType="end"/>
        </w:r>
      </w:hyperlink>
    </w:p>
    <w:p>
      <w:pPr>
        <w:pStyle w:val="TOC2"/>
        <w:tabs>
          <w:tab w:val="right" w:leader="dot" w:pos="8306"/>
        </w:tabs>
      </w:pPr>
      <w:hyperlink w:anchor="_Toc30421" w:history="1">
        <w:r>
          <w:rPr>
            <w:rFonts w:ascii="仿宋" w:eastAsia="仿宋" w:hAnsi="仿宋" w:cs="仿宋" w:hint="eastAsia"/>
            <w:lang w:eastAsia="zh-CN"/>
          </w:rPr>
          <w:t>(二)、风险分类</w:t>
        </w:r>
        <w:r>
          <w:tab/>
        </w:r>
        <w:r>
          <w:fldChar w:fldCharType="begin"/>
        </w:r>
        <w:r>
          <w:instrText xml:space="preserve"> PAGEREF _Toc30421 \h </w:instrText>
        </w:r>
        <w:r>
          <w:fldChar w:fldCharType="separate"/>
        </w:r>
        <w:r>
          <w:t>63</w:t>
        </w:r>
        <w:r>
          <w:fldChar w:fldCharType="end"/>
        </w:r>
      </w:hyperlink>
    </w:p>
    <w:p>
      <w:pPr>
        <w:pStyle w:val="TOC1"/>
        <w:tabs>
          <w:tab w:val="right" w:leader="dot" w:pos="8306"/>
        </w:tabs>
      </w:pPr>
      <w:hyperlink w:anchor="_Toc21896" w:history="1">
        <w:r>
          <w:rPr>
            <w:rFonts w:ascii="仿宋" w:eastAsia="仿宋" w:hAnsi="仿宋" w:cs="仿宋" w:hint="eastAsia"/>
            <w:lang w:eastAsia="zh-CN"/>
          </w:rPr>
          <w:t>十五、供应链管理</w:t>
        </w:r>
        <w:r>
          <w:tab/>
        </w:r>
        <w:r>
          <w:fldChar w:fldCharType="begin"/>
        </w:r>
        <w:r>
          <w:instrText xml:space="preserve"> PAGEREF _Toc21896 \h </w:instrText>
        </w:r>
        <w:r>
          <w:fldChar w:fldCharType="separate"/>
        </w:r>
        <w:r>
          <w:t>65</w:t>
        </w:r>
        <w:r>
          <w:fldChar w:fldCharType="end"/>
        </w:r>
      </w:hyperlink>
    </w:p>
    <w:p>
      <w:pPr>
        <w:pStyle w:val="TOC2"/>
        <w:tabs>
          <w:tab w:val="right" w:leader="dot" w:pos="8306"/>
        </w:tabs>
      </w:pPr>
      <w:hyperlink w:anchor="_Toc15422" w:history="1">
        <w:r>
          <w:rPr>
            <w:rFonts w:ascii="仿宋" w:eastAsia="仿宋" w:hAnsi="仿宋" w:cs="仿宋" w:hint="eastAsia"/>
            <w:lang w:eastAsia="zh-CN"/>
          </w:rPr>
          <w:t>(一)、供应链战略规划</w:t>
        </w:r>
        <w:r>
          <w:tab/>
        </w:r>
        <w:r>
          <w:fldChar w:fldCharType="begin"/>
        </w:r>
        <w:r>
          <w:instrText xml:space="preserve"> PAGEREF _Toc15422 \h </w:instrText>
        </w:r>
        <w:r>
          <w:fldChar w:fldCharType="separate"/>
        </w:r>
        <w:r>
          <w:t>65</w:t>
        </w:r>
        <w:r>
          <w:fldChar w:fldCharType="end"/>
        </w:r>
      </w:hyperlink>
    </w:p>
    <w:p>
      <w:pPr>
        <w:pStyle w:val="TOC2"/>
        <w:tabs>
          <w:tab w:val="right" w:leader="dot" w:pos="8306"/>
        </w:tabs>
      </w:pPr>
      <w:hyperlink w:anchor="_Toc14941" w:history="1">
        <w:r>
          <w:rPr>
            <w:rFonts w:ascii="仿宋" w:eastAsia="仿宋" w:hAnsi="仿宋" w:cs="仿宋" w:hint="eastAsia"/>
            <w:lang w:eastAsia="zh-CN"/>
          </w:rPr>
          <w:t>(二)、供应商选择与合作</w:t>
        </w:r>
        <w:r>
          <w:tab/>
        </w:r>
        <w:r>
          <w:fldChar w:fldCharType="begin"/>
        </w:r>
        <w:r>
          <w:instrText xml:space="preserve"> PAGEREF _Toc14941 \h </w:instrText>
        </w:r>
        <w:r>
          <w:fldChar w:fldCharType="separate"/>
        </w:r>
        <w:r>
          <w:t>67</w:t>
        </w:r>
        <w:r>
          <w:fldChar w:fldCharType="end"/>
        </w:r>
      </w:hyperlink>
    </w:p>
    <w:p>
      <w:pPr>
        <w:pStyle w:val="TOC2"/>
        <w:tabs>
          <w:tab w:val="right" w:leader="dot" w:pos="8306"/>
        </w:tabs>
      </w:pPr>
      <w:hyperlink w:anchor="_Toc14631" w:history="1">
        <w:r>
          <w:rPr>
            <w:rFonts w:ascii="仿宋" w:eastAsia="仿宋" w:hAnsi="仿宋" w:cs="仿宋" w:hint="eastAsia"/>
            <w:lang w:eastAsia="zh-CN"/>
          </w:rPr>
          <w:t>(三)、物流与库存管理</w:t>
        </w:r>
        <w:r>
          <w:tab/>
        </w:r>
        <w:r>
          <w:fldChar w:fldCharType="begin"/>
        </w:r>
        <w:r>
          <w:instrText xml:space="preserve"> PAGEREF _Toc14631 \h </w:instrText>
        </w:r>
        <w:r>
          <w:fldChar w:fldCharType="separate"/>
        </w:r>
        <w:r>
          <w:t>68</w:t>
        </w:r>
        <w:r>
          <w:fldChar w:fldCharType="end"/>
        </w:r>
      </w:hyperlink>
    </w:p>
    <w:p>
      <w:pPr>
        <w:pStyle w:val="TOC1"/>
        <w:tabs>
          <w:tab w:val="right" w:leader="dot" w:pos="8306"/>
        </w:tabs>
      </w:pPr>
      <w:hyperlink w:anchor="_Toc24965" w:history="1">
        <w:r>
          <w:rPr>
            <w:rFonts w:ascii="仿宋" w:eastAsia="仿宋" w:hAnsi="仿宋" w:cs="仿宋" w:hint="eastAsia"/>
            <w:lang w:eastAsia="zh-CN"/>
          </w:rPr>
          <w:t>十六、新型便携式温、湿、风向风速仪项目工程方案分析</w:t>
        </w:r>
        <w:r>
          <w:tab/>
        </w:r>
        <w:r>
          <w:fldChar w:fldCharType="begin"/>
        </w:r>
        <w:r>
          <w:instrText xml:space="preserve"> PAGEREF _Toc24965 \h </w:instrText>
        </w:r>
        <w:r>
          <w:fldChar w:fldCharType="separate"/>
        </w:r>
        <w:r>
          <w:t>70</w:t>
        </w:r>
        <w:r>
          <w:fldChar w:fldCharType="end"/>
        </w:r>
      </w:hyperlink>
    </w:p>
    <w:p>
      <w:pPr>
        <w:pStyle w:val="TOC2"/>
        <w:tabs>
          <w:tab w:val="right" w:leader="dot" w:pos="8306"/>
        </w:tabs>
      </w:pPr>
      <w:hyperlink w:anchor="_Toc2469" w:history="1">
        <w:r>
          <w:rPr>
            <w:rFonts w:ascii="仿宋" w:eastAsia="仿宋" w:hAnsi="仿宋" w:cs="仿宋" w:hint="eastAsia"/>
            <w:lang w:eastAsia="zh-CN"/>
          </w:rPr>
          <w:t>(一)、建筑工程设计原则</w:t>
        </w:r>
        <w:r>
          <w:tab/>
        </w:r>
        <w:r>
          <w:fldChar w:fldCharType="begin"/>
        </w:r>
        <w:r>
          <w:instrText xml:space="preserve"> PAGEREF _Toc2469 \h </w:instrText>
        </w:r>
        <w:r>
          <w:fldChar w:fldCharType="separate"/>
        </w:r>
        <w:r>
          <w:t>70</w:t>
        </w:r>
        <w:r>
          <w:fldChar w:fldCharType="end"/>
        </w:r>
      </w:hyperlink>
    </w:p>
    <w:p>
      <w:pPr>
        <w:pStyle w:val="TOC2"/>
        <w:tabs>
          <w:tab w:val="right" w:leader="dot" w:pos="8306"/>
        </w:tabs>
      </w:pPr>
      <w:hyperlink w:anchor="_Toc16204" w:history="1">
        <w:r>
          <w:rPr>
            <w:rFonts w:ascii="仿宋" w:eastAsia="仿宋" w:hAnsi="仿宋" w:cs="仿宋" w:hint="eastAsia"/>
            <w:lang w:eastAsia="zh-CN"/>
          </w:rPr>
          <w:t>(二)、土建工程建设指标</w:t>
        </w:r>
        <w:r>
          <w:tab/>
        </w:r>
        <w:r>
          <w:fldChar w:fldCharType="begin"/>
        </w:r>
        <w:r>
          <w:instrText xml:space="preserve"> PAGEREF _Toc16204 \h </w:instrText>
        </w:r>
        <w:r>
          <w:fldChar w:fldCharType="separate"/>
        </w:r>
        <w:r>
          <w:t>73</w:t>
        </w:r>
        <w:r>
          <w:fldChar w:fldCharType="end"/>
        </w:r>
      </w:hyperlink>
    </w:p>
    <w:p>
      <w:pPr>
        <w:pStyle w:val="TOC1"/>
        <w:tabs>
          <w:tab w:val="right" w:leader="dot" w:pos="8306"/>
        </w:tabs>
      </w:pPr>
      <w:hyperlink w:anchor="_Toc7987" w:history="1">
        <w:r>
          <w:rPr>
            <w:rFonts w:ascii="仿宋" w:eastAsia="仿宋" w:hAnsi="仿宋" w:cs="仿宋" w:hint="eastAsia"/>
            <w:lang w:eastAsia="zh-CN"/>
          </w:rPr>
          <w:t>十七、利益相关者分析与沟通计划</w:t>
        </w:r>
        <w:r>
          <w:tab/>
        </w:r>
        <w:r>
          <w:fldChar w:fldCharType="begin"/>
        </w:r>
        <w:r>
          <w:instrText xml:space="preserve"> PAGEREF _Toc7987 \h </w:instrText>
        </w:r>
        <w:r>
          <w:fldChar w:fldCharType="separate"/>
        </w:r>
        <w:r>
          <w:t>75</w:t>
        </w:r>
        <w:r>
          <w:fldChar w:fldCharType="end"/>
        </w:r>
      </w:hyperlink>
    </w:p>
    <w:p>
      <w:pPr>
        <w:pStyle w:val="TOC2"/>
        <w:tabs>
          <w:tab w:val="right" w:leader="dot" w:pos="8306"/>
        </w:tabs>
      </w:pPr>
      <w:hyperlink w:anchor="_Toc7188" w:history="1">
        <w:r>
          <w:rPr>
            <w:rFonts w:ascii="仿宋" w:eastAsia="仿宋" w:hAnsi="仿宋" w:cs="仿宋" w:hint="eastAsia"/>
            <w:lang w:eastAsia="zh-CN"/>
          </w:rPr>
          <w:t>(一)、利益相关者分析</w:t>
        </w:r>
        <w:r>
          <w:tab/>
        </w:r>
        <w:r>
          <w:fldChar w:fldCharType="begin"/>
        </w:r>
        <w:r>
          <w:instrText xml:space="preserve"> PAGEREF _Toc7188 \h </w:instrText>
        </w:r>
        <w:r>
          <w:fldChar w:fldCharType="separate"/>
        </w:r>
        <w:r>
          <w:t>75</w:t>
        </w:r>
        <w:r>
          <w:fldChar w:fldCharType="end"/>
        </w:r>
      </w:hyperlink>
    </w:p>
    <w:p>
      <w:pPr>
        <w:pStyle w:val="TOC2"/>
        <w:tabs>
          <w:tab w:val="right" w:leader="dot" w:pos="8306"/>
        </w:tabs>
      </w:pPr>
      <w:hyperlink w:anchor="_Toc12833" w:history="1">
        <w:r>
          <w:rPr>
            <w:rFonts w:ascii="仿宋" w:eastAsia="仿宋" w:hAnsi="仿宋" w:cs="仿宋" w:hint="eastAsia"/>
            <w:lang w:eastAsia="zh-CN"/>
          </w:rPr>
          <w:t>(二)、沟通计划</w:t>
        </w:r>
        <w:r>
          <w:tab/>
        </w:r>
        <w:r>
          <w:fldChar w:fldCharType="begin"/>
        </w:r>
        <w:r>
          <w:instrText xml:space="preserve"> PAGEREF _Toc12833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37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011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新型便携式温、湿、风向风速仪项目的主要产品是XXXX，预计年产值为XXX万元。这一产品在市场中占据着重要的地位，其广泛的应用范围使得该新型便携式温、湿、风向风速仪项目的市场前景非常广阔。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新型便携式温、湿、风向风速仪项目的xxx产品作为重要的原材料之一，将在多个领域发挥关键作用。其在建筑、交通、能源等方面的广泛应用将为整个产业链提供强大的支持，形成产业协同效应。新型便携式温、湿、风向风速仪项目的年产值XXX万XXX万XXX万万元不仅反映了其在市场上的巨大潜力，更预示着它对国民经济的积极贡献。这种关联度高、涉及面广的产业关系，使得该新型便携式温、湿、风向风速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791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便携式温、湿、风向风速仪项目总征地面积为XXXX平方米，相当于约XX.XX亩，其中净用地面积为XXXX平方米，红线范围内相当于约XX.XX亩。这一用地规模充分考虑了新型便携式温、湿、风向风速仪项目的建设需求，保障了新型便携式温、湿、风向风速仪项目在合适的空间内得以充分发展。新型便携式温、湿、风向风速仪项目规划的总建筑面积为XXXX平方米，其中主体工程建设占XXXX平方米，计容建筑面积达XXXX平方米。预计建筑工程的投资将达到XXXX万元，为新型便携式温、湿、风向风速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新型便携式温、湿、风向风速仪项目计划购置的设备共计XXXX台（套），设备购置费用为XXXX万元。这一设备购置计划充分考虑到新型便携式温、湿、风向风速仪项目的生产需求和技术要求，确保了新型便携式温、湿、风向风速仪项目在生产运营中具备先进的技术装备和高效的生产能力。设备的合理配置将为新型便携式温、湿、风向风速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便携式温、湿、风向风速仪项目计划总投资为XXXX万元，预计年实现营业收入为XXXX万元。这一产能规模的设定旨在确保新型便携式温、湿、风向风速仪项目能够在投资与回报之间取得平衡，实现长期可持续的发展。新型便携式温、湿、风向风速仪项目的总投资充分考虑到各个方面的需求，包括用地建设、设备购置等多个环节，以确保新型便携式温、湿、风向风速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0243"/>
      <w:r>
        <w:rPr>
          <w:rFonts w:ascii="仿宋" w:eastAsia="仿宋" w:hAnsi="仿宋" w:cs="仿宋" w:hint="eastAsia"/>
          <w:sz w:val="28"/>
          <w:lang w:eastAsia="zh-CN"/>
        </w:rPr>
        <w:t>二、新型便携式温、湿、风向风速仪项目绩效评估</w:t>
      </w:r>
      <w:bookmarkEnd w:id="5"/>
    </w:p>
    <w:p>
      <w:pPr>
        <w:pStyle w:val="Heading2"/>
        <w:rPr>
          <w:rFonts w:ascii="仿宋" w:eastAsia="仿宋" w:hAnsi="仿宋" w:cs="仿宋" w:hint="eastAsia"/>
          <w:lang w:eastAsia="zh-CN"/>
        </w:rPr>
      </w:pPr>
      <w:bookmarkStart w:id="6" w:name="_Toc1348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新型便携式温、湿、风向风速仪项目中，我们设计了一套全面的绩效评估指标，以确保新型便携式温、湿、风向风速仪项目的可控和成功交付。这些指标跨足新型便携式温、湿、风向风速仪项目目标、成本、进度和质量等多个维度，为我们提供了全面洞察新型便携式温、湿、风向风速仪项目的健康状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新型便携式温、湿、风向风速仪项目目标达成率是我们关注的首要指标。我们设定了明确的目标，并通过定期监测和评估，迅速发现并应对潜在的目标偏差。这为新型便携式温、湿、风向风速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成本绩效是另一个核心关注点。通过实际成本与预算成本的对比分析，我们深入了解成本差异的原因，及时调整资源分配，保持新型便携式温、湿、风向风速仪项目在经济效益方面的合理水平。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便携式温、湿、风向风速仪项目进度作为关键的绩效指标之一，得到了精心的关注。我们制定了详细的新型便携式温、湿、风向风速仪项目进度计划，并设立了进度符合度指标，确保实际进度与计划进度保持一致。这使我们能够快速发现和解决潜在的进度问题，保持新型便携式温、湿、风向风速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新型便携式温、湿、风向风速仪项目绩效的不可或缺的一环。我们引入了一系列的质量标准和客户满意度指标，以确保新型便携式温、湿、风向风速仪项目交付的成果在质量上达到或超越预期水平。通过持续监测这些指标，我们努力提升新型便携式温、湿、风向风速仪项目整体质量水平，为新型便携式温、湿、风向风速仪项目的成功交付提供有力保障。通过这些科学且全面的绩效评估，我们能够更好地引导新型便携式温、湿、风向风速仪项目的持续改进，确保新型便携式温、湿、风向风速仪项目目标的顺利达成。</w:t>
      </w:r>
    </w:p>
    <w:p>
      <w:pPr>
        <w:pStyle w:val="Heading2"/>
        <w:ind w:firstLine="560" w:firstLineChars="200"/>
        <w:rPr>
          <w:rFonts w:ascii="仿宋" w:eastAsia="仿宋" w:hAnsi="仿宋" w:cs="仿宋" w:hint="eastAsia"/>
          <w:sz w:val="28"/>
          <w:lang w:eastAsia="zh-CN"/>
        </w:rPr>
      </w:pPr>
      <w:bookmarkStart w:id="7" w:name="_Toc13553"/>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绩效评估是新型便携式温、湿、风向风速仪项目中的关键环节，为确保新型便携式温、湿、风向风速仪项目达到预期目标，我们采用了多层次、多维度的绩效评估方法。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新型便携式温、湿、风向风速仪项目的战略目标对齐，确保每个决策和行动都与新型便携式温、湿、风向风速仪项目整体目标保持一致。团队会定期召开战略对齐会议，审视当前工作与新型便携式温、湿、风向风速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新型便携式温、湿、风向风速仪项目进度、质量、成本和风险等方面。这些指标通过数据收集和分析，为新型便携式温、湿、风向风速仪项目管理团队提供了客观的评估依据。例如，我们通过新型便携式温、湿、风向风速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新型便携式温、湿、风向风速仪项目内部，还考虑了新型便携式温、湿、风向风速仪项目对外部环境的影响。我们定期进行干系人满意度调查，以了解各利益相关方对新型便携式温、湿、风向风速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这种多层次、多角度的绩效评估方法，使得我们能够全面了解新型便携式温、湿、风向风速仪项目的运行状态，及时做出调整，确保新型便携式温、湿、风向风速仪项目在不断变化的环境中保持稳健前行。</w:t>
      </w:r>
    </w:p>
    <w:p>
      <w:pPr>
        <w:pStyle w:val="Heading2"/>
        <w:ind w:firstLine="560" w:firstLineChars="200"/>
        <w:rPr>
          <w:rFonts w:ascii="仿宋" w:eastAsia="仿宋" w:hAnsi="仿宋" w:cs="仿宋" w:hint="eastAsia"/>
          <w:sz w:val="28"/>
          <w:lang w:eastAsia="zh-CN"/>
        </w:rPr>
      </w:pPr>
      <w:bookmarkStart w:id="8" w:name="_Toc1804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新型便携式温、湿、风向风速仪项目的有效管理和不断优化，我们采用了精心设计的绩效评估周期。这个周期旨在实现灵活、实时和全面的评估，以适应新型便携式温、湿、风向风速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新型便携式温、湿、风向风速仪项目的不同需求，分为短期、中期和长期。短期评估关注每个迭代或工作周期，以及时发现和解决当前任务中的问题。中期评估涵盖几个迭代，深入了解整体新型便携式温、湿、风向风速仪项目的趋势和性能。长期评估则着眼于整个新型便携式温、湿、风向风速仪项目阶段，确保新型便携式温、湿、风向风速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新型便携式温、湿、风向风速仪项目管理工具和协作平台，团队成员能够随时更新和分享新型便携式温、湿、风向风速仪项目数据。这种实时性的反馈机制使我们能够及时察觉潜在问题，快速调整，保持新型便携式温、湿、风向风速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新型便携式温、湿、风向风速仪项目的决策制定密不可分。每个周期的新型便携式温、湿、风向风速仪项目回顾会议成为集体总结经验、识别问题深层次原因并找到创新解决方案的平台。这种定期的反思与调整机制使新型便携式温、湿、风向风速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8649"/>
      <w:r>
        <w:rPr>
          <w:rFonts w:ascii="仿宋" w:eastAsia="仿宋" w:hAnsi="仿宋" w:cs="仿宋" w:hint="eastAsia"/>
          <w:sz w:val="28"/>
          <w:lang w:eastAsia="zh-CN"/>
        </w:rPr>
        <w:t>三、新型便携式温、湿、风向风速仪项目土建工程</w:t>
      </w:r>
      <w:bookmarkEnd w:id="9"/>
    </w:p>
    <w:p>
      <w:pPr>
        <w:pStyle w:val="Heading2"/>
        <w:rPr>
          <w:rFonts w:ascii="仿宋" w:eastAsia="仿宋" w:hAnsi="仿宋" w:cs="仿宋" w:hint="eastAsia"/>
          <w:lang w:eastAsia="zh-CN"/>
        </w:rPr>
      </w:pPr>
      <w:bookmarkStart w:id="10" w:name="_Toc4661"/>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在新型便携式温、湿、风向风速仪项目的建筑工程设计中，我们将秉承一系列重要的设计原则，以确保新型便携式温、湿、风向风速仪项目建筑在功能、美观、可持续性等方面达到最佳效果。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首要原则是确保建筑的功能性得到最大化的发挥。我们将充分理解新型便携式温、湿、风向风速仪项目的实际需求，合理布局各个功能区域，保证建筑在满足业务需求的同时，提供高效的工作环境。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在建筑设计中，我们将综合考虑建设和运营成本。通过精细的经济效益分析，确保设计方案在高效利用资源的同时，对新型便携式温、湿、风向风速仪项目的长期盈利能力有积极的贡献。</w:t>
      </w:r>
    </w:p>
    <w:p>
      <w:pPr>
        <w:pStyle w:val="Heading2"/>
        <w:ind w:firstLine="560" w:firstLineChars="200"/>
        <w:rPr>
          <w:rFonts w:ascii="仿宋" w:eastAsia="仿宋" w:hAnsi="仿宋" w:cs="仿宋" w:hint="eastAsia"/>
          <w:sz w:val="28"/>
          <w:lang w:eastAsia="zh-CN"/>
        </w:rPr>
      </w:pPr>
      <w:bookmarkStart w:id="11" w:name="_Toc933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便携式温、湿、风向风速仪项目的土建工程设计中，我们将精准设定设计年限，结合新型便携式温、湿、风向风速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新型便携式温、湿、风向风速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7325"/>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新型便携式温、湿、风向风速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新型便携式温、湿、风向风速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新型便携式温、湿、风向风速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672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本期工程新型便携式温、湿、风向风速仪项目预计总建筑面积XXX平方米，其中：计容建筑面积XXX平方米，计划建筑工程投资XX万元，占新型便携式温、湿、风向风速仪项目总投资的XX%。</w:t>
      </w:r>
    </w:p>
    <w:p>
      <w:pPr>
        <w:pStyle w:val="Heading1"/>
        <w:ind w:firstLine="560" w:firstLineChars="200"/>
        <w:rPr>
          <w:rFonts w:ascii="仿宋" w:eastAsia="仿宋" w:hAnsi="仿宋" w:cs="仿宋" w:hint="eastAsia"/>
          <w:sz w:val="28"/>
          <w:lang w:eastAsia="zh-CN"/>
        </w:rPr>
      </w:pPr>
      <w:bookmarkStart w:id="14" w:name="_Toc24291"/>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397"/>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新型便携式温、湿、风向风速仪项目的技术管理特点体现在其创新导向。通过引入最先进的技术趋势和解决方案，新型便携式温、湿、风向风速仪项目致力于提升科技含量、提高质量和效率水平。这意味着我们将采用最新的工具和方法，确保新型便携式温、湿、风向风速仪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型便携式温、湿、风向风速仪项目技术管理的显著特征。通过整合不同领域的技术资源，我们实现了跨学科的协同工作。这有助于优化技术架构，提高整体效能。此外，整合性策略还促进了不同技术团队之间的紧密沟通和高效合作，确保新型便携式温、湿、风向风速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型便携式温、湿、风向风速仪项目所采用的技术。通过不断优化技术方案，新型便携式温、湿、风向风速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型便携式温、湿、风向风速仪项目团队将在新型便携式温、湿、风向风速仪项目初期识别可能的技术风险，并采取相应的预防和应对措施。通过建立健全的风险评估机制，新型便携式温、湿、风向风速仪项目能够在实施过程中及时发现并解决潜在的技术问题，保障新型便携式温、湿、风向风速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型便携式温、湿、风向风速仪项目中，技术将成为新型便携式温、湿、风向风速仪项目成功的有力支持。这一深度剖析揭示了技术管理在新型便携式温、湿、风向风速仪项目实施中的关键作用，为新型便携式温、湿、风向风速仪项目的技术基础奠定了坚实的基础。</w:t>
      </w:r>
    </w:p>
    <w:p>
      <w:pPr>
        <w:pStyle w:val="Heading2"/>
        <w:ind w:firstLine="560" w:firstLineChars="200"/>
        <w:rPr>
          <w:rFonts w:ascii="仿宋" w:eastAsia="仿宋" w:hAnsi="仿宋" w:cs="仿宋" w:hint="eastAsia"/>
          <w:sz w:val="28"/>
          <w:lang w:eastAsia="zh-CN"/>
        </w:rPr>
      </w:pPr>
      <w:bookmarkStart w:id="16" w:name="_Toc27743"/>
      <w:r>
        <w:rPr>
          <w:rFonts w:ascii="仿宋" w:eastAsia="仿宋" w:hAnsi="仿宋" w:cs="仿宋" w:hint="eastAsia"/>
          <w:sz w:val="28"/>
          <w:lang w:eastAsia="zh-CN"/>
        </w:rPr>
        <w:t>(二)、新型便携式温、湿、风向风速仪项目工艺技术设计方案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型便携式温、湿、风向风速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新型便携式温、湿、风向风速仪项目将严格按照相关行业规范要求进行组织。通过有效控制产品质量，新型便携式温、湿、风向风速仪项目将致力于为顾客提供优质的新型便携式温、湿、风向风速仪项目产品和良好的服务。这体现了新型便携式温、湿、风向风速仪项目对于生产活动合规性和质量标准的高度重视，为新型便携式温、湿、风向风速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型便携式温、湿、风向风速仪项目注重生态效益和清洁生产原则。新型便携式温、湿、风向风速仪项目建设将紧密结合地方特色经济发展，与社会经济发展规划和区域环境保护规划方案相协调一致。通过与当地区域自然生态系统的结合，新型便携式温、湿、风向风速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型便携式温、湿、风向风速仪项目产品具有多样化的客户需求和个性化的特点。因此，新型便携式温、湿、风向风速仪项目产品规格品种多样，且单批生产数量较小。为满足这一特点，新型便携式温、湿、风向风速仪项目承办单位将建设先进的柔性制造生产线。通过广泛应用柔性制造技术，新型便携式温、湿、风向风速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型便携式温、湿、风向风速仪项目采用的技术具有较高的技术含量和自动化水平，处于国内先进水平。这一技术选用不仅体现了对生产效率、质量和环境友好性的高标准要求，同时为新型便携式温、湿、风向风速仪项目的可持续发展奠定了坚实的基础。</w:t>
      </w:r>
    </w:p>
    <w:p>
      <w:pPr>
        <w:pStyle w:val="Heading2"/>
        <w:ind w:firstLine="560" w:firstLineChars="200"/>
        <w:rPr>
          <w:rFonts w:ascii="仿宋" w:eastAsia="仿宋" w:hAnsi="仿宋" w:cs="仿宋" w:hint="eastAsia"/>
          <w:sz w:val="28"/>
          <w:lang w:eastAsia="zh-CN"/>
        </w:rPr>
      </w:pPr>
      <w:bookmarkStart w:id="17" w:name="_Toc6197"/>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为确保新型便携式温、湿、风向风速仪项目的高效生产和技术实施，我们制定了一套精心设计的设备选型方案，以满足新型便携式温、湿、风向风速仪项目生产、质量和环保的要求。该方案的主要特点如下：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型便携式温、湿、风向风速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型便携式温、湿、风向风速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4974"/>
      <w:r>
        <w:rPr>
          <w:rFonts w:ascii="仿宋" w:eastAsia="仿宋" w:hAnsi="仿宋" w:cs="仿宋" w:hint="eastAsia"/>
          <w:sz w:val="28"/>
          <w:lang w:eastAsia="zh-CN"/>
        </w:rPr>
        <w:t>五、新型便携式温、湿、风向风速仪项目建设背景及必要性分析</w:t>
      </w:r>
      <w:bookmarkEnd w:id="18"/>
    </w:p>
    <w:p>
      <w:pPr>
        <w:pStyle w:val="Heading2"/>
        <w:rPr>
          <w:rFonts w:ascii="仿宋" w:eastAsia="仿宋" w:hAnsi="仿宋" w:cs="仿宋" w:hint="eastAsia"/>
          <w:lang w:eastAsia="zh-CN"/>
        </w:rPr>
      </w:pPr>
      <w:bookmarkStart w:id="19" w:name="_Toc31905"/>
      <w:r>
        <w:rPr>
          <w:rFonts w:ascii="仿宋" w:eastAsia="仿宋" w:hAnsi="仿宋" w:cs="仿宋" w:hint="eastAsia"/>
          <w:lang w:eastAsia="zh-CN"/>
        </w:rPr>
        <w:t>(一)、新型便携式温、湿、风向风速仪项目背景分析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https://d.book118.com/467056000133006051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新型便携式温、湿、风向风速仪项目计划设计方案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024B3F"/>
    <w:rsid w:val="60024B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705600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2024-03-02T21:45:00Z</dcterms:created>
  <dcterms:modified xsi:type="dcterms:W3CDTF">2024-03-02T21:45:27Z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30FE77A1B9204B959B265C1C39124D9F_11</vt:lpwstr>
  </property>
  <property fmtid="{D5CDD505-2E9C-101B-9397-08002B2CF9AE}" pid="3" name="KSOProductBuildVer">
    <vt:lpwstr>2052-12.1.0.16388</vt:lpwstr>
  </property>
</Properties>
</file>