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化学改性PVC新材料项目规划设计蓝图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862" w:history="1">
        <w:r>
          <w:rPr>
            <w:rFonts w:ascii="仿宋" w:eastAsia="仿宋" w:hAnsi="仿宋" w:cs="仿宋" w:hint="eastAsia"/>
            <w:lang w:eastAsia="zh-CN"/>
          </w:rPr>
          <w:t>概论</w:t>
        </w:r>
        <w:r>
          <w:tab/>
        </w:r>
        <w:r>
          <w:fldChar w:fldCharType="begin"/>
        </w:r>
        <w:r>
          <w:instrText xml:space="preserve"> PAGEREF _Toc11862 \h </w:instrText>
        </w:r>
        <w:r>
          <w:fldChar w:fldCharType="separate"/>
        </w:r>
        <w:r>
          <w:t>3</w:t>
        </w:r>
        <w:r>
          <w:fldChar w:fldCharType="end"/>
        </w:r>
      </w:hyperlink>
    </w:p>
    <w:p>
      <w:pPr>
        <w:pStyle w:val="TOC1"/>
        <w:tabs>
          <w:tab w:val="right" w:leader="dot" w:pos="8306"/>
        </w:tabs>
      </w:pPr>
      <w:hyperlink w:anchor="_Toc21027" w:history="1">
        <w:r>
          <w:rPr>
            <w:rFonts w:ascii="仿宋" w:eastAsia="仿宋" w:hAnsi="仿宋" w:cs="仿宋" w:hint="eastAsia"/>
            <w:lang w:eastAsia="zh-CN"/>
          </w:rPr>
          <w:t>一、化学改性PVC新材料项目建设背景及必要性分析</w:t>
        </w:r>
        <w:r>
          <w:tab/>
        </w:r>
        <w:r>
          <w:fldChar w:fldCharType="begin"/>
        </w:r>
        <w:r>
          <w:instrText xml:space="preserve"> PAGEREF _Toc21027 \h </w:instrText>
        </w:r>
        <w:r>
          <w:fldChar w:fldCharType="separate"/>
        </w:r>
        <w:r>
          <w:t>3</w:t>
        </w:r>
        <w:r>
          <w:fldChar w:fldCharType="end"/>
        </w:r>
      </w:hyperlink>
    </w:p>
    <w:p>
      <w:pPr>
        <w:pStyle w:val="TOC2"/>
        <w:tabs>
          <w:tab w:val="right" w:leader="dot" w:pos="8306"/>
        </w:tabs>
      </w:pPr>
      <w:hyperlink w:anchor="_Toc8402" w:history="1">
        <w:r>
          <w:rPr>
            <w:rFonts w:ascii="仿宋" w:eastAsia="仿宋" w:hAnsi="仿宋" w:cs="仿宋" w:hint="eastAsia"/>
            <w:lang w:eastAsia="zh-CN"/>
          </w:rPr>
          <w:t>(一)、化学改性PVC新材料项目背景分析</w:t>
        </w:r>
        <w:r>
          <w:tab/>
        </w:r>
        <w:r>
          <w:fldChar w:fldCharType="begin"/>
        </w:r>
        <w:r>
          <w:instrText xml:space="preserve"> PAGEREF _Toc8402 \h </w:instrText>
        </w:r>
        <w:r>
          <w:fldChar w:fldCharType="separate"/>
        </w:r>
        <w:r>
          <w:t>3</w:t>
        </w:r>
        <w:r>
          <w:fldChar w:fldCharType="end"/>
        </w:r>
      </w:hyperlink>
    </w:p>
    <w:p>
      <w:pPr>
        <w:pStyle w:val="TOC2"/>
        <w:tabs>
          <w:tab w:val="right" w:leader="dot" w:pos="8306"/>
        </w:tabs>
      </w:pPr>
      <w:hyperlink w:anchor="_Toc12848" w:history="1">
        <w:r>
          <w:rPr>
            <w:rFonts w:ascii="仿宋" w:eastAsia="仿宋" w:hAnsi="仿宋" w:cs="仿宋" w:hint="eastAsia"/>
            <w:lang w:eastAsia="zh-CN"/>
          </w:rPr>
          <w:t>(二)、化学改性PVC新材料项目建设必要性分析</w:t>
        </w:r>
        <w:r>
          <w:tab/>
        </w:r>
        <w:r>
          <w:fldChar w:fldCharType="begin"/>
        </w:r>
        <w:r>
          <w:instrText xml:space="preserve"> PAGEREF _Toc12848 \h </w:instrText>
        </w:r>
        <w:r>
          <w:fldChar w:fldCharType="separate"/>
        </w:r>
        <w:r>
          <w:t>5</w:t>
        </w:r>
        <w:r>
          <w:fldChar w:fldCharType="end"/>
        </w:r>
      </w:hyperlink>
    </w:p>
    <w:p>
      <w:pPr>
        <w:pStyle w:val="TOC1"/>
        <w:tabs>
          <w:tab w:val="right" w:leader="dot" w:pos="8306"/>
        </w:tabs>
      </w:pPr>
      <w:hyperlink w:anchor="_Toc17096" w:history="1">
        <w:r>
          <w:rPr>
            <w:rFonts w:ascii="仿宋" w:eastAsia="仿宋" w:hAnsi="仿宋" w:cs="仿宋" w:hint="eastAsia"/>
            <w:lang w:eastAsia="zh-CN"/>
          </w:rPr>
          <w:t>二、化学改性PVC新材料项目建设单位说明</w:t>
        </w:r>
        <w:r>
          <w:tab/>
        </w:r>
        <w:r>
          <w:fldChar w:fldCharType="begin"/>
        </w:r>
        <w:r>
          <w:instrText xml:space="preserve"> PAGEREF _Toc17096 \h </w:instrText>
        </w:r>
        <w:r>
          <w:fldChar w:fldCharType="separate"/>
        </w:r>
        <w:r>
          <w:t>6</w:t>
        </w:r>
        <w:r>
          <w:fldChar w:fldCharType="end"/>
        </w:r>
      </w:hyperlink>
    </w:p>
    <w:p>
      <w:pPr>
        <w:pStyle w:val="TOC2"/>
        <w:tabs>
          <w:tab w:val="right" w:leader="dot" w:pos="8306"/>
        </w:tabs>
      </w:pPr>
      <w:hyperlink w:anchor="_Toc19486" w:history="1">
        <w:r>
          <w:rPr>
            <w:rFonts w:ascii="仿宋" w:eastAsia="仿宋" w:hAnsi="仿宋" w:cs="仿宋" w:hint="eastAsia"/>
            <w:lang w:eastAsia="zh-CN"/>
          </w:rPr>
          <w:t>(一)、化学改性PVC新材料项目承办单位基本情况</w:t>
        </w:r>
        <w:r>
          <w:tab/>
        </w:r>
        <w:r>
          <w:fldChar w:fldCharType="begin"/>
        </w:r>
        <w:r>
          <w:instrText xml:space="preserve"> PAGEREF _Toc19486 \h </w:instrText>
        </w:r>
        <w:r>
          <w:fldChar w:fldCharType="separate"/>
        </w:r>
        <w:r>
          <w:t>6</w:t>
        </w:r>
        <w:r>
          <w:fldChar w:fldCharType="end"/>
        </w:r>
      </w:hyperlink>
    </w:p>
    <w:p>
      <w:pPr>
        <w:pStyle w:val="TOC2"/>
        <w:tabs>
          <w:tab w:val="right" w:leader="dot" w:pos="8306"/>
        </w:tabs>
      </w:pPr>
      <w:hyperlink w:anchor="_Toc9008" w:history="1">
        <w:r>
          <w:rPr>
            <w:rFonts w:ascii="仿宋" w:eastAsia="仿宋" w:hAnsi="仿宋" w:cs="仿宋" w:hint="eastAsia"/>
            <w:lang w:eastAsia="zh-CN"/>
          </w:rPr>
          <w:t>(二)、公司经济效益分析</w:t>
        </w:r>
        <w:r>
          <w:tab/>
        </w:r>
        <w:r>
          <w:fldChar w:fldCharType="begin"/>
        </w:r>
        <w:r>
          <w:instrText xml:space="preserve"> PAGEREF _Toc9008 \h </w:instrText>
        </w:r>
        <w:r>
          <w:fldChar w:fldCharType="separate"/>
        </w:r>
        <w:r>
          <w:t>7</w:t>
        </w:r>
        <w:r>
          <w:fldChar w:fldCharType="end"/>
        </w:r>
      </w:hyperlink>
    </w:p>
    <w:p>
      <w:pPr>
        <w:pStyle w:val="TOC1"/>
        <w:tabs>
          <w:tab w:val="right" w:leader="dot" w:pos="8306"/>
        </w:tabs>
      </w:pPr>
      <w:hyperlink w:anchor="_Toc5993" w:history="1">
        <w:r>
          <w:rPr>
            <w:rFonts w:ascii="仿宋" w:eastAsia="仿宋" w:hAnsi="仿宋" w:cs="仿宋" w:hint="eastAsia"/>
            <w:lang w:eastAsia="zh-CN"/>
          </w:rPr>
          <w:t>三、化学改性PVC新材料项目土建工程</w:t>
        </w:r>
        <w:r>
          <w:tab/>
        </w:r>
        <w:r>
          <w:fldChar w:fldCharType="begin"/>
        </w:r>
        <w:r>
          <w:instrText xml:space="preserve"> PAGEREF _Toc5993 \h </w:instrText>
        </w:r>
        <w:r>
          <w:fldChar w:fldCharType="separate"/>
        </w:r>
        <w:r>
          <w:t>8</w:t>
        </w:r>
        <w:r>
          <w:fldChar w:fldCharType="end"/>
        </w:r>
      </w:hyperlink>
    </w:p>
    <w:p>
      <w:pPr>
        <w:pStyle w:val="TOC2"/>
        <w:tabs>
          <w:tab w:val="right" w:leader="dot" w:pos="8306"/>
        </w:tabs>
      </w:pPr>
      <w:hyperlink w:anchor="_Toc5723" w:history="1">
        <w:r>
          <w:rPr>
            <w:rFonts w:ascii="仿宋" w:eastAsia="仿宋" w:hAnsi="仿宋" w:cs="仿宋" w:hint="eastAsia"/>
            <w:lang w:eastAsia="zh-CN"/>
          </w:rPr>
          <w:t>(一)、建筑工程设计原则</w:t>
        </w:r>
        <w:r>
          <w:tab/>
        </w:r>
        <w:r>
          <w:fldChar w:fldCharType="begin"/>
        </w:r>
        <w:r>
          <w:instrText xml:space="preserve"> PAGEREF _Toc5723 \h </w:instrText>
        </w:r>
        <w:r>
          <w:fldChar w:fldCharType="separate"/>
        </w:r>
        <w:r>
          <w:t>8</w:t>
        </w:r>
        <w:r>
          <w:fldChar w:fldCharType="end"/>
        </w:r>
      </w:hyperlink>
    </w:p>
    <w:p>
      <w:pPr>
        <w:pStyle w:val="TOC2"/>
        <w:tabs>
          <w:tab w:val="right" w:leader="dot" w:pos="8306"/>
        </w:tabs>
      </w:pPr>
      <w:hyperlink w:anchor="_Toc28384" w:history="1">
        <w:r>
          <w:rPr>
            <w:rFonts w:ascii="仿宋" w:eastAsia="仿宋" w:hAnsi="仿宋" w:cs="仿宋" w:hint="eastAsia"/>
            <w:lang w:eastAsia="zh-CN"/>
          </w:rPr>
          <w:t>(二)、土建工程设计年限及安全等级</w:t>
        </w:r>
        <w:r>
          <w:tab/>
        </w:r>
        <w:r>
          <w:fldChar w:fldCharType="begin"/>
        </w:r>
        <w:r>
          <w:instrText xml:space="preserve"> PAGEREF _Toc28384 \h </w:instrText>
        </w:r>
        <w:r>
          <w:fldChar w:fldCharType="separate"/>
        </w:r>
        <w:r>
          <w:t>9</w:t>
        </w:r>
        <w:r>
          <w:fldChar w:fldCharType="end"/>
        </w:r>
      </w:hyperlink>
    </w:p>
    <w:p>
      <w:pPr>
        <w:pStyle w:val="TOC2"/>
        <w:tabs>
          <w:tab w:val="right" w:leader="dot" w:pos="8306"/>
        </w:tabs>
      </w:pPr>
      <w:hyperlink w:anchor="_Toc27824" w:history="1">
        <w:r>
          <w:rPr>
            <w:rFonts w:ascii="仿宋" w:eastAsia="仿宋" w:hAnsi="仿宋" w:cs="仿宋" w:hint="eastAsia"/>
            <w:lang w:eastAsia="zh-CN"/>
          </w:rPr>
          <w:t>(三)、建筑工程设计总体要求</w:t>
        </w:r>
        <w:r>
          <w:tab/>
        </w:r>
        <w:r>
          <w:fldChar w:fldCharType="begin"/>
        </w:r>
        <w:r>
          <w:instrText xml:space="preserve"> PAGEREF _Toc27824 \h </w:instrText>
        </w:r>
        <w:r>
          <w:fldChar w:fldCharType="separate"/>
        </w:r>
        <w:r>
          <w:t>10</w:t>
        </w:r>
        <w:r>
          <w:fldChar w:fldCharType="end"/>
        </w:r>
      </w:hyperlink>
    </w:p>
    <w:p>
      <w:pPr>
        <w:pStyle w:val="TOC2"/>
        <w:tabs>
          <w:tab w:val="right" w:leader="dot" w:pos="8306"/>
        </w:tabs>
      </w:pPr>
      <w:hyperlink w:anchor="_Toc1749" w:history="1">
        <w:r>
          <w:rPr>
            <w:rFonts w:ascii="仿宋" w:eastAsia="仿宋" w:hAnsi="仿宋" w:cs="仿宋" w:hint="eastAsia"/>
            <w:lang w:eastAsia="zh-CN"/>
          </w:rPr>
          <w:t>(四)、土建工程建设指标</w:t>
        </w:r>
        <w:r>
          <w:tab/>
        </w:r>
        <w:r>
          <w:fldChar w:fldCharType="begin"/>
        </w:r>
        <w:r>
          <w:instrText xml:space="preserve"> PAGEREF _Toc1749 \h </w:instrText>
        </w:r>
        <w:r>
          <w:fldChar w:fldCharType="separate"/>
        </w:r>
        <w:r>
          <w:t>11</w:t>
        </w:r>
        <w:r>
          <w:fldChar w:fldCharType="end"/>
        </w:r>
      </w:hyperlink>
    </w:p>
    <w:p>
      <w:pPr>
        <w:pStyle w:val="TOC1"/>
        <w:tabs>
          <w:tab w:val="right" w:leader="dot" w:pos="8306"/>
        </w:tabs>
      </w:pPr>
      <w:hyperlink w:anchor="_Toc16537" w:history="1">
        <w:r>
          <w:rPr>
            <w:rFonts w:ascii="仿宋" w:eastAsia="仿宋" w:hAnsi="仿宋" w:cs="仿宋" w:hint="eastAsia"/>
            <w:lang w:eastAsia="zh-CN"/>
          </w:rPr>
          <w:t>四、市场分析、调研</w:t>
        </w:r>
        <w:r>
          <w:tab/>
        </w:r>
        <w:r>
          <w:fldChar w:fldCharType="begin"/>
        </w:r>
        <w:r>
          <w:instrText xml:space="preserve"> PAGEREF _Toc16537 \h </w:instrText>
        </w:r>
        <w:r>
          <w:fldChar w:fldCharType="separate"/>
        </w:r>
        <w:r>
          <w:t>11</w:t>
        </w:r>
        <w:r>
          <w:fldChar w:fldCharType="end"/>
        </w:r>
      </w:hyperlink>
    </w:p>
    <w:p>
      <w:pPr>
        <w:pStyle w:val="TOC2"/>
        <w:tabs>
          <w:tab w:val="right" w:leader="dot" w:pos="8306"/>
        </w:tabs>
      </w:pPr>
      <w:hyperlink w:anchor="_Toc29154" w:history="1">
        <w:r>
          <w:rPr>
            <w:rFonts w:ascii="仿宋" w:eastAsia="仿宋" w:hAnsi="仿宋" w:cs="仿宋" w:hint="eastAsia"/>
            <w:lang w:eastAsia="zh-CN"/>
          </w:rPr>
          <w:t>(一)、化学改性PVC新材料行业分析</w:t>
        </w:r>
        <w:r>
          <w:tab/>
        </w:r>
        <w:r>
          <w:fldChar w:fldCharType="begin"/>
        </w:r>
        <w:r>
          <w:instrText xml:space="preserve"> PAGEREF _Toc29154 \h </w:instrText>
        </w:r>
        <w:r>
          <w:fldChar w:fldCharType="separate"/>
        </w:r>
        <w:r>
          <w:t>11</w:t>
        </w:r>
        <w:r>
          <w:fldChar w:fldCharType="end"/>
        </w:r>
      </w:hyperlink>
    </w:p>
    <w:p>
      <w:pPr>
        <w:pStyle w:val="TOC2"/>
        <w:tabs>
          <w:tab w:val="right" w:leader="dot" w:pos="8306"/>
        </w:tabs>
      </w:pPr>
      <w:hyperlink w:anchor="_Toc7354" w:history="1">
        <w:r>
          <w:rPr>
            <w:rFonts w:ascii="仿宋" w:eastAsia="仿宋" w:hAnsi="仿宋" w:cs="仿宋" w:hint="eastAsia"/>
            <w:lang w:eastAsia="zh-CN"/>
          </w:rPr>
          <w:t>(二)、化学改性PVC新材料市场分析预测</w:t>
        </w:r>
        <w:r>
          <w:tab/>
        </w:r>
        <w:r>
          <w:fldChar w:fldCharType="begin"/>
        </w:r>
        <w:r>
          <w:instrText xml:space="preserve"> PAGEREF _Toc7354 \h </w:instrText>
        </w:r>
        <w:r>
          <w:fldChar w:fldCharType="separate"/>
        </w:r>
        <w:r>
          <w:t>12</w:t>
        </w:r>
        <w:r>
          <w:fldChar w:fldCharType="end"/>
        </w:r>
      </w:hyperlink>
    </w:p>
    <w:p>
      <w:pPr>
        <w:pStyle w:val="TOC1"/>
        <w:tabs>
          <w:tab w:val="right" w:leader="dot" w:pos="8306"/>
        </w:tabs>
      </w:pPr>
      <w:hyperlink w:anchor="_Toc4293" w:history="1">
        <w:r>
          <w:rPr>
            <w:rFonts w:ascii="仿宋" w:eastAsia="仿宋" w:hAnsi="仿宋" w:cs="仿宋" w:hint="eastAsia"/>
            <w:lang w:eastAsia="zh-CN"/>
          </w:rPr>
          <w:t>五、化学改性PVC新材料项目可持续发展</w:t>
        </w:r>
        <w:r>
          <w:tab/>
        </w:r>
        <w:r>
          <w:fldChar w:fldCharType="begin"/>
        </w:r>
        <w:r>
          <w:instrText xml:space="preserve"> PAGEREF _Toc4293 \h </w:instrText>
        </w:r>
        <w:r>
          <w:fldChar w:fldCharType="separate"/>
        </w:r>
        <w:r>
          <w:t>13</w:t>
        </w:r>
        <w:r>
          <w:fldChar w:fldCharType="end"/>
        </w:r>
      </w:hyperlink>
    </w:p>
    <w:p>
      <w:pPr>
        <w:pStyle w:val="TOC2"/>
        <w:tabs>
          <w:tab w:val="right" w:leader="dot" w:pos="8306"/>
        </w:tabs>
      </w:pPr>
      <w:hyperlink w:anchor="_Toc1246" w:history="1">
        <w:r>
          <w:rPr>
            <w:rFonts w:ascii="仿宋" w:eastAsia="仿宋" w:hAnsi="仿宋" w:cs="仿宋" w:hint="eastAsia"/>
            <w:lang w:eastAsia="zh-CN"/>
          </w:rPr>
          <w:t>(一)、可持续战略与实践</w:t>
        </w:r>
        <w:r>
          <w:tab/>
        </w:r>
        <w:r>
          <w:fldChar w:fldCharType="begin"/>
        </w:r>
        <w:r>
          <w:instrText xml:space="preserve"> PAGEREF _Toc1246 \h </w:instrText>
        </w:r>
        <w:r>
          <w:fldChar w:fldCharType="separate"/>
        </w:r>
        <w:r>
          <w:t>13</w:t>
        </w:r>
        <w:r>
          <w:fldChar w:fldCharType="end"/>
        </w:r>
      </w:hyperlink>
    </w:p>
    <w:p>
      <w:pPr>
        <w:pStyle w:val="TOC2"/>
        <w:tabs>
          <w:tab w:val="right" w:leader="dot" w:pos="8306"/>
        </w:tabs>
      </w:pPr>
      <w:hyperlink w:anchor="_Toc28187" w:history="1">
        <w:r>
          <w:rPr>
            <w:rFonts w:ascii="仿宋" w:eastAsia="仿宋" w:hAnsi="仿宋" w:cs="仿宋" w:hint="eastAsia"/>
            <w:lang w:eastAsia="zh-CN"/>
          </w:rPr>
          <w:t>(二)、环保与社会责任</w:t>
        </w:r>
        <w:r>
          <w:tab/>
        </w:r>
        <w:r>
          <w:fldChar w:fldCharType="begin"/>
        </w:r>
        <w:r>
          <w:instrText xml:space="preserve"> PAGEREF _Toc28187 \h </w:instrText>
        </w:r>
        <w:r>
          <w:fldChar w:fldCharType="separate"/>
        </w:r>
        <w:r>
          <w:t>14</w:t>
        </w:r>
        <w:r>
          <w:fldChar w:fldCharType="end"/>
        </w:r>
      </w:hyperlink>
    </w:p>
    <w:p>
      <w:pPr>
        <w:pStyle w:val="TOC1"/>
        <w:tabs>
          <w:tab w:val="right" w:leader="dot" w:pos="8306"/>
        </w:tabs>
      </w:pPr>
      <w:hyperlink w:anchor="_Toc32570" w:history="1">
        <w:r>
          <w:rPr>
            <w:rFonts w:ascii="仿宋" w:eastAsia="仿宋" w:hAnsi="仿宋" w:cs="仿宋" w:hint="eastAsia"/>
            <w:lang w:eastAsia="zh-CN"/>
          </w:rPr>
          <w:t>六、化学改性PVC新材料项目绩效评估</w:t>
        </w:r>
        <w:r>
          <w:tab/>
        </w:r>
        <w:r>
          <w:fldChar w:fldCharType="begin"/>
        </w:r>
        <w:r>
          <w:instrText xml:space="preserve"> PAGEREF _Toc32570 \h </w:instrText>
        </w:r>
        <w:r>
          <w:fldChar w:fldCharType="separate"/>
        </w:r>
        <w:r>
          <w:t>15</w:t>
        </w:r>
        <w:r>
          <w:fldChar w:fldCharType="end"/>
        </w:r>
      </w:hyperlink>
    </w:p>
    <w:p>
      <w:pPr>
        <w:pStyle w:val="TOC2"/>
        <w:tabs>
          <w:tab w:val="right" w:leader="dot" w:pos="8306"/>
        </w:tabs>
      </w:pPr>
      <w:hyperlink w:anchor="_Toc19722" w:history="1">
        <w:r>
          <w:rPr>
            <w:rFonts w:ascii="仿宋" w:eastAsia="仿宋" w:hAnsi="仿宋" w:cs="仿宋" w:hint="eastAsia"/>
            <w:lang w:eastAsia="zh-CN"/>
          </w:rPr>
          <w:t>(一)、绩效评估指标</w:t>
        </w:r>
        <w:r>
          <w:tab/>
        </w:r>
        <w:r>
          <w:fldChar w:fldCharType="begin"/>
        </w:r>
        <w:r>
          <w:instrText xml:space="preserve"> PAGEREF _Toc19722 \h </w:instrText>
        </w:r>
        <w:r>
          <w:fldChar w:fldCharType="separate"/>
        </w:r>
        <w:r>
          <w:t>15</w:t>
        </w:r>
        <w:r>
          <w:fldChar w:fldCharType="end"/>
        </w:r>
      </w:hyperlink>
    </w:p>
    <w:p>
      <w:pPr>
        <w:pStyle w:val="TOC2"/>
        <w:tabs>
          <w:tab w:val="right" w:leader="dot" w:pos="8306"/>
        </w:tabs>
      </w:pPr>
      <w:hyperlink w:anchor="_Toc26881" w:history="1">
        <w:r>
          <w:rPr>
            <w:rFonts w:ascii="仿宋" w:eastAsia="仿宋" w:hAnsi="仿宋" w:cs="仿宋" w:hint="eastAsia"/>
            <w:lang w:eastAsia="zh-CN"/>
          </w:rPr>
          <w:t>(二)、绩效评估方法</w:t>
        </w:r>
        <w:r>
          <w:tab/>
        </w:r>
        <w:r>
          <w:fldChar w:fldCharType="begin"/>
        </w:r>
        <w:r>
          <w:instrText xml:space="preserve"> PAGEREF _Toc26881 \h </w:instrText>
        </w:r>
        <w:r>
          <w:fldChar w:fldCharType="separate"/>
        </w:r>
        <w:r>
          <w:t>16</w:t>
        </w:r>
        <w:r>
          <w:fldChar w:fldCharType="end"/>
        </w:r>
      </w:hyperlink>
    </w:p>
    <w:p>
      <w:pPr>
        <w:pStyle w:val="TOC2"/>
        <w:tabs>
          <w:tab w:val="right" w:leader="dot" w:pos="8306"/>
        </w:tabs>
      </w:pPr>
      <w:hyperlink w:anchor="_Toc10774" w:history="1">
        <w:r>
          <w:rPr>
            <w:rFonts w:ascii="仿宋" w:eastAsia="仿宋" w:hAnsi="仿宋" w:cs="仿宋" w:hint="eastAsia"/>
            <w:lang w:eastAsia="zh-CN"/>
          </w:rPr>
          <w:t>(三)、绩效评估周期</w:t>
        </w:r>
        <w:r>
          <w:tab/>
        </w:r>
        <w:r>
          <w:fldChar w:fldCharType="begin"/>
        </w:r>
        <w:r>
          <w:instrText xml:space="preserve"> PAGEREF _Toc10774 \h </w:instrText>
        </w:r>
        <w:r>
          <w:fldChar w:fldCharType="separate"/>
        </w:r>
        <w:r>
          <w:t>17</w:t>
        </w:r>
        <w:r>
          <w:fldChar w:fldCharType="end"/>
        </w:r>
      </w:hyperlink>
    </w:p>
    <w:p>
      <w:pPr>
        <w:pStyle w:val="TOC1"/>
        <w:tabs>
          <w:tab w:val="right" w:leader="dot" w:pos="8306"/>
        </w:tabs>
      </w:pPr>
      <w:hyperlink w:anchor="_Toc30811" w:history="1">
        <w:r>
          <w:rPr>
            <w:rFonts w:ascii="仿宋" w:eastAsia="仿宋" w:hAnsi="仿宋" w:cs="仿宋" w:hint="eastAsia"/>
            <w:lang w:eastAsia="zh-CN"/>
          </w:rPr>
          <w:t>七、化学改性PVC新材料项目风险管理</w:t>
        </w:r>
        <w:r>
          <w:tab/>
        </w:r>
        <w:r>
          <w:fldChar w:fldCharType="begin"/>
        </w:r>
        <w:r>
          <w:instrText xml:space="preserve"> PAGEREF _Toc30811 \h </w:instrText>
        </w:r>
        <w:r>
          <w:fldChar w:fldCharType="separate"/>
        </w:r>
        <w:r>
          <w:t>18</w:t>
        </w:r>
        <w:r>
          <w:fldChar w:fldCharType="end"/>
        </w:r>
      </w:hyperlink>
    </w:p>
    <w:p>
      <w:pPr>
        <w:pStyle w:val="TOC2"/>
        <w:tabs>
          <w:tab w:val="right" w:leader="dot" w:pos="8306"/>
        </w:tabs>
      </w:pPr>
      <w:hyperlink w:anchor="_Toc10159" w:history="1">
        <w:r>
          <w:rPr>
            <w:rFonts w:ascii="仿宋" w:eastAsia="仿宋" w:hAnsi="仿宋" w:cs="仿宋" w:hint="eastAsia"/>
            <w:lang w:eastAsia="zh-CN"/>
          </w:rPr>
          <w:t>(一)、风险识别与评估</w:t>
        </w:r>
        <w:r>
          <w:tab/>
        </w:r>
        <w:r>
          <w:fldChar w:fldCharType="begin"/>
        </w:r>
        <w:r>
          <w:instrText xml:space="preserve"> PAGEREF _Toc10159 \h </w:instrText>
        </w:r>
        <w:r>
          <w:fldChar w:fldCharType="separate"/>
        </w:r>
        <w:r>
          <w:t>18</w:t>
        </w:r>
        <w:r>
          <w:fldChar w:fldCharType="end"/>
        </w:r>
      </w:hyperlink>
    </w:p>
    <w:p>
      <w:pPr>
        <w:pStyle w:val="TOC2"/>
        <w:tabs>
          <w:tab w:val="right" w:leader="dot" w:pos="8306"/>
        </w:tabs>
      </w:pPr>
      <w:hyperlink w:anchor="_Toc7990" w:history="1">
        <w:r>
          <w:rPr>
            <w:rFonts w:ascii="仿宋" w:eastAsia="仿宋" w:hAnsi="仿宋" w:cs="仿宋" w:hint="eastAsia"/>
            <w:lang w:eastAsia="zh-CN"/>
          </w:rPr>
          <w:t>(二)、风险应对策略</w:t>
        </w:r>
        <w:r>
          <w:tab/>
        </w:r>
        <w:r>
          <w:fldChar w:fldCharType="begin"/>
        </w:r>
        <w:r>
          <w:instrText xml:space="preserve"> PAGEREF _Toc7990 \h </w:instrText>
        </w:r>
        <w:r>
          <w:fldChar w:fldCharType="separate"/>
        </w:r>
        <w:r>
          <w:t>19</w:t>
        </w:r>
        <w:r>
          <w:fldChar w:fldCharType="end"/>
        </w:r>
      </w:hyperlink>
    </w:p>
    <w:p>
      <w:pPr>
        <w:pStyle w:val="TOC2"/>
        <w:tabs>
          <w:tab w:val="right" w:leader="dot" w:pos="8306"/>
        </w:tabs>
      </w:pPr>
      <w:hyperlink w:anchor="_Toc27719" w:history="1">
        <w:r>
          <w:rPr>
            <w:rFonts w:ascii="仿宋" w:eastAsia="仿宋" w:hAnsi="仿宋" w:cs="仿宋" w:hint="eastAsia"/>
            <w:lang w:eastAsia="zh-CN"/>
          </w:rPr>
          <w:t>(三)、风险监控与控制</w:t>
        </w:r>
        <w:r>
          <w:tab/>
        </w:r>
        <w:r>
          <w:fldChar w:fldCharType="begin"/>
        </w:r>
        <w:r>
          <w:instrText xml:space="preserve"> PAGEREF _Toc27719 \h </w:instrText>
        </w:r>
        <w:r>
          <w:fldChar w:fldCharType="separate"/>
        </w:r>
        <w:r>
          <w:t>21</w:t>
        </w:r>
        <w:r>
          <w:fldChar w:fldCharType="end"/>
        </w:r>
      </w:hyperlink>
    </w:p>
    <w:p>
      <w:pPr>
        <w:pStyle w:val="TOC1"/>
        <w:tabs>
          <w:tab w:val="right" w:leader="dot" w:pos="8306"/>
        </w:tabs>
      </w:pPr>
      <w:hyperlink w:anchor="_Toc23954" w:history="1">
        <w:r>
          <w:rPr>
            <w:rFonts w:ascii="仿宋" w:eastAsia="仿宋" w:hAnsi="仿宋" w:cs="仿宋" w:hint="eastAsia"/>
            <w:lang w:eastAsia="zh-CN"/>
          </w:rPr>
          <w:t>八、化学改性PVC新材料项目财务管理</w:t>
        </w:r>
        <w:r>
          <w:tab/>
        </w:r>
        <w:r>
          <w:fldChar w:fldCharType="begin"/>
        </w:r>
        <w:r>
          <w:instrText xml:space="preserve"> PAGEREF _Toc23954 \h </w:instrText>
        </w:r>
        <w:r>
          <w:fldChar w:fldCharType="separate"/>
        </w:r>
        <w:r>
          <w:t>22</w:t>
        </w:r>
        <w:r>
          <w:fldChar w:fldCharType="end"/>
        </w:r>
      </w:hyperlink>
    </w:p>
    <w:p>
      <w:pPr>
        <w:pStyle w:val="TOC2"/>
        <w:tabs>
          <w:tab w:val="right" w:leader="dot" w:pos="8306"/>
        </w:tabs>
      </w:pPr>
      <w:hyperlink w:anchor="_Toc26088" w:history="1">
        <w:r>
          <w:rPr>
            <w:rFonts w:ascii="仿宋" w:eastAsia="仿宋" w:hAnsi="仿宋" w:cs="仿宋" w:hint="eastAsia"/>
            <w:lang w:eastAsia="zh-CN"/>
          </w:rPr>
          <w:t>(一)、资金需求大</w:t>
        </w:r>
        <w:r>
          <w:tab/>
        </w:r>
        <w:r>
          <w:fldChar w:fldCharType="begin"/>
        </w:r>
        <w:r>
          <w:instrText xml:space="preserve"> PAGEREF _Toc26088 \h </w:instrText>
        </w:r>
        <w:r>
          <w:fldChar w:fldCharType="separate"/>
        </w:r>
        <w:r>
          <w:t>22</w:t>
        </w:r>
        <w:r>
          <w:fldChar w:fldCharType="end"/>
        </w:r>
      </w:hyperlink>
    </w:p>
    <w:p>
      <w:pPr>
        <w:pStyle w:val="TOC2"/>
        <w:tabs>
          <w:tab w:val="right" w:leader="dot" w:pos="8306"/>
        </w:tabs>
      </w:pPr>
      <w:hyperlink w:anchor="_Toc18227" w:history="1">
        <w:r>
          <w:rPr>
            <w:rFonts w:ascii="仿宋" w:eastAsia="仿宋" w:hAnsi="仿宋" w:cs="仿宋" w:hint="eastAsia"/>
            <w:lang w:eastAsia="zh-CN"/>
          </w:rPr>
          <w:t>(二)、研发周期长</w:t>
        </w:r>
        <w:r>
          <w:tab/>
        </w:r>
        <w:r>
          <w:fldChar w:fldCharType="begin"/>
        </w:r>
        <w:r>
          <w:instrText xml:space="preserve"> PAGEREF _Toc18227 \h </w:instrText>
        </w:r>
        <w:r>
          <w:fldChar w:fldCharType="separate"/>
        </w:r>
        <w:r>
          <w:t>23</w:t>
        </w:r>
        <w:r>
          <w:fldChar w:fldCharType="end"/>
        </w:r>
      </w:hyperlink>
    </w:p>
    <w:p>
      <w:pPr>
        <w:pStyle w:val="TOC2"/>
        <w:tabs>
          <w:tab w:val="right" w:leader="dot" w:pos="8306"/>
        </w:tabs>
      </w:pPr>
      <w:hyperlink w:anchor="_Toc18335" w:history="1">
        <w:r>
          <w:rPr>
            <w:rFonts w:ascii="仿宋" w:eastAsia="仿宋" w:hAnsi="仿宋" w:cs="仿宋" w:hint="eastAsia"/>
            <w:lang w:eastAsia="zh-CN"/>
          </w:rPr>
          <w:t>(三)、市场风险大</w:t>
        </w:r>
        <w:r>
          <w:tab/>
        </w:r>
        <w:r>
          <w:fldChar w:fldCharType="begin"/>
        </w:r>
        <w:r>
          <w:instrText xml:space="preserve"> PAGEREF _Toc18335 \h </w:instrText>
        </w:r>
        <w:r>
          <w:fldChar w:fldCharType="separate"/>
        </w:r>
        <w:r>
          <w:t>25</w:t>
        </w:r>
        <w:r>
          <w:fldChar w:fldCharType="end"/>
        </w:r>
      </w:hyperlink>
    </w:p>
    <w:p>
      <w:pPr>
        <w:pStyle w:val="TOC2"/>
        <w:tabs>
          <w:tab w:val="right" w:leader="dot" w:pos="8306"/>
        </w:tabs>
      </w:pPr>
      <w:hyperlink w:anchor="_Toc24543" w:history="1">
        <w:r>
          <w:rPr>
            <w:rFonts w:ascii="仿宋" w:eastAsia="仿宋" w:hAnsi="仿宋" w:cs="仿宋" w:hint="eastAsia"/>
            <w:lang w:eastAsia="zh-CN"/>
          </w:rPr>
          <w:t>(四)、利润率高</w:t>
        </w:r>
        <w:r>
          <w:tab/>
        </w:r>
        <w:r>
          <w:fldChar w:fldCharType="begin"/>
        </w:r>
        <w:r>
          <w:instrText xml:space="preserve"> PAGEREF _Toc24543 \h </w:instrText>
        </w:r>
        <w:r>
          <w:fldChar w:fldCharType="separate"/>
        </w:r>
        <w:r>
          <w:t>27</w:t>
        </w:r>
        <w:r>
          <w:fldChar w:fldCharType="end"/>
        </w:r>
      </w:hyperlink>
    </w:p>
    <w:p>
      <w:pPr>
        <w:pStyle w:val="TOC1"/>
        <w:tabs>
          <w:tab w:val="right" w:leader="dot" w:pos="8306"/>
        </w:tabs>
      </w:pPr>
      <w:hyperlink w:anchor="_Toc30533" w:history="1">
        <w:r>
          <w:rPr>
            <w:rFonts w:ascii="仿宋" w:eastAsia="仿宋" w:hAnsi="仿宋" w:cs="仿宋" w:hint="eastAsia"/>
            <w:lang w:eastAsia="zh-CN"/>
          </w:rPr>
          <w:t>九、化学改性PVC新材料项目社会影响</w:t>
        </w:r>
        <w:r>
          <w:tab/>
        </w:r>
        <w:r>
          <w:fldChar w:fldCharType="begin"/>
        </w:r>
        <w:r>
          <w:instrText xml:space="preserve"> PAGEREF _Toc30533 \h </w:instrText>
        </w:r>
        <w:r>
          <w:fldChar w:fldCharType="separate"/>
        </w:r>
        <w:r>
          <w:t>29</w:t>
        </w:r>
        <w:r>
          <w:fldChar w:fldCharType="end"/>
        </w:r>
      </w:hyperlink>
    </w:p>
    <w:p>
      <w:pPr>
        <w:pStyle w:val="TOC2"/>
        <w:tabs>
          <w:tab w:val="right" w:leader="dot" w:pos="8306"/>
        </w:tabs>
      </w:pPr>
      <w:hyperlink w:anchor="_Toc19090" w:history="1">
        <w:r>
          <w:rPr>
            <w:rFonts w:ascii="仿宋" w:eastAsia="仿宋" w:hAnsi="仿宋" w:cs="仿宋" w:hint="eastAsia"/>
            <w:lang w:eastAsia="zh-CN"/>
          </w:rPr>
          <w:t>(一)、社会责任与义务</w:t>
        </w:r>
        <w:r>
          <w:tab/>
        </w:r>
        <w:r>
          <w:fldChar w:fldCharType="begin"/>
        </w:r>
        <w:r>
          <w:instrText xml:space="preserve"> PAGEREF _Toc19090 \h </w:instrText>
        </w:r>
        <w:r>
          <w:fldChar w:fldCharType="separate"/>
        </w:r>
        <w:r>
          <w:t>29</w:t>
        </w:r>
        <w:r>
          <w:fldChar w:fldCharType="end"/>
        </w:r>
      </w:hyperlink>
    </w:p>
    <w:p>
      <w:pPr>
        <w:pStyle w:val="TOC2"/>
        <w:tabs>
          <w:tab w:val="right" w:leader="dot" w:pos="8306"/>
        </w:tabs>
      </w:pPr>
      <w:hyperlink w:anchor="_Toc5726" w:history="1">
        <w:r>
          <w:rPr>
            <w:rFonts w:ascii="仿宋" w:eastAsia="仿宋" w:hAnsi="仿宋" w:cs="仿宋" w:hint="eastAsia"/>
            <w:lang w:eastAsia="zh-CN"/>
          </w:rPr>
          <w:t>(二)、社会参与与沟通</w:t>
        </w:r>
        <w:r>
          <w:tab/>
        </w:r>
        <w:r>
          <w:fldChar w:fldCharType="begin"/>
        </w:r>
        <w:r>
          <w:instrText xml:space="preserve"> PAGEREF _Toc5726 \h </w:instrText>
        </w:r>
        <w:r>
          <w:fldChar w:fldCharType="separate"/>
        </w:r>
        <w:r>
          <w:t>30</w:t>
        </w:r>
        <w:r>
          <w:fldChar w:fldCharType="end"/>
        </w:r>
      </w:hyperlink>
    </w:p>
    <w:p>
      <w:pPr>
        <w:pStyle w:val="TOC1"/>
        <w:tabs>
          <w:tab w:val="right" w:leader="dot" w:pos="8306"/>
        </w:tabs>
      </w:pPr>
      <w:hyperlink w:anchor="_Toc27472" w:history="1">
        <w:r>
          <w:rPr>
            <w:rFonts w:ascii="仿宋" w:eastAsia="仿宋" w:hAnsi="仿宋" w:cs="仿宋" w:hint="eastAsia"/>
            <w:lang w:eastAsia="zh-CN"/>
          </w:rPr>
          <w:t>十、生产安全保护</w:t>
        </w:r>
        <w:r>
          <w:tab/>
        </w:r>
        <w:r>
          <w:fldChar w:fldCharType="begin"/>
        </w:r>
        <w:r>
          <w:instrText xml:space="preserve"> PAGEREF _Toc27472 \h </w:instrText>
        </w:r>
        <w:r>
          <w:fldChar w:fldCharType="separate"/>
        </w:r>
        <w:r>
          <w:t>31</w:t>
        </w:r>
        <w:r>
          <w:fldChar w:fldCharType="end"/>
        </w:r>
      </w:hyperlink>
    </w:p>
    <w:p>
      <w:pPr>
        <w:pStyle w:val="TOC2"/>
        <w:tabs>
          <w:tab w:val="right" w:leader="dot" w:pos="8306"/>
        </w:tabs>
      </w:pPr>
      <w:hyperlink w:anchor="_Toc26411" w:history="1">
        <w:r>
          <w:rPr>
            <w:rFonts w:ascii="仿宋" w:eastAsia="仿宋" w:hAnsi="仿宋" w:cs="仿宋" w:hint="eastAsia"/>
            <w:lang w:eastAsia="zh-CN"/>
          </w:rPr>
          <w:t>(一)、消防安全</w:t>
        </w:r>
        <w:r>
          <w:tab/>
        </w:r>
        <w:r>
          <w:fldChar w:fldCharType="begin"/>
        </w:r>
        <w:r>
          <w:instrText xml:space="preserve"> PAGEREF _Toc26411 \h </w:instrText>
        </w:r>
        <w:r>
          <w:fldChar w:fldCharType="separate"/>
        </w:r>
        <w:r>
          <w:t>31</w:t>
        </w:r>
        <w:r>
          <w:fldChar w:fldCharType="end"/>
        </w:r>
      </w:hyperlink>
    </w:p>
    <w:p>
      <w:pPr>
        <w:pStyle w:val="TOC2"/>
        <w:tabs>
          <w:tab w:val="right" w:leader="dot" w:pos="8306"/>
        </w:tabs>
      </w:pPr>
      <w:hyperlink w:anchor="_Toc22647" w:history="1">
        <w:r>
          <w:rPr>
            <w:rFonts w:ascii="仿宋" w:eastAsia="仿宋" w:hAnsi="仿宋" w:cs="仿宋" w:hint="eastAsia"/>
            <w:lang w:eastAsia="zh-CN"/>
          </w:rPr>
          <w:t>(二)、防火防爆总图布置措施</w:t>
        </w:r>
        <w:r>
          <w:tab/>
        </w:r>
        <w:r>
          <w:fldChar w:fldCharType="begin"/>
        </w:r>
        <w:r>
          <w:instrText xml:space="preserve"> PAGEREF _Toc22647 \h </w:instrText>
        </w:r>
        <w:r>
          <w:fldChar w:fldCharType="separate"/>
        </w:r>
        <w:r>
          <w:t>33</w:t>
        </w:r>
        <w:r>
          <w:fldChar w:fldCharType="end"/>
        </w:r>
      </w:hyperlink>
    </w:p>
    <w:p>
      <w:pPr>
        <w:pStyle w:val="TOC2"/>
        <w:tabs>
          <w:tab w:val="right" w:leader="dot" w:pos="8306"/>
        </w:tabs>
      </w:pPr>
      <w:hyperlink w:anchor="_Toc5929" w:history="1">
        <w:r>
          <w:rPr>
            <w:rFonts w:ascii="仿宋" w:eastAsia="仿宋" w:hAnsi="仿宋" w:cs="仿宋" w:hint="eastAsia"/>
            <w:lang w:eastAsia="zh-CN"/>
          </w:rPr>
          <w:t>(三)、自然灾害防范措施</w:t>
        </w:r>
        <w:r>
          <w:tab/>
        </w:r>
        <w:r>
          <w:fldChar w:fldCharType="begin"/>
        </w:r>
        <w:r>
          <w:instrText xml:space="preserve"> PAGEREF _Toc5929 \h </w:instrText>
        </w:r>
        <w:r>
          <w:fldChar w:fldCharType="separate"/>
        </w:r>
        <w:r>
          <w:t>34</w:t>
        </w:r>
        <w:r>
          <w:fldChar w:fldCharType="end"/>
        </w:r>
      </w:hyperlink>
    </w:p>
    <w:p>
      <w:pPr>
        <w:pStyle w:val="TOC2"/>
        <w:tabs>
          <w:tab w:val="right" w:leader="dot" w:pos="8306"/>
        </w:tabs>
      </w:pPr>
      <w:hyperlink w:anchor="_Toc8134" w:history="1">
        <w:r>
          <w:rPr>
            <w:rFonts w:ascii="仿宋" w:eastAsia="仿宋" w:hAnsi="仿宋" w:cs="仿宋" w:hint="eastAsia"/>
            <w:lang w:eastAsia="zh-CN"/>
          </w:rPr>
          <w:t>(四)、安全色及安全标志使用要求</w:t>
        </w:r>
        <w:r>
          <w:tab/>
        </w:r>
        <w:r>
          <w:fldChar w:fldCharType="begin"/>
        </w:r>
        <w:r>
          <w:instrText xml:space="preserve"> PAGEREF _Toc8134 \h </w:instrText>
        </w:r>
        <w:r>
          <w:fldChar w:fldCharType="separate"/>
        </w:r>
        <w:r>
          <w:t>35</w:t>
        </w:r>
        <w:r>
          <w:fldChar w:fldCharType="end"/>
        </w:r>
      </w:hyperlink>
    </w:p>
    <w:p>
      <w:pPr>
        <w:pStyle w:val="TOC2"/>
        <w:tabs>
          <w:tab w:val="right" w:leader="dot" w:pos="8306"/>
        </w:tabs>
      </w:pPr>
      <w:hyperlink w:anchor="_Toc645" w:history="1">
        <w:r>
          <w:rPr>
            <w:rFonts w:ascii="仿宋" w:eastAsia="仿宋" w:hAnsi="仿宋" w:cs="仿宋" w:hint="eastAsia"/>
            <w:lang w:eastAsia="zh-CN"/>
          </w:rPr>
          <w:t>(五)、防尘防毒措施</w:t>
        </w:r>
        <w:r>
          <w:tab/>
        </w:r>
        <w:r>
          <w:fldChar w:fldCharType="begin"/>
        </w:r>
        <w:r>
          <w:instrText xml:space="preserve"> PAGEREF _Toc645 \h </w:instrText>
        </w:r>
        <w:r>
          <w:fldChar w:fldCharType="separate"/>
        </w:r>
        <w:r>
          <w:t>36</w:t>
        </w:r>
        <w:r>
          <w:fldChar w:fldCharType="end"/>
        </w:r>
      </w:hyperlink>
    </w:p>
    <w:p>
      <w:pPr>
        <w:pStyle w:val="TOC2"/>
        <w:tabs>
          <w:tab w:val="right" w:leader="dot" w:pos="8306"/>
        </w:tabs>
      </w:pPr>
      <w:hyperlink w:anchor="_Toc17522" w:history="1">
        <w:r>
          <w:rPr>
            <w:rFonts w:ascii="仿宋" w:eastAsia="仿宋" w:hAnsi="仿宋" w:cs="仿宋" w:hint="eastAsia"/>
            <w:lang w:eastAsia="zh-CN"/>
          </w:rPr>
          <w:t>(六)、防静电、触电防护及防雷措施</w:t>
        </w:r>
        <w:r>
          <w:tab/>
        </w:r>
        <w:r>
          <w:fldChar w:fldCharType="begin"/>
        </w:r>
        <w:r>
          <w:instrText xml:space="preserve"> PAGEREF _Toc17522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668" w:history="1">
        <w:r>
          <w:rPr>
            <w:rFonts w:ascii="仿宋" w:eastAsia="仿宋" w:hAnsi="仿宋" w:cs="仿宋" w:hint="eastAsia"/>
            <w:lang w:eastAsia="zh-CN"/>
          </w:rPr>
          <w:t>(七)、机械设备安全保障措施</w:t>
        </w:r>
        <w:r>
          <w:tab/>
        </w:r>
        <w:r>
          <w:fldChar w:fldCharType="begin"/>
        </w:r>
        <w:r>
          <w:instrText xml:space="preserve"> PAGEREF _Toc24668 \h </w:instrText>
        </w:r>
        <w:r>
          <w:fldChar w:fldCharType="separate"/>
        </w:r>
        <w:r>
          <w:t>38</w:t>
        </w:r>
        <w:r>
          <w:fldChar w:fldCharType="end"/>
        </w:r>
      </w:hyperlink>
    </w:p>
    <w:p>
      <w:pPr>
        <w:pStyle w:val="TOC1"/>
        <w:tabs>
          <w:tab w:val="right" w:leader="dot" w:pos="8306"/>
        </w:tabs>
      </w:pPr>
      <w:hyperlink w:anchor="_Toc18171" w:history="1">
        <w:r>
          <w:rPr>
            <w:rFonts w:ascii="仿宋" w:eastAsia="仿宋" w:hAnsi="仿宋" w:cs="仿宋" w:hint="eastAsia"/>
            <w:lang w:eastAsia="zh-CN"/>
          </w:rPr>
          <w:t>十一、化学改性PVC新材料项目人力资源管理</w:t>
        </w:r>
        <w:r>
          <w:tab/>
        </w:r>
        <w:r>
          <w:fldChar w:fldCharType="begin"/>
        </w:r>
        <w:r>
          <w:instrText xml:space="preserve"> PAGEREF _Toc18171 \h </w:instrText>
        </w:r>
        <w:r>
          <w:fldChar w:fldCharType="separate"/>
        </w:r>
        <w:r>
          <w:t>40</w:t>
        </w:r>
        <w:r>
          <w:fldChar w:fldCharType="end"/>
        </w:r>
      </w:hyperlink>
    </w:p>
    <w:p>
      <w:pPr>
        <w:pStyle w:val="TOC2"/>
        <w:tabs>
          <w:tab w:val="right" w:leader="dot" w:pos="8306"/>
        </w:tabs>
      </w:pPr>
      <w:hyperlink w:anchor="_Toc1463" w:history="1">
        <w:r>
          <w:rPr>
            <w:rFonts w:ascii="仿宋" w:eastAsia="仿宋" w:hAnsi="仿宋" w:cs="仿宋" w:hint="eastAsia"/>
            <w:lang w:eastAsia="zh-CN"/>
          </w:rPr>
          <w:t>(一)、建立健全的预算管理制度</w:t>
        </w:r>
        <w:r>
          <w:tab/>
        </w:r>
        <w:r>
          <w:fldChar w:fldCharType="begin"/>
        </w:r>
        <w:r>
          <w:instrText xml:space="preserve"> PAGEREF _Toc1463 \h </w:instrText>
        </w:r>
        <w:r>
          <w:fldChar w:fldCharType="separate"/>
        </w:r>
        <w:r>
          <w:t>40</w:t>
        </w:r>
        <w:r>
          <w:fldChar w:fldCharType="end"/>
        </w:r>
      </w:hyperlink>
    </w:p>
    <w:p>
      <w:pPr>
        <w:pStyle w:val="TOC2"/>
        <w:tabs>
          <w:tab w:val="right" w:leader="dot" w:pos="8306"/>
        </w:tabs>
      </w:pPr>
      <w:hyperlink w:anchor="_Toc19623" w:history="1">
        <w:r>
          <w:rPr>
            <w:rFonts w:ascii="仿宋" w:eastAsia="仿宋" w:hAnsi="仿宋" w:cs="仿宋" w:hint="eastAsia"/>
            <w:lang w:eastAsia="zh-CN"/>
          </w:rPr>
          <w:t>(二)、加强资金流动监控</w:t>
        </w:r>
        <w:r>
          <w:tab/>
        </w:r>
        <w:r>
          <w:fldChar w:fldCharType="begin"/>
        </w:r>
        <w:r>
          <w:instrText xml:space="preserve"> PAGEREF _Toc19623 \h </w:instrText>
        </w:r>
        <w:r>
          <w:fldChar w:fldCharType="separate"/>
        </w:r>
        <w:r>
          <w:t>42</w:t>
        </w:r>
        <w:r>
          <w:fldChar w:fldCharType="end"/>
        </w:r>
      </w:hyperlink>
    </w:p>
    <w:p>
      <w:pPr>
        <w:pStyle w:val="TOC2"/>
        <w:tabs>
          <w:tab w:val="right" w:leader="dot" w:pos="8306"/>
        </w:tabs>
      </w:pPr>
      <w:hyperlink w:anchor="_Toc7585" w:history="1">
        <w:r>
          <w:rPr>
            <w:rFonts w:ascii="仿宋" w:eastAsia="仿宋" w:hAnsi="仿宋" w:cs="仿宋" w:hint="eastAsia"/>
            <w:lang w:eastAsia="zh-CN"/>
          </w:rPr>
          <w:t>(三)、制定完善的风险控制机制</w:t>
        </w:r>
        <w:r>
          <w:tab/>
        </w:r>
        <w:r>
          <w:fldChar w:fldCharType="begin"/>
        </w:r>
        <w:r>
          <w:instrText xml:space="preserve"> PAGEREF _Toc7585 \h </w:instrText>
        </w:r>
        <w:r>
          <w:fldChar w:fldCharType="separate"/>
        </w:r>
        <w:r>
          <w:t>43</w:t>
        </w:r>
        <w:r>
          <w:fldChar w:fldCharType="end"/>
        </w:r>
      </w:hyperlink>
    </w:p>
    <w:p>
      <w:pPr>
        <w:pStyle w:val="TOC2"/>
        <w:tabs>
          <w:tab w:val="right" w:leader="dot" w:pos="8306"/>
        </w:tabs>
      </w:pPr>
      <w:hyperlink w:anchor="_Toc27588" w:history="1">
        <w:r>
          <w:rPr>
            <w:rFonts w:ascii="仿宋" w:eastAsia="仿宋" w:hAnsi="仿宋" w:cs="仿宋" w:hint="eastAsia"/>
            <w:lang w:eastAsia="zh-CN"/>
          </w:rPr>
          <w:t>(四)、优化成本管理</w:t>
        </w:r>
        <w:r>
          <w:tab/>
        </w:r>
        <w:r>
          <w:fldChar w:fldCharType="begin"/>
        </w:r>
        <w:r>
          <w:instrText xml:space="preserve"> PAGEREF _Toc27588 \h </w:instrText>
        </w:r>
        <w:r>
          <w:fldChar w:fldCharType="separate"/>
        </w:r>
        <w:r>
          <w:t>44</w:t>
        </w:r>
        <w:r>
          <w:fldChar w:fldCharType="end"/>
        </w:r>
      </w:hyperlink>
    </w:p>
    <w:p>
      <w:pPr>
        <w:pStyle w:val="TOC1"/>
        <w:tabs>
          <w:tab w:val="right" w:leader="dot" w:pos="8306"/>
        </w:tabs>
      </w:pPr>
      <w:hyperlink w:anchor="_Toc26323" w:history="1">
        <w:r>
          <w:rPr>
            <w:rFonts w:ascii="仿宋" w:eastAsia="仿宋" w:hAnsi="仿宋" w:cs="仿宋" w:hint="eastAsia"/>
            <w:lang w:eastAsia="zh-CN"/>
          </w:rPr>
          <w:t>十二、化学改性PVC新材料项目投资规划</w:t>
        </w:r>
        <w:r>
          <w:tab/>
        </w:r>
        <w:r>
          <w:fldChar w:fldCharType="begin"/>
        </w:r>
        <w:r>
          <w:instrText xml:space="preserve"> PAGEREF _Toc26323 \h </w:instrText>
        </w:r>
        <w:r>
          <w:fldChar w:fldCharType="separate"/>
        </w:r>
        <w:r>
          <w:t>46</w:t>
        </w:r>
        <w:r>
          <w:fldChar w:fldCharType="end"/>
        </w:r>
      </w:hyperlink>
    </w:p>
    <w:p>
      <w:pPr>
        <w:pStyle w:val="TOC2"/>
        <w:tabs>
          <w:tab w:val="right" w:leader="dot" w:pos="8306"/>
        </w:tabs>
      </w:pPr>
      <w:hyperlink w:anchor="_Toc2860" w:history="1">
        <w:r>
          <w:rPr>
            <w:rFonts w:ascii="仿宋" w:eastAsia="仿宋" w:hAnsi="仿宋" w:cs="仿宋" w:hint="eastAsia"/>
            <w:lang w:eastAsia="zh-CN"/>
          </w:rPr>
          <w:t>(一)、化学改性PVC新材料项目总投资估算</w:t>
        </w:r>
        <w:r>
          <w:tab/>
        </w:r>
        <w:r>
          <w:fldChar w:fldCharType="begin"/>
        </w:r>
        <w:r>
          <w:instrText xml:space="preserve"> PAGEREF _Toc2860 \h </w:instrText>
        </w:r>
        <w:r>
          <w:fldChar w:fldCharType="separate"/>
        </w:r>
        <w:r>
          <w:t>46</w:t>
        </w:r>
        <w:r>
          <w:fldChar w:fldCharType="end"/>
        </w:r>
      </w:hyperlink>
    </w:p>
    <w:p>
      <w:pPr>
        <w:pStyle w:val="TOC2"/>
        <w:tabs>
          <w:tab w:val="right" w:leader="dot" w:pos="8306"/>
        </w:tabs>
      </w:pPr>
      <w:hyperlink w:anchor="_Toc19394" w:history="1">
        <w:r>
          <w:rPr>
            <w:rFonts w:ascii="仿宋" w:eastAsia="仿宋" w:hAnsi="仿宋" w:cs="仿宋" w:hint="eastAsia"/>
            <w:lang w:eastAsia="zh-CN"/>
          </w:rPr>
          <w:t>(二)、资金筹措</w:t>
        </w:r>
        <w:r>
          <w:tab/>
        </w:r>
        <w:r>
          <w:fldChar w:fldCharType="begin"/>
        </w:r>
        <w:r>
          <w:instrText xml:space="preserve"> PAGEREF _Toc19394 \h </w:instrText>
        </w:r>
        <w:r>
          <w:fldChar w:fldCharType="separate"/>
        </w:r>
        <w:r>
          <w:t>47</w:t>
        </w:r>
        <w:r>
          <w:fldChar w:fldCharType="end"/>
        </w:r>
      </w:hyperlink>
    </w:p>
    <w:p>
      <w:pPr>
        <w:pStyle w:val="TOC1"/>
        <w:tabs>
          <w:tab w:val="right" w:leader="dot" w:pos="8306"/>
        </w:tabs>
      </w:pPr>
      <w:hyperlink w:anchor="_Toc30356" w:history="1">
        <w:r>
          <w:rPr>
            <w:rFonts w:ascii="仿宋" w:eastAsia="仿宋" w:hAnsi="仿宋" w:cs="仿宋" w:hint="eastAsia"/>
            <w:lang w:eastAsia="zh-CN"/>
          </w:rPr>
          <w:t>十三、化学改性PVC新材料项目工程方案分析</w:t>
        </w:r>
        <w:r>
          <w:tab/>
        </w:r>
        <w:r>
          <w:fldChar w:fldCharType="begin"/>
        </w:r>
        <w:r>
          <w:instrText xml:space="preserve"> PAGEREF _Toc30356 \h </w:instrText>
        </w:r>
        <w:r>
          <w:fldChar w:fldCharType="separate"/>
        </w:r>
        <w:r>
          <w:t>48</w:t>
        </w:r>
        <w:r>
          <w:fldChar w:fldCharType="end"/>
        </w:r>
      </w:hyperlink>
    </w:p>
    <w:p>
      <w:pPr>
        <w:pStyle w:val="TOC2"/>
        <w:tabs>
          <w:tab w:val="right" w:leader="dot" w:pos="8306"/>
        </w:tabs>
      </w:pPr>
      <w:hyperlink w:anchor="_Toc4112" w:history="1">
        <w:r>
          <w:rPr>
            <w:rFonts w:ascii="仿宋" w:eastAsia="仿宋" w:hAnsi="仿宋" w:cs="仿宋" w:hint="eastAsia"/>
            <w:lang w:eastAsia="zh-CN"/>
          </w:rPr>
          <w:t>(一)、建筑工程设计原则</w:t>
        </w:r>
        <w:r>
          <w:tab/>
        </w:r>
        <w:r>
          <w:fldChar w:fldCharType="begin"/>
        </w:r>
        <w:r>
          <w:instrText xml:space="preserve"> PAGEREF _Toc4112 \h </w:instrText>
        </w:r>
        <w:r>
          <w:fldChar w:fldCharType="separate"/>
        </w:r>
        <w:r>
          <w:t>48</w:t>
        </w:r>
        <w:r>
          <w:fldChar w:fldCharType="end"/>
        </w:r>
      </w:hyperlink>
    </w:p>
    <w:p>
      <w:pPr>
        <w:pStyle w:val="TOC2"/>
        <w:tabs>
          <w:tab w:val="right" w:leader="dot" w:pos="8306"/>
        </w:tabs>
      </w:pPr>
      <w:hyperlink w:anchor="_Toc5810" w:history="1">
        <w:r>
          <w:rPr>
            <w:rFonts w:ascii="仿宋" w:eastAsia="仿宋" w:hAnsi="仿宋" w:cs="仿宋" w:hint="eastAsia"/>
            <w:lang w:eastAsia="zh-CN"/>
          </w:rPr>
          <w:t>(二)、土建工程建设指标</w:t>
        </w:r>
        <w:r>
          <w:tab/>
        </w:r>
        <w:r>
          <w:fldChar w:fldCharType="begin"/>
        </w:r>
        <w:r>
          <w:instrText xml:space="preserve"> PAGEREF _Toc5810 \h </w:instrText>
        </w:r>
        <w:r>
          <w:fldChar w:fldCharType="separate"/>
        </w:r>
        <w:r>
          <w:t>51</w:t>
        </w:r>
        <w:r>
          <w:fldChar w:fldCharType="end"/>
        </w:r>
      </w:hyperlink>
    </w:p>
    <w:p>
      <w:pPr>
        <w:pStyle w:val="TOC1"/>
        <w:tabs>
          <w:tab w:val="right" w:leader="dot" w:pos="8306"/>
        </w:tabs>
      </w:pPr>
      <w:hyperlink w:anchor="_Toc26299" w:history="1">
        <w:r>
          <w:rPr>
            <w:rFonts w:ascii="仿宋" w:eastAsia="仿宋" w:hAnsi="仿宋" w:cs="仿宋" w:hint="eastAsia"/>
            <w:lang w:eastAsia="zh-CN"/>
          </w:rPr>
          <w:t>十四、质量管理体系</w:t>
        </w:r>
        <w:r>
          <w:tab/>
        </w:r>
        <w:r>
          <w:fldChar w:fldCharType="begin"/>
        </w:r>
        <w:r>
          <w:instrText xml:space="preserve"> PAGEREF _Toc26299 \h </w:instrText>
        </w:r>
        <w:r>
          <w:fldChar w:fldCharType="separate"/>
        </w:r>
        <w:r>
          <w:t>53</w:t>
        </w:r>
        <w:r>
          <w:fldChar w:fldCharType="end"/>
        </w:r>
      </w:hyperlink>
    </w:p>
    <w:p>
      <w:pPr>
        <w:pStyle w:val="TOC2"/>
        <w:tabs>
          <w:tab w:val="right" w:leader="dot" w:pos="8306"/>
        </w:tabs>
      </w:pPr>
      <w:hyperlink w:anchor="_Toc29506" w:history="1">
        <w:r>
          <w:rPr>
            <w:rFonts w:ascii="仿宋" w:eastAsia="仿宋" w:hAnsi="仿宋" w:cs="仿宋" w:hint="eastAsia"/>
            <w:lang w:eastAsia="zh-CN"/>
          </w:rPr>
          <w:t>(一)、质量目标与方针</w:t>
        </w:r>
        <w:r>
          <w:tab/>
        </w:r>
        <w:r>
          <w:fldChar w:fldCharType="begin"/>
        </w:r>
        <w:r>
          <w:instrText xml:space="preserve"> PAGEREF _Toc29506 \h </w:instrText>
        </w:r>
        <w:r>
          <w:fldChar w:fldCharType="separate"/>
        </w:r>
        <w:r>
          <w:t>53</w:t>
        </w:r>
        <w:r>
          <w:fldChar w:fldCharType="end"/>
        </w:r>
      </w:hyperlink>
    </w:p>
    <w:p>
      <w:pPr>
        <w:pStyle w:val="TOC2"/>
        <w:tabs>
          <w:tab w:val="right" w:leader="dot" w:pos="8306"/>
        </w:tabs>
      </w:pPr>
      <w:hyperlink w:anchor="_Toc7800" w:history="1">
        <w:r>
          <w:rPr>
            <w:rFonts w:ascii="仿宋" w:eastAsia="仿宋" w:hAnsi="仿宋" w:cs="仿宋" w:hint="eastAsia"/>
            <w:lang w:eastAsia="zh-CN"/>
          </w:rPr>
          <w:t>(二)、质量管理责任</w:t>
        </w:r>
        <w:r>
          <w:tab/>
        </w:r>
        <w:r>
          <w:fldChar w:fldCharType="begin"/>
        </w:r>
        <w:r>
          <w:instrText xml:space="preserve"> PAGEREF _Toc7800 \h </w:instrText>
        </w:r>
        <w:r>
          <w:fldChar w:fldCharType="separate"/>
        </w:r>
        <w:r>
          <w:t>54</w:t>
        </w:r>
        <w:r>
          <w:fldChar w:fldCharType="end"/>
        </w:r>
      </w:hyperlink>
    </w:p>
    <w:p>
      <w:pPr>
        <w:pStyle w:val="TOC2"/>
        <w:tabs>
          <w:tab w:val="right" w:leader="dot" w:pos="8306"/>
        </w:tabs>
      </w:pPr>
      <w:hyperlink w:anchor="_Toc5736" w:history="1">
        <w:r>
          <w:rPr>
            <w:rFonts w:ascii="仿宋" w:eastAsia="仿宋" w:hAnsi="仿宋" w:cs="仿宋" w:hint="eastAsia"/>
            <w:lang w:eastAsia="zh-CN"/>
          </w:rPr>
          <w:t>(三)、质量管理体系文件</w:t>
        </w:r>
        <w:r>
          <w:tab/>
        </w:r>
        <w:r>
          <w:fldChar w:fldCharType="begin"/>
        </w:r>
        <w:r>
          <w:instrText xml:space="preserve"> PAGEREF _Toc5736 \h </w:instrText>
        </w:r>
        <w:r>
          <w:fldChar w:fldCharType="separate"/>
        </w:r>
        <w:r>
          <w:t>55</w:t>
        </w:r>
        <w:r>
          <w:fldChar w:fldCharType="end"/>
        </w:r>
      </w:hyperlink>
    </w:p>
    <w:p>
      <w:pPr>
        <w:pStyle w:val="TOC2"/>
        <w:tabs>
          <w:tab w:val="right" w:leader="dot" w:pos="8306"/>
        </w:tabs>
      </w:pPr>
      <w:hyperlink w:anchor="_Toc15892" w:history="1">
        <w:r>
          <w:rPr>
            <w:rFonts w:ascii="仿宋" w:eastAsia="仿宋" w:hAnsi="仿宋" w:cs="仿宋" w:hint="eastAsia"/>
            <w:lang w:eastAsia="zh-CN"/>
          </w:rPr>
          <w:t>(四)、质量培训与教育</w:t>
        </w:r>
        <w:r>
          <w:tab/>
        </w:r>
        <w:r>
          <w:fldChar w:fldCharType="begin"/>
        </w:r>
        <w:r>
          <w:instrText xml:space="preserve"> PAGEREF _Toc15892 \h </w:instrText>
        </w:r>
        <w:r>
          <w:fldChar w:fldCharType="separate"/>
        </w:r>
        <w:r>
          <w:t>57</w:t>
        </w:r>
        <w:r>
          <w:fldChar w:fldCharType="end"/>
        </w:r>
      </w:hyperlink>
    </w:p>
    <w:p>
      <w:pPr>
        <w:pStyle w:val="TOC2"/>
        <w:tabs>
          <w:tab w:val="right" w:leader="dot" w:pos="8306"/>
        </w:tabs>
      </w:pPr>
      <w:hyperlink w:anchor="_Toc25612" w:history="1">
        <w:r>
          <w:rPr>
            <w:rFonts w:ascii="仿宋" w:eastAsia="仿宋" w:hAnsi="仿宋" w:cs="仿宋" w:hint="eastAsia"/>
            <w:lang w:eastAsia="zh-CN"/>
          </w:rPr>
          <w:t>(五)、质量审核与评价</w:t>
        </w:r>
        <w:r>
          <w:tab/>
        </w:r>
        <w:r>
          <w:fldChar w:fldCharType="begin"/>
        </w:r>
        <w:r>
          <w:instrText xml:space="preserve"> PAGEREF _Toc25612 \h </w:instrText>
        </w:r>
        <w:r>
          <w:fldChar w:fldCharType="separate"/>
        </w:r>
        <w:r>
          <w:t>58</w:t>
        </w:r>
        <w:r>
          <w:fldChar w:fldCharType="end"/>
        </w:r>
      </w:hyperlink>
    </w:p>
    <w:p>
      <w:pPr>
        <w:pStyle w:val="TOC2"/>
        <w:tabs>
          <w:tab w:val="right" w:leader="dot" w:pos="8306"/>
        </w:tabs>
      </w:pPr>
      <w:hyperlink w:anchor="_Toc30944" w:history="1">
        <w:r>
          <w:rPr>
            <w:rFonts w:ascii="仿宋" w:eastAsia="仿宋" w:hAnsi="仿宋" w:cs="仿宋" w:hint="eastAsia"/>
            <w:lang w:eastAsia="zh-CN"/>
          </w:rPr>
          <w:t>(六)、不符合与纠正措施</w:t>
        </w:r>
        <w:r>
          <w:tab/>
        </w:r>
        <w:r>
          <w:fldChar w:fldCharType="begin"/>
        </w:r>
        <w:r>
          <w:instrText xml:space="preserve"> PAGEREF _Toc30944 \h </w:instrText>
        </w:r>
        <w:r>
          <w:fldChar w:fldCharType="separate"/>
        </w:r>
        <w:r>
          <w:t>60</w:t>
        </w:r>
        <w:r>
          <w:fldChar w:fldCharType="end"/>
        </w:r>
      </w:hyperlink>
    </w:p>
    <w:p>
      <w:pPr>
        <w:pStyle w:val="TOC1"/>
        <w:tabs>
          <w:tab w:val="right" w:leader="dot" w:pos="8306"/>
        </w:tabs>
      </w:pPr>
      <w:hyperlink w:anchor="_Toc19740" w:history="1">
        <w:r>
          <w:rPr>
            <w:rFonts w:ascii="仿宋" w:eastAsia="仿宋" w:hAnsi="仿宋" w:cs="仿宋" w:hint="eastAsia"/>
            <w:lang w:eastAsia="zh-CN"/>
          </w:rPr>
          <w:t>十五、化学改性PVC新材料项目治理与监督</w:t>
        </w:r>
        <w:r>
          <w:tab/>
        </w:r>
        <w:r>
          <w:fldChar w:fldCharType="begin"/>
        </w:r>
        <w:r>
          <w:instrText xml:space="preserve"> PAGEREF _Toc19740 \h </w:instrText>
        </w:r>
        <w:r>
          <w:fldChar w:fldCharType="separate"/>
        </w:r>
        <w:r>
          <w:t>61</w:t>
        </w:r>
        <w:r>
          <w:fldChar w:fldCharType="end"/>
        </w:r>
      </w:hyperlink>
    </w:p>
    <w:p>
      <w:pPr>
        <w:pStyle w:val="TOC2"/>
        <w:tabs>
          <w:tab w:val="right" w:leader="dot" w:pos="8306"/>
        </w:tabs>
      </w:pPr>
      <w:hyperlink w:anchor="_Toc25453" w:history="1">
        <w:r>
          <w:rPr>
            <w:rFonts w:ascii="仿宋" w:eastAsia="仿宋" w:hAnsi="仿宋" w:cs="仿宋" w:hint="eastAsia"/>
            <w:lang w:eastAsia="zh-CN"/>
          </w:rPr>
          <w:t>(一)、化学改性PVC新材料项目治理结构</w:t>
        </w:r>
        <w:r>
          <w:tab/>
        </w:r>
        <w:r>
          <w:fldChar w:fldCharType="begin"/>
        </w:r>
        <w:r>
          <w:instrText xml:space="preserve"> PAGEREF _Toc25453 \h </w:instrText>
        </w:r>
        <w:r>
          <w:fldChar w:fldCharType="separate"/>
        </w:r>
        <w:r>
          <w:t>61</w:t>
        </w:r>
        <w:r>
          <w:fldChar w:fldCharType="end"/>
        </w:r>
      </w:hyperlink>
    </w:p>
    <w:p>
      <w:pPr>
        <w:pStyle w:val="TOC2"/>
        <w:tabs>
          <w:tab w:val="right" w:leader="dot" w:pos="8306"/>
        </w:tabs>
      </w:pPr>
      <w:hyperlink w:anchor="_Toc17883" w:history="1">
        <w:r>
          <w:rPr>
            <w:rFonts w:ascii="仿宋" w:eastAsia="仿宋" w:hAnsi="仿宋" w:cs="仿宋" w:hint="eastAsia"/>
            <w:lang w:eastAsia="zh-CN"/>
          </w:rPr>
          <w:t>(二)、监督与审计</w:t>
        </w:r>
        <w:r>
          <w:tab/>
        </w:r>
        <w:r>
          <w:fldChar w:fldCharType="begin"/>
        </w:r>
        <w:r>
          <w:instrText xml:space="preserve"> PAGEREF _Toc17883 \h </w:instrText>
        </w:r>
        <w:r>
          <w:fldChar w:fldCharType="separate"/>
        </w:r>
        <w:r>
          <w:t>63</w:t>
        </w:r>
        <w:r>
          <w:fldChar w:fldCharType="end"/>
        </w:r>
      </w:hyperlink>
    </w:p>
    <w:p>
      <w:pPr>
        <w:pStyle w:val="TOC1"/>
        <w:tabs>
          <w:tab w:val="right" w:leader="dot" w:pos="8306"/>
        </w:tabs>
      </w:pPr>
      <w:hyperlink w:anchor="_Toc21277" w:history="1">
        <w:r>
          <w:rPr>
            <w:rFonts w:ascii="仿宋" w:eastAsia="仿宋" w:hAnsi="仿宋" w:cs="仿宋" w:hint="eastAsia"/>
            <w:lang w:eastAsia="zh-CN"/>
          </w:rPr>
          <w:t>十六、化学改性PVC新材料项目实施保障措施</w:t>
        </w:r>
        <w:r>
          <w:tab/>
        </w:r>
        <w:r>
          <w:fldChar w:fldCharType="begin"/>
        </w:r>
        <w:r>
          <w:instrText xml:space="preserve"> PAGEREF _Toc21277 \h </w:instrText>
        </w:r>
        <w:r>
          <w:fldChar w:fldCharType="separate"/>
        </w:r>
        <w:r>
          <w:t>64</w:t>
        </w:r>
        <w:r>
          <w:fldChar w:fldCharType="end"/>
        </w:r>
      </w:hyperlink>
    </w:p>
    <w:p>
      <w:pPr>
        <w:pStyle w:val="TOC2"/>
        <w:tabs>
          <w:tab w:val="right" w:leader="dot" w:pos="8306"/>
        </w:tabs>
      </w:pPr>
      <w:hyperlink w:anchor="_Toc24483" w:history="1">
        <w:r>
          <w:rPr>
            <w:rFonts w:ascii="仿宋" w:eastAsia="仿宋" w:hAnsi="仿宋" w:cs="仿宋" w:hint="eastAsia"/>
            <w:lang w:eastAsia="zh-CN"/>
          </w:rPr>
          <w:t>(一)、化学改性PVC新材料项目实施保障机制</w:t>
        </w:r>
        <w:r>
          <w:tab/>
        </w:r>
        <w:r>
          <w:fldChar w:fldCharType="begin"/>
        </w:r>
        <w:r>
          <w:instrText xml:space="preserve"> PAGEREF _Toc24483 \h </w:instrText>
        </w:r>
        <w:r>
          <w:fldChar w:fldCharType="separate"/>
        </w:r>
        <w:r>
          <w:t>64</w:t>
        </w:r>
        <w:r>
          <w:fldChar w:fldCharType="end"/>
        </w:r>
      </w:hyperlink>
    </w:p>
    <w:p>
      <w:pPr>
        <w:pStyle w:val="TOC2"/>
        <w:tabs>
          <w:tab w:val="right" w:leader="dot" w:pos="8306"/>
        </w:tabs>
      </w:pPr>
      <w:hyperlink w:anchor="_Toc26459" w:history="1">
        <w:r>
          <w:rPr>
            <w:rFonts w:ascii="仿宋" w:eastAsia="仿宋" w:hAnsi="仿宋" w:cs="仿宋" w:hint="eastAsia"/>
            <w:lang w:eastAsia="zh-CN"/>
          </w:rPr>
          <w:t>(二)、化学改性PVC新材料项目法律合规要求</w:t>
        </w:r>
        <w:r>
          <w:tab/>
        </w:r>
        <w:r>
          <w:fldChar w:fldCharType="begin"/>
        </w:r>
        <w:r>
          <w:instrText xml:space="preserve"> PAGEREF _Toc26459 \h </w:instrText>
        </w:r>
        <w:r>
          <w:fldChar w:fldCharType="separate"/>
        </w:r>
        <w:r>
          <w:t>68</w:t>
        </w:r>
        <w:r>
          <w:fldChar w:fldCharType="end"/>
        </w:r>
      </w:hyperlink>
    </w:p>
    <w:p>
      <w:pPr>
        <w:pStyle w:val="TOC2"/>
        <w:tabs>
          <w:tab w:val="right" w:leader="dot" w:pos="8306"/>
        </w:tabs>
      </w:pPr>
      <w:hyperlink w:anchor="_Toc10697" w:history="1">
        <w:r>
          <w:rPr>
            <w:rFonts w:ascii="仿宋" w:eastAsia="仿宋" w:hAnsi="仿宋" w:cs="仿宋" w:hint="eastAsia"/>
            <w:lang w:eastAsia="zh-CN"/>
          </w:rPr>
          <w:t>(三)、化学改性PVC新材料项目合同管理与法律事务</w:t>
        </w:r>
        <w:r>
          <w:tab/>
        </w:r>
        <w:r>
          <w:fldChar w:fldCharType="begin"/>
        </w:r>
        <w:r>
          <w:instrText xml:space="preserve"> PAGEREF _Toc10697 \h </w:instrText>
        </w:r>
        <w:r>
          <w:fldChar w:fldCharType="separate"/>
        </w:r>
        <w:r>
          <w:t>72</w:t>
        </w:r>
        <w:r>
          <w:fldChar w:fldCharType="end"/>
        </w:r>
      </w:hyperlink>
    </w:p>
    <w:p>
      <w:pPr>
        <w:pStyle w:val="TOC2"/>
        <w:tabs>
          <w:tab w:val="right" w:leader="dot" w:pos="8306"/>
        </w:tabs>
      </w:pPr>
      <w:hyperlink w:anchor="_Toc29045" w:history="1">
        <w:r>
          <w:rPr>
            <w:rFonts w:ascii="仿宋" w:eastAsia="仿宋" w:hAnsi="仿宋" w:cs="仿宋" w:hint="eastAsia"/>
            <w:lang w:eastAsia="zh-CN"/>
          </w:rPr>
          <w:t>(四)、化学改性PVC新材料项目知识产权保护策略</w:t>
        </w:r>
        <w:r>
          <w:tab/>
        </w:r>
        <w:r>
          <w:fldChar w:fldCharType="begin"/>
        </w:r>
        <w:r>
          <w:instrText xml:space="preserve"> PAGEREF _Toc29045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86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027"/>
      <w:r>
        <w:rPr>
          <w:rFonts w:ascii="仿宋" w:eastAsia="仿宋" w:hAnsi="仿宋" w:cs="仿宋" w:hint="eastAsia"/>
          <w:sz w:val="28"/>
          <w:lang w:eastAsia="zh-CN"/>
        </w:rPr>
        <w:t>一、化学改性PVC新材料项目建设背景及必要性分析</w:t>
      </w:r>
      <w:bookmarkEnd w:id="2"/>
    </w:p>
    <w:p>
      <w:pPr>
        <w:pStyle w:val="Heading2"/>
        <w:rPr>
          <w:rFonts w:ascii="仿宋" w:eastAsia="仿宋" w:hAnsi="仿宋" w:cs="仿宋" w:hint="eastAsia"/>
          <w:lang w:eastAsia="zh-CN"/>
        </w:rPr>
      </w:pPr>
      <w:bookmarkStart w:id="3" w:name="_Toc8402"/>
      <w:r>
        <w:rPr>
          <w:rFonts w:ascii="仿宋" w:eastAsia="仿宋" w:hAnsi="仿宋" w:cs="仿宋" w:hint="eastAsia"/>
          <w:lang w:eastAsia="zh-CN"/>
        </w:rPr>
        <w:t>(一)、化学改性PVC新材料项目背景分析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改性PVC新材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化学改性PVC新材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化学改性PVC新材料项目在这个潮流中的定位。同时，我们将关注行业内涌现的新兴机遇，以便化学改性PVC新材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化学改性PVC新材料项目提供了强大的发展动力。我们将聚焦于行业内最新的技术发展趋势，包括但不限于人工智能、大数据分析、物联网等领域。通过深度的技术研究，我们将确保化学改性PVC新材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化学改性PVC新材料项目发展的源泉。我们将投入更多的精力对市场需求进行深入剖析，超越表面的需求，深入挖掘潜在的市场痛点和机遇。通过对市场需求的细致了解，化学改性PVC新材料项目将更有针对性地设计解决方案，满足市场的多样化需求，从而更好地促进化学改性PVC新材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化学改性PVC新材料项目战略至关重要。我们将对竞争态势进行更为深入的分析，包括但不限于市场份额、产品特点、客户满意度等多个维度。通过深度的竞争分析，化学改性PVC新材料项目将能够更准确地把握市场脉搏，制定具有竞争力的化学改性PVC新材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化学改性PVC新材料项目的发展具有直接的影响。我们将进行更为全面的法规和政策分析，了解行业发展中的潜在法律风险和合规挑战。通过充分了解和遵守相关法规，化学改性PVC新材料项目将确保在法律框架内合法合规运营，为化学改性PVC新材料项目的稳健发展提供有力支持。</w:t>
      </w:r>
    </w:p>
    <w:p>
      <w:pPr>
        <w:pStyle w:val="Heading2"/>
        <w:ind w:firstLine="560" w:firstLineChars="200"/>
        <w:rPr>
          <w:rFonts w:ascii="仿宋" w:eastAsia="仿宋" w:hAnsi="仿宋" w:cs="仿宋" w:hint="eastAsia"/>
          <w:sz w:val="28"/>
          <w:lang w:eastAsia="zh-CN"/>
        </w:rPr>
      </w:pPr>
      <w:bookmarkStart w:id="4" w:name="_Toc12848"/>
      <w:r>
        <w:rPr>
          <w:rFonts w:ascii="仿宋" w:eastAsia="仿宋" w:hAnsi="仿宋" w:cs="仿宋" w:hint="eastAsia"/>
          <w:sz w:val="28"/>
          <w:lang w:eastAsia="zh-CN"/>
        </w:rPr>
        <w:t>(二)、化学改性PVC新材料项目建设必要性分析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改性PVC新材料项目建设的迫切性源于对行业发展趋势的深刻洞察。我们正处于一个行业变革的时代，科技创新、数字化转型成为企业发展的关键动力。化学改性PVC新材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改性PVC新材料项目建设不仅仅是为了跟上潮流，更是为了通过技术创新推动企业的持续发展。通过引入先进的技术和解决方案，化学改性PVC新材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化学改性PVC新材料项目的建设成为必然选择，通过提高产品质量、拓展服务领域，从而在竞争中获得更多的机会。化学改性PVC新材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化学改性PVC新材料项目建设的必要性体现在对客户需求更精准的满足。通过化学改性PVC新材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改性PVC新材料项目建设的背后是对企业持续创新的追求。只有通过不断创新，企业才能在竞争中立于不败之地。化学改性PVC新材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7096"/>
      <w:r>
        <w:rPr>
          <w:rFonts w:ascii="仿宋" w:eastAsia="仿宋" w:hAnsi="仿宋" w:cs="仿宋" w:hint="eastAsia"/>
          <w:sz w:val="28"/>
          <w:lang w:eastAsia="zh-CN"/>
        </w:rPr>
        <w:t>二、化学改性PVC新材料项目建设单位说明</w:t>
      </w:r>
      <w:bookmarkEnd w:id="5"/>
    </w:p>
    <w:p>
      <w:pPr>
        <w:pStyle w:val="Heading2"/>
        <w:rPr>
          <w:rFonts w:ascii="仿宋" w:eastAsia="仿宋" w:hAnsi="仿宋" w:cs="仿宋" w:hint="eastAsia"/>
          <w:lang w:eastAsia="zh-CN"/>
        </w:rPr>
      </w:pPr>
      <w:bookmarkStart w:id="6" w:name="_Toc19486"/>
      <w:r>
        <w:rPr>
          <w:rFonts w:ascii="仿宋" w:eastAsia="仿宋" w:hAnsi="仿宋" w:cs="仿宋" w:hint="eastAsia"/>
          <w:lang w:eastAsia="zh-CN"/>
        </w:rPr>
        <w:t>(一)、化学改性PVC新材料项目承办单位基本情况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9008"/>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化学改性PVC新材料项目承办单位的XXXX，我们着眼于实现可持续的经济效益。通过技术创新和解决方案的提供，公司预计在化学改性PVC新材料项目执行期间将获得可观的收入增长。这一收入来源主要包括化学改性PVC新材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同时，我们注重成本控制和效率提升，以确保化学改性PVC新材料项目的可持续盈利。透过精细的管理和资源优化，公司期望实现化学改性PVC新材料项目利润最大化。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化学改性PVC新材料项目实施进行全面的投资评估，包括化学改性PVC新材料项目启动阶段的资金投入和后续运营成本。通过对化学改性PVC新材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化学改性PVC新材料项目实施过程中具备足够的资金流动性，公司将进行详尽的现金流分析。这包括资金需求的合理预测、化学改性PVC新材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5993"/>
      <w:r>
        <w:rPr>
          <w:rFonts w:ascii="仿宋" w:eastAsia="仿宋" w:hAnsi="仿宋" w:cs="仿宋" w:hint="eastAsia"/>
          <w:sz w:val="28"/>
          <w:lang w:eastAsia="zh-CN"/>
        </w:rPr>
        <w:t>三、化学改性PVC新材料项目土建工程</w:t>
      </w:r>
      <w:bookmarkEnd w:id="8"/>
    </w:p>
    <w:p>
      <w:pPr>
        <w:pStyle w:val="Heading2"/>
        <w:rPr>
          <w:rFonts w:ascii="仿宋" w:eastAsia="仿宋" w:hAnsi="仿宋" w:cs="仿宋" w:hint="eastAsia"/>
          <w:lang w:eastAsia="zh-CN"/>
        </w:rPr>
      </w:pPr>
      <w:bookmarkStart w:id="9" w:name="_Toc5723"/>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在化学改性PVC新材料项目的建筑工程设计中，我们将秉承一系列重要的设计原则，以确保化学改性PVC新材料项目建筑在功能、美观、可持续性等方面达到最佳效果。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首要原则是确保建筑的功能性得到最大化的发挥。我们将充分理解化学改性PVC新材料项目的实际需求，合理布局各个功能区域，保证建筑在满足业务需求的同时，提供高效的工作环境。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在建筑设计中，我们将综合考虑建设和运营成本。通过精细的经济效益分析，确保设计方案在高效利用资源的同时，对化学改性PVC新材料项目的长期盈利能力有积极的贡献。</w:t>
      </w:r>
    </w:p>
    <w:p>
      <w:pPr>
        <w:pStyle w:val="Heading2"/>
        <w:ind w:firstLine="560" w:firstLineChars="200"/>
        <w:rPr>
          <w:rFonts w:ascii="仿宋" w:eastAsia="仿宋" w:hAnsi="仿宋" w:cs="仿宋" w:hint="eastAsia"/>
          <w:sz w:val="28"/>
          <w:lang w:eastAsia="zh-CN"/>
        </w:rPr>
      </w:pPr>
      <w:bookmarkStart w:id="10" w:name="_Toc28384"/>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化学改性PVC新材料项目的土建工程设计中，我们将精准设定设计年限，结合化学改性PVC新材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化学改性PVC新材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27824"/>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化学改性PVC新材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化学改性PVC新材料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化学改性PVC新材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749"/>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本期工程化学改性PVC新材料项目预计总建筑面积XXX平方米，其中：计容建筑面积XXX平方米，计划建筑工程投资XX万元，占化学改性PVC新材料项目总投资的XX%。</w:t>
      </w:r>
    </w:p>
    <w:p>
      <w:pPr>
        <w:pStyle w:val="Heading1"/>
        <w:ind w:firstLine="560" w:firstLineChars="200"/>
        <w:rPr>
          <w:rFonts w:ascii="仿宋" w:eastAsia="仿宋" w:hAnsi="仿宋" w:cs="仿宋" w:hint="eastAsia"/>
          <w:sz w:val="28"/>
          <w:lang w:eastAsia="zh-CN"/>
        </w:rPr>
      </w:pPr>
      <w:bookmarkStart w:id="13" w:name="_Toc16537"/>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29154"/>
      <w:r>
        <w:rPr>
          <w:rFonts w:ascii="仿宋" w:eastAsia="仿宋" w:hAnsi="仿宋" w:cs="仿宋" w:hint="eastAsia"/>
          <w:lang w:eastAsia="zh-CN"/>
        </w:rPr>
        <w:t>(一)、化学改性PVC新材料行业分析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化学改性PVC新材料行业一直以来都是市场的关注焦点。行业内的发展趋势、竞争态势以及潜在机会都对化学改性PVC新材料项目的推进产生深远的影响。通过深入研究行业的整体概貌，我们将更好地理解行业的核心特征，为化学改性PVC新材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化学改性PVC新材料行业，技术一直是推动创新和发展的关键因素。我们将对当前技术趋势进行详尽分析，包括但不限于人工智能、大数据应用、先进制造技术等。这有助于化学改性PVC新材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化学改性PVC新材料项目成功的基础。我们将对主要竞争对手进行深入研究，包括其市场份额、产品特点、市场定位等。通过全面了解竞争对手的优势和劣势，化学改性PVC新材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7354"/>
      <w:r>
        <w:rPr>
          <w:rFonts w:ascii="仿宋" w:eastAsia="仿宋" w:hAnsi="仿宋" w:cs="仿宋" w:hint="eastAsia"/>
          <w:sz w:val="28"/>
          <w:lang w:eastAsia="zh-CN"/>
        </w:rPr>
        <w:t>(二)、化学改性PVC新材料市场分析预测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化学改性PVC新材料市场未来的增长趋势。这包括市场的整体规模、各细分领域的发展趋势等。化学改性PVC新材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化学改性PVC新材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化学改性PVC新材料项目实施过程中需要充分考虑的因素。我们将对市场风险进行全面评估，包括但不限于政策法规风险、市场竞争风险、技术变革风险等。通过对潜在风险的深入分析，化学改性PVC新材料项目可以制定相应的风险缓解策略，降低不确定性对化学改性PVC新材料项目的影响。</w:t>
      </w:r>
    </w:p>
    <w:p>
      <w:pPr>
        <w:pStyle w:val="Heading1"/>
        <w:ind w:firstLine="560" w:firstLineChars="200"/>
        <w:rPr>
          <w:rFonts w:ascii="仿宋" w:eastAsia="仿宋" w:hAnsi="仿宋" w:cs="仿宋" w:hint="eastAsia"/>
          <w:sz w:val="28"/>
          <w:lang w:eastAsia="zh-CN"/>
        </w:rPr>
      </w:pPr>
      <w:bookmarkStart w:id="16" w:name="_Toc4293"/>
      <w:r>
        <w:rPr>
          <w:rFonts w:ascii="仿宋" w:eastAsia="仿宋" w:hAnsi="仿宋" w:cs="仿宋" w:hint="eastAsia"/>
          <w:sz w:val="28"/>
          <w:lang w:eastAsia="zh-CN"/>
        </w:rPr>
        <w:t>五、化学改性PVC新材料项目可持续发展</w:t>
      </w:r>
      <w:bookmarkEnd w:id="16"/>
    </w:p>
    <w:p>
      <w:pPr>
        <w:pStyle w:val="Heading2"/>
        <w:rPr>
          <w:rFonts w:ascii="仿宋" w:eastAsia="仿宋" w:hAnsi="仿宋" w:cs="仿宋" w:hint="eastAsia"/>
          <w:lang w:eastAsia="zh-CN"/>
        </w:rPr>
      </w:pPr>
      <w:bookmarkStart w:id="17" w:name="_Toc1246"/>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化学改性PVC新材料项目中，化学改性PVC新材料项目团队着眼于未来，明确了可持续发展的战略方向。制定的具体可持续发展目标包括降低资源使用、采用环保技术、最大化社会效益等。这一步骤不仅有助于化学改性PVC新材料项目在环保和社会责任方面达到最高标准，也为未来提供了明确的指引，确保化学改性PVC新材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可持续实践的融入化学改性PVC新材料项目管理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可持续实践已经贯穿于整个化学改性PVC新材料项目管理周期。从化学改性PVC新材料项目规划开始，化学改性PVC新材料项目团队就考虑了环境和社会的因素。在执行阶段，化学改性PVC新材料项目团队积极推动绿色技术的应用，优化资源利用。此外，关注员工的社会责任，通过培训和沟通活动提高员工对可持续发展的认知，使他们能够在日常工作中践行可持续实践。这些举措不仅为化学改性PVC新材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28187"/>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化学改性PVC新材料项目的可持续发展理念，我们深信环保与社会责任是化学改性PVC新材料项目成功的关键支柱。在化学改性PVC新材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改性PVC新材料项目团队通过引入先进的环保技术、建立高效的废物处理系统以及推动能源节约措施，积极履行环保责任。定期的环保监测和评估确保化学改性PVC新材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改性PVC新材料项目不仅致力于自身可持续发展，还注重对社会的回馈。通过支持社区化学改性PVC新材料项目、参与慈善事业、提供培训机会等方式，化学改性PVC新材料项目积极履行社会责任。与当地社区建立积极互动，关注员工的工作与生活平衡，以及员工的身心健康，是化学改性PVC新材料项目在社会责任层面的关键举措。这样的实践不仅增强了化学改性PVC新材料项目在社会中的声誉，也促进了社会的共同繁荣。</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9" w:name="_Toc32570"/>
      <w:r>
        <w:rPr>
          <w:rFonts w:ascii="仿宋" w:eastAsia="仿宋" w:hAnsi="仿宋" w:cs="仿宋" w:hint="eastAsia"/>
          <w:sz w:val="28"/>
          <w:lang w:eastAsia="zh-CN"/>
        </w:rPr>
        <w:t>六、化学改性PVC新材料项目绩效评估</w:t>
      </w:r>
      <w:bookmarkEnd w:id="19"/>
    </w:p>
    <w:p>
      <w:pPr>
        <w:pStyle w:val="Heading2"/>
        <w:rPr>
          <w:rFonts w:ascii="仿宋" w:eastAsia="仿宋" w:hAnsi="仿宋" w:cs="仿宋" w:hint="eastAsia"/>
          <w:lang w:eastAsia="zh-CN"/>
        </w:rPr>
      </w:pPr>
      <w:bookmarkStart w:id="20" w:name="_Toc19722"/>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化学改性PVC新材料项目中，我们设计了一套全面的绩效评估指标，以确保化学改性PVC新材料项目的可控和成功交付。这些指标跨足化学改性PVC新材料项目目标、成本、进度和质量等多个维度，为我们提供了全面洞察化学改性PVC新材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改性PVC新材料项目目标达成率是我们关注的首要指标。我们设定了明确的目标，并通过定期监测和评估，迅速发现并应对潜在的目标偏差。这为化学改性PVC新材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成本绩效是另一个核心关注点。通过实际成本与预算成本的对比分析，我们深入了解成本差异的原因，及时调整资源分配，保持化学改性PVC新材料项目在经济效益方面的合理水平。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改性PVC新材料项目进度作为关键的绩效指标之一，得到了精心的关注。我们制定了详细的化学改性PVC新材料项目进度计划，并设立了进度符合度指标，确保实际进度与计划进度保持一致。这使我们能够快速发现和解决潜在的进度问题，保持化学改性PVC新材料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化学改性PVC新材料项目绩效的不可或缺的一环。我们引入了一系列的质量标准和客户满意度指标，以确保化学改性PVC新材料项目交付的成果在质量上达到或超越预期水平。通过持续监测这些指标，我们努力提升化学改性PVC新材料项目整体质量水平，为化学改性PVC新材料项目的成功交付提供有力保障。通过这些科学且全面的绩效评估，我们能够更好地引导化学改性PVC新材料项目的持续改进，确保化学改性PVC新材料项目目标的顺利达成。</w:t>
      </w:r>
    </w:p>
    <w:p>
      <w:pPr>
        <w:pStyle w:val="Heading2"/>
        <w:ind w:firstLine="560" w:firstLineChars="200"/>
        <w:rPr>
          <w:rFonts w:ascii="仿宋" w:eastAsia="仿宋" w:hAnsi="仿宋" w:cs="仿宋" w:hint="eastAsia"/>
          <w:sz w:val="28"/>
          <w:lang w:eastAsia="zh-CN"/>
        </w:rPr>
      </w:pPr>
      <w:bookmarkStart w:id="21" w:name="_Toc26881"/>
      <w:r>
        <w:rPr>
          <w:rFonts w:ascii="仿宋" w:eastAsia="仿宋" w:hAnsi="仿宋" w:cs="仿宋" w:hint="eastAsia"/>
          <w:sz w:val="28"/>
          <w:lang w:eastAsia="zh-CN"/>
        </w:rPr>
        <w:t>(二)、绩效评估方法</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绩效评估是化学改性PVC新材料项目中的关键环节，为确保化学改性PVC新材料项目达到预期目标，我们采用了多层次、多维度的绩效评估方法。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化学改性PVC新材料项目的战略目标对齐，确保每个决策和行动都与化学改性PVC新材料项目整体目标保持一致。团队会定期召开战略对齐会议，审视当前工作与化学改性PVC新材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化学改性PVC新材料项目进度、质量、成本和风险等方面。这些指标通过数据收集和分析，为化学改性PVC新材料项目管理团队提供了客观的评估依据。例如，我们通过化学改性PVC新材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化学改性PVC新材料项目内部，还考虑了化学改性PVC新材料项目对外部环境的影响。我们定期进行干系人满意度调查，以了解各利益相关方对化学改性PVC新材料项目的期望和满意度，并及时做出调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https://d.book118.com/467060130132006053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化学改性PVC新材料项目规划设计蓝图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化学改性PVC新材料项目规划设计蓝图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化学改性PVC新材料项目规划设计蓝图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化学改性PVC新材料项目规划设计蓝图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化学改性PVC新材料项目规划设计蓝图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化学改性PVC新材料项目规划设计蓝图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化学改性PVC新材料项目规划设计蓝图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化学改性PVC新材料项目规划设计蓝图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化学改性PVC新材料项目规划设计蓝图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化学改性PVC新材料项目规划设计蓝图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化学改性PVC新材料项目规划设计蓝图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化学改性PVC新材料项目规划设计蓝图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化学改性PVC新材料项目规划设计蓝图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化学改性PVC新材料项目规划设计蓝图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化学改性PVC新材料项目规划设计蓝图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化学改性PVC新材料项目规划设计蓝图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化学改性PVC新材料项目规划设计蓝图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DF1C9A"/>
    <w:rsid w:val="2FDF1C9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7060130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2024-03-04T18:42:00Z</dcterms:created>
  <dcterms:modified xsi:type="dcterms:W3CDTF">2024-03-04T18:42:30Z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72E0D23BE730447291C3AFC372FA5E10_11</vt:lpwstr>
  </property>
  <property fmtid="{D5CDD505-2E9C-101B-9397-08002B2CF9AE}" pid="3" name="KSOProductBuildVer">
    <vt:lpwstr>2052-12.1.0.16388</vt:lpwstr>
  </property>
</Properties>
</file>