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自动多排钻项目规划设计蓝图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3" w:history="1">
        <w:r>
          <w:rPr>
            <w:rFonts w:ascii="仿宋" w:eastAsia="仿宋" w:hAnsi="仿宋" w:cs="仿宋" w:hint="eastAsia"/>
            <w:lang w:eastAsia="zh-CN"/>
          </w:rPr>
          <w:t>概论</w:t>
        </w:r>
        <w:r>
          <w:tab/>
        </w:r>
        <w:r>
          <w:fldChar w:fldCharType="begin"/>
        </w:r>
        <w:r>
          <w:instrText xml:space="preserve"> PAGEREF _Toc12963 \h </w:instrText>
        </w:r>
        <w:r>
          <w:fldChar w:fldCharType="separate"/>
        </w:r>
        <w:r>
          <w:t>3</w:t>
        </w:r>
        <w:r>
          <w:fldChar w:fldCharType="end"/>
        </w:r>
      </w:hyperlink>
    </w:p>
    <w:p>
      <w:pPr>
        <w:pStyle w:val="TOC1"/>
        <w:tabs>
          <w:tab w:val="right" w:leader="dot" w:pos="8306"/>
        </w:tabs>
      </w:pPr>
      <w:hyperlink w:anchor="_Toc8553" w:history="1">
        <w:r>
          <w:rPr>
            <w:rFonts w:ascii="仿宋" w:eastAsia="仿宋" w:hAnsi="仿宋" w:cs="仿宋" w:hint="eastAsia"/>
            <w:lang w:eastAsia="zh-CN"/>
          </w:rPr>
          <w:t>一、自动多排钻项目土建工程</w:t>
        </w:r>
        <w:r>
          <w:tab/>
        </w:r>
        <w:r>
          <w:fldChar w:fldCharType="begin"/>
        </w:r>
        <w:r>
          <w:instrText xml:space="preserve"> PAGEREF _Toc8553 \h </w:instrText>
        </w:r>
        <w:r>
          <w:fldChar w:fldCharType="separate"/>
        </w:r>
        <w:r>
          <w:t>3</w:t>
        </w:r>
        <w:r>
          <w:fldChar w:fldCharType="end"/>
        </w:r>
      </w:hyperlink>
    </w:p>
    <w:p>
      <w:pPr>
        <w:pStyle w:val="TOC2"/>
        <w:tabs>
          <w:tab w:val="right" w:leader="dot" w:pos="8306"/>
        </w:tabs>
      </w:pPr>
      <w:hyperlink w:anchor="_Toc10760" w:history="1">
        <w:r>
          <w:rPr>
            <w:rFonts w:ascii="仿宋" w:eastAsia="仿宋" w:hAnsi="仿宋" w:cs="仿宋" w:hint="eastAsia"/>
            <w:lang w:eastAsia="zh-CN"/>
          </w:rPr>
          <w:t>(一)、建筑工程设计原则</w:t>
        </w:r>
        <w:r>
          <w:tab/>
        </w:r>
        <w:r>
          <w:fldChar w:fldCharType="begin"/>
        </w:r>
        <w:r>
          <w:instrText xml:space="preserve"> PAGEREF _Toc10760 \h </w:instrText>
        </w:r>
        <w:r>
          <w:fldChar w:fldCharType="separate"/>
        </w:r>
        <w:r>
          <w:t>3</w:t>
        </w:r>
        <w:r>
          <w:fldChar w:fldCharType="end"/>
        </w:r>
      </w:hyperlink>
    </w:p>
    <w:p>
      <w:pPr>
        <w:pStyle w:val="TOC2"/>
        <w:tabs>
          <w:tab w:val="right" w:leader="dot" w:pos="8306"/>
        </w:tabs>
      </w:pPr>
      <w:hyperlink w:anchor="_Toc20169" w:history="1">
        <w:r>
          <w:rPr>
            <w:rFonts w:ascii="仿宋" w:eastAsia="仿宋" w:hAnsi="仿宋" w:cs="仿宋" w:hint="eastAsia"/>
            <w:lang w:eastAsia="zh-CN"/>
          </w:rPr>
          <w:t>(二)、土建工程设计年限及安全等级</w:t>
        </w:r>
        <w:r>
          <w:tab/>
        </w:r>
        <w:r>
          <w:fldChar w:fldCharType="begin"/>
        </w:r>
        <w:r>
          <w:instrText xml:space="preserve"> PAGEREF _Toc20169 \h </w:instrText>
        </w:r>
        <w:r>
          <w:fldChar w:fldCharType="separate"/>
        </w:r>
        <w:r>
          <w:t>4</w:t>
        </w:r>
        <w:r>
          <w:fldChar w:fldCharType="end"/>
        </w:r>
      </w:hyperlink>
    </w:p>
    <w:p>
      <w:pPr>
        <w:pStyle w:val="TOC2"/>
        <w:tabs>
          <w:tab w:val="right" w:leader="dot" w:pos="8306"/>
        </w:tabs>
      </w:pPr>
      <w:hyperlink w:anchor="_Toc11354" w:history="1">
        <w:r>
          <w:rPr>
            <w:rFonts w:ascii="仿宋" w:eastAsia="仿宋" w:hAnsi="仿宋" w:cs="仿宋" w:hint="eastAsia"/>
            <w:lang w:eastAsia="zh-CN"/>
          </w:rPr>
          <w:t>(三)、建筑工程设计总体要求</w:t>
        </w:r>
        <w:r>
          <w:tab/>
        </w:r>
        <w:r>
          <w:fldChar w:fldCharType="begin"/>
        </w:r>
        <w:r>
          <w:instrText xml:space="preserve"> PAGEREF _Toc11354 \h </w:instrText>
        </w:r>
        <w:r>
          <w:fldChar w:fldCharType="separate"/>
        </w:r>
        <w:r>
          <w:t>5</w:t>
        </w:r>
        <w:r>
          <w:fldChar w:fldCharType="end"/>
        </w:r>
      </w:hyperlink>
    </w:p>
    <w:p>
      <w:pPr>
        <w:pStyle w:val="TOC2"/>
        <w:tabs>
          <w:tab w:val="right" w:leader="dot" w:pos="8306"/>
        </w:tabs>
      </w:pPr>
      <w:hyperlink w:anchor="_Toc22808" w:history="1">
        <w:r>
          <w:rPr>
            <w:rFonts w:ascii="仿宋" w:eastAsia="仿宋" w:hAnsi="仿宋" w:cs="仿宋" w:hint="eastAsia"/>
            <w:lang w:eastAsia="zh-CN"/>
          </w:rPr>
          <w:t>(四)、土建工程建设指标</w:t>
        </w:r>
        <w:r>
          <w:tab/>
        </w:r>
        <w:r>
          <w:fldChar w:fldCharType="begin"/>
        </w:r>
        <w:r>
          <w:instrText xml:space="preserve"> PAGEREF _Toc22808 \h </w:instrText>
        </w:r>
        <w:r>
          <w:fldChar w:fldCharType="separate"/>
        </w:r>
        <w:r>
          <w:t>6</w:t>
        </w:r>
        <w:r>
          <w:fldChar w:fldCharType="end"/>
        </w:r>
      </w:hyperlink>
    </w:p>
    <w:p>
      <w:pPr>
        <w:pStyle w:val="TOC1"/>
        <w:tabs>
          <w:tab w:val="right" w:leader="dot" w:pos="8306"/>
        </w:tabs>
      </w:pPr>
      <w:hyperlink w:anchor="_Toc18368" w:history="1">
        <w:r>
          <w:rPr>
            <w:rFonts w:ascii="仿宋" w:eastAsia="仿宋" w:hAnsi="仿宋" w:cs="仿宋" w:hint="eastAsia"/>
            <w:lang w:eastAsia="zh-CN"/>
          </w:rPr>
          <w:t>二、自动多排钻项目危机管理</w:t>
        </w:r>
        <w:r>
          <w:tab/>
        </w:r>
        <w:r>
          <w:fldChar w:fldCharType="begin"/>
        </w:r>
        <w:r>
          <w:instrText xml:space="preserve"> PAGEREF _Toc18368 \h </w:instrText>
        </w:r>
        <w:r>
          <w:fldChar w:fldCharType="separate"/>
        </w:r>
        <w:r>
          <w:t>6</w:t>
        </w:r>
        <w:r>
          <w:fldChar w:fldCharType="end"/>
        </w:r>
      </w:hyperlink>
    </w:p>
    <w:p>
      <w:pPr>
        <w:pStyle w:val="TOC2"/>
        <w:tabs>
          <w:tab w:val="right" w:leader="dot" w:pos="8306"/>
        </w:tabs>
      </w:pPr>
      <w:hyperlink w:anchor="_Toc3475" w:history="1">
        <w:r>
          <w:rPr>
            <w:rFonts w:ascii="仿宋" w:eastAsia="仿宋" w:hAnsi="仿宋" w:cs="仿宋" w:hint="eastAsia"/>
            <w:lang w:eastAsia="zh-CN"/>
          </w:rPr>
          <w:t>(一)、危机预警与识别</w:t>
        </w:r>
        <w:r>
          <w:tab/>
        </w:r>
        <w:r>
          <w:fldChar w:fldCharType="begin"/>
        </w:r>
        <w:r>
          <w:instrText xml:space="preserve"> PAGEREF _Toc3475 \h </w:instrText>
        </w:r>
        <w:r>
          <w:fldChar w:fldCharType="separate"/>
        </w:r>
        <w:r>
          <w:t>6</w:t>
        </w:r>
        <w:r>
          <w:fldChar w:fldCharType="end"/>
        </w:r>
      </w:hyperlink>
    </w:p>
    <w:p>
      <w:pPr>
        <w:pStyle w:val="TOC2"/>
        <w:tabs>
          <w:tab w:val="right" w:leader="dot" w:pos="8306"/>
        </w:tabs>
      </w:pPr>
      <w:hyperlink w:anchor="_Toc30054" w:history="1">
        <w:r>
          <w:rPr>
            <w:rFonts w:ascii="仿宋" w:eastAsia="仿宋" w:hAnsi="仿宋" w:cs="仿宋" w:hint="eastAsia"/>
            <w:lang w:eastAsia="zh-CN"/>
          </w:rPr>
          <w:t>(二)、危机应对与恢复</w:t>
        </w:r>
        <w:r>
          <w:tab/>
        </w:r>
        <w:r>
          <w:fldChar w:fldCharType="begin"/>
        </w:r>
        <w:r>
          <w:instrText xml:space="preserve"> PAGEREF _Toc30054 \h </w:instrText>
        </w:r>
        <w:r>
          <w:fldChar w:fldCharType="separate"/>
        </w:r>
        <w:r>
          <w:t>7</w:t>
        </w:r>
        <w:r>
          <w:fldChar w:fldCharType="end"/>
        </w:r>
      </w:hyperlink>
    </w:p>
    <w:p>
      <w:pPr>
        <w:pStyle w:val="TOC1"/>
        <w:tabs>
          <w:tab w:val="right" w:leader="dot" w:pos="8306"/>
        </w:tabs>
      </w:pPr>
      <w:hyperlink w:anchor="_Toc1528" w:history="1">
        <w:r>
          <w:rPr>
            <w:rFonts w:ascii="仿宋" w:eastAsia="仿宋" w:hAnsi="仿宋" w:cs="仿宋" w:hint="eastAsia"/>
            <w:lang w:eastAsia="zh-CN"/>
          </w:rPr>
          <w:t>三、产品规划分析</w:t>
        </w:r>
        <w:r>
          <w:tab/>
        </w:r>
        <w:r>
          <w:fldChar w:fldCharType="begin"/>
        </w:r>
        <w:r>
          <w:instrText xml:space="preserve"> PAGEREF _Toc1528 \h </w:instrText>
        </w:r>
        <w:r>
          <w:fldChar w:fldCharType="separate"/>
        </w:r>
        <w:r>
          <w:t>9</w:t>
        </w:r>
        <w:r>
          <w:fldChar w:fldCharType="end"/>
        </w:r>
      </w:hyperlink>
    </w:p>
    <w:p>
      <w:pPr>
        <w:pStyle w:val="TOC2"/>
        <w:tabs>
          <w:tab w:val="right" w:leader="dot" w:pos="8306"/>
        </w:tabs>
      </w:pPr>
      <w:hyperlink w:anchor="_Toc24656" w:history="1">
        <w:r>
          <w:rPr>
            <w:rFonts w:ascii="仿宋" w:eastAsia="仿宋" w:hAnsi="仿宋" w:cs="仿宋" w:hint="eastAsia"/>
            <w:lang w:eastAsia="zh-CN"/>
          </w:rPr>
          <w:t>(一)、产品规划</w:t>
        </w:r>
        <w:r>
          <w:tab/>
        </w:r>
        <w:r>
          <w:fldChar w:fldCharType="begin"/>
        </w:r>
        <w:r>
          <w:instrText xml:space="preserve"> PAGEREF _Toc24656 \h </w:instrText>
        </w:r>
        <w:r>
          <w:fldChar w:fldCharType="separate"/>
        </w:r>
        <w:r>
          <w:t>9</w:t>
        </w:r>
        <w:r>
          <w:fldChar w:fldCharType="end"/>
        </w:r>
      </w:hyperlink>
    </w:p>
    <w:p>
      <w:pPr>
        <w:pStyle w:val="TOC2"/>
        <w:tabs>
          <w:tab w:val="right" w:leader="dot" w:pos="8306"/>
        </w:tabs>
      </w:pPr>
      <w:hyperlink w:anchor="_Toc16526" w:history="1">
        <w:r>
          <w:rPr>
            <w:rFonts w:ascii="仿宋" w:eastAsia="仿宋" w:hAnsi="仿宋" w:cs="仿宋" w:hint="eastAsia"/>
            <w:lang w:eastAsia="zh-CN"/>
          </w:rPr>
          <w:t>(二)、建设规模</w:t>
        </w:r>
        <w:r>
          <w:tab/>
        </w:r>
        <w:r>
          <w:fldChar w:fldCharType="begin"/>
        </w:r>
        <w:r>
          <w:instrText xml:space="preserve"> PAGEREF _Toc16526 \h </w:instrText>
        </w:r>
        <w:r>
          <w:fldChar w:fldCharType="separate"/>
        </w:r>
        <w:r>
          <w:t>9</w:t>
        </w:r>
        <w:r>
          <w:fldChar w:fldCharType="end"/>
        </w:r>
      </w:hyperlink>
    </w:p>
    <w:p>
      <w:pPr>
        <w:pStyle w:val="TOC1"/>
        <w:tabs>
          <w:tab w:val="right" w:leader="dot" w:pos="8306"/>
        </w:tabs>
      </w:pPr>
      <w:hyperlink w:anchor="_Toc22451" w:history="1">
        <w:r>
          <w:rPr>
            <w:rFonts w:ascii="仿宋" w:eastAsia="仿宋" w:hAnsi="仿宋" w:cs="仿宋" w:hint="eastAsia"/>
            <w:lang w:eastAsia="zh-CN"/>
          </w:rPr>
          <w:t>四、自动多排钻项目建设背景及必要性分析</w:t>
        </w:r>
        <w:r>
          <w:tab/>
        </w:r>
        <w:r>
          <w:fldChar w:fldCharType="begin"/>
        </w:r>
        <w:r>
          <w:instrText xml:space="preserve"> PAGEREF _Toc22451 \h </w:instrText>
        </w:r>
        <w:r>
          <w:fldChar w:fldCharType="separate"/>
        </w:r>
        <w:r>
          <w:t>11</w:t>
        </w:r>
        <w:r>
          <w:fldChar w:fldCharType="end"/>
        </w:r>
      </w:hyperlink>
    </w:p>
    <w:p>
      <w:pPr>
        <w:pStyle w:val="TOC2"/>
        <w:tabs>
          <w:tab w:val="right" w:leader="dot" w:pos="8306"/>
        </w:tabs>
      </w:pPr>
      <w:hyperlink w:anchor="_Toc6552" w:history="1">
        <w:r>
          <w:rPr>
            <w:rFonts w:ascii="仿宋" w:eastAsia="仿宋" w:hAnsi="仿宋" w:cs="仿宋" w:hint="eastAsia"/>
            <w:lang w:eastAsia="zh-CN"/>
          </w:rPr>
          <w:t>(一)、自动多排钻项目背景分析</w:t>
        </w:r>
        <w:r>
          <w:tab/>
        </w:r>
        <w:r>
          <w:fldChar w:fldCharType="begin"/>
        </w:r>
        <w:r>
          <w:instrText xml:space="preserve"> PAGEREF _Toc6552 \h </w:instrText>
        </w:r>
        <w:r>
          <w:fldChar w:fldCharType="separate"/>
        </w:r>
        <w:r>
          <w:t>11</w:t>
        </w:r>
        <w:r>
          <w:fldChar w:fldCharType="end"/>
        </w:r>
      </w:hyperlink>
    </w:p>
    <w:p>
      <w:pPr>
        <w:pStyle w:val="TOC2"/>
        <w:tabs>
          <w:tab w:val="right" w:leader="dot" w:pos="8306"/>
        </w:tabs>
      </w:pPr>
      <w:hyperlink w:anchor="_Toc28960" w:history="1">
        <w:r>
          <w:rPr>
            <w:rFonts w:ascii="仿宋" w:eastAsia="仿宋" w:hAnsi="仿宋" w:cs="仿宋" w:hint="eastAsia"/>
            <w:lang w:eastAsia="zh-CN"/>
          </w:rPr>
          <w:t>(二)、自动多排钻项目建设必要性分析</w:t>
        </w:r>
        <w:r>
          <w:tab/>
        </w:r>
        <w:r>
          <w:fldChar w:fldCharType="begin"/>
        </w:r>
        <w:r>
          <w:instrText xml:space="preserve"> PAGEREF _Toc28960 \h </w:instrText>
        </w:r>
        <w:r>
          <w:fldChar w:fldCharType="separate"/>
        </w:r>
        <w:r>
          <w:t>12</w:t>
        </w:r>
        <w:r>
          <w:fldChar w:fldCharType="end"/>
        </w:r>
      </w:hyperlink>
    </w:p>
    <w:p>
      <w:pPr>
        <w:pStyle w:val="TOC1"/>
        <w:tabs>
          <w:tab w:val="right" w:leader="dot" w:pos="8306"/>
        </w:tabs>
      </w:pPr>
      <w:hyperlink w:anchor="_Toc14674" w:history="1">
        <w:r>
          <w:rPr>
            <w:rFonts w:ascii="仿宋" w:eastAsia="仿宋" w:hAnsi="仿宋" w:cs="仿宋" w:hint="eastAsia"/>
            <w:lang w:eastAsia="zh-CN"/>
          </w:rPr>
          <w:t>五、自动多排钻项目绩效评估</w:t>
        </w:r>
        <w:r>
          <w:tab/>
        </w:r>
        <w:r>
          <w:fldChar w:fldCharType="begin"/>
        </w:r>
        <w:r>
          <w:instrText xml:space="preserve"> PAGEREF _Toc14674 \h </w:instrText>
        </w:r>
        <w:r>
          <w:fldChar w:fldCharType="separate"/>
        </w:r>
        <w:r>
          <w:t>14</w:t>
        </w:r>
        <w:r>
          <w:fldChar w:fldCharType="end"/>
        </w:r>
      </w:hyperlink>
    </w:p>
    <w:p>
      <w:pPr>
        <w:pStyle w:val="TOC2"/>
        <w:tabs>
          <w:tab w:val="right" w:leader="dot" w:pos="8306"/>
        </w:tabs>
      </w:pPr>
      <w:hyperlink w:anchor="_Toc16650" w:history="1">
        <w:r>
          <w:rPr>
            <w:rFonts w:ascii="仿宋" w:eastAsia="仿宋" w:hAnsi="仿宋" w:cs="仿宋" w:hint="eastAsia"/>
            <w:lang w:eastAsia="zh-CN"/>
          </w:rPr>
          <w:t>(一)、绩效评估指标</w:t>
        </w:r>
        <w:r>
          <w:tab/>
        </w:r>
        <w:r>
          <w:fldChar w:fldCharType="begin"/>
        </w:r>
        <w:r>
          <w:instrText xml:space="preserve"> PAGEREF _Toc16650 \h </w:instrText>
        </w:r>
        <w:r>
          <w:fldChar w:fldCharType="separate"/>
        </w:r>
        <w:r>
          <w:t>14</w:t>
        </w:r>
        <w:r>
          <w:fldChar w:fldCharType="end"/>
        </w:r>
      </w:hyperlink>
    </w:p>
    <w:p>
      <w:pPr>
        <w:pStyle w:val="TOC2"/>
        <w:tabs>
          <w:tab w:val="right" w:leader="dot" w:pos="8306"/>
        </w:tabs>
      </w:pPr>
      <w:hyperlink w:anchor="_Toc25321" w:history="1">
        <w:r>
          <w:rPr>
            <w:rFonts w:ascii="仿宋" w:eastAsia="仿宋" w:hAnsi="仿宋" w:cs="仿宋" w:hint="eastAsia"/>
            <w:lang w:eastAsia="zh-CN"/>
          </w:rPr>
          <w:t>(二)、绩效评估方法</w:t>
        </w:r>
        <w:r>
          <w:tab/>
        </w:r>
        <w:r>
          <w:fldChar w:fldCharType="begin"/>
        </w:r>
        <w:r>
          <w:instrText xml:space="preserve"> PAGEREF _Toc25321 \h </w:instrText>
        </w:r>
        <w:r>
          <w:fldChar w:fldCharType="separate"/>
        </w:r>
        <w:r>
          <w:t>15</w:t>
        </w:r>
        <w:r>
          <w:fldChar w:fldCharType="end"/>
        </w:r>
      </w:hyperlink>
    </w:p>
    <w:p>
      <w:pPr>
        <w:pStyle w:val="TOC2"/>
        <w:tabs>
          <w:tab w:val="right" w:leader="dot" w:pos="8306"/>
        </w:tabs>
      </w:pPr>
      <w:hyperlink w:anchor="_Toc1129" w:history="1">
        <w:r>
          <w:rPr>
            <w:rFonts w:ascii="仿宋" w:eastAsia="仿宋" w:hAnsi="仿宋" w:cs="仿宋" w:hint="eastAsia"/>
            <w:lang w:eastAsia="zh-CN"/>
          </w:rPr>
          <w:t>(三)、绩效评估周期</w:t>
        </w:r>
        <w:r>
          <w:tab/>
        </w:r>
        <w:r>
          <w:fldChar w:fldCharType="begin"/>
        </w:r>
        <w:r>
          <w:instrText xml:space="preserve"> PAGEREF _Toc1129 \h </w:instrText>
        </w:r>
        <w:r>
          <w:fldChar w:fldCharType="separate"/>
        </w:r>
        <w:r>
          <w:t>16</w:t>
        </w:r>
        <w:r>
          <w:fldChar w:fldCharType="end"/>
        </w:r>
      </w:hyperlink>
    </w:p>
    <w:p>
      <w:pPr>
        <w:pStyle w:val="TOC1"/>
        <w:tabs>
          <w:tab w:val="right" w:leader="dot" w:pos="8306"/>
        </w:tabs>
      </w:pPr>
      <w:hyperlink w:anchor="_Toc13317" w:history="1">
        <w:r>
          <w:rPr>
            <w:rFonts w:ascii="仿宋" w:eastAsia="仿宋" w:hAnsi="仿宋" w:cs="仿宋" w:hint="eastAsia"/>
            <w:lang w:eastAsia="zh-CN"/>
          </w:rPr>
          <w:t>六、自动多排钻项目文档管理</w:t>
        </w:r>
        <w:r>
          <w:tab/>
        </w:r>
        <w:r>
          <w:fldChar w:fldCharType="begin"/>
        </w:r>
        <w:r>
          <w:instrText xml:space="preserve"> PAGEREF _Toc13317 \h </w:instrText>
        </w:r>
        <w:r>
          <w:fldChar w:fldCharType="separate"/>
        </w:r>
        <w:r>
          <w:t>17</w:t>
        </w:r>
        <w:r>
          <w:fldChar w:fldCharType="end"/>
        </w:r>
      </w:hyperlink>
    </w:p>
    <w:p>
      <w:pPr>
        <w:pStyle w:val="TOC2"/>
        <w:tabs>
          <w:tab w:val="right" w:leader="dot" w:pos="8306"/>
        </w:tabs>
      </w:pPr>
      <w:hyperlink w:anchor="_Toc11400" w:history="1">
        <w:r>
          <w:rPr>
            <w:rFonts w:ascii="仿宋" w:eastAsia="仿宋" w:hAnsi="仿宋" w:cs="仿宋" w:hint="eastAsia"/>
            <w:lang w:eastAsia="zh-CN"/>
          </w:rPr>
          <w:t>(一)、文档编制与审查</w:t>
        </w:r>
        <w:r>
          <w:tab/>
        </w:r>
        <w:r>
          <w:fldChar w:fldCharType="begin"/>
        </w:r>
        <w:r>
          <w:instrText xml:space="preserve"> PAGEREF _Toc11400 \h </w:instrText>
        </w:r>
        <w:r>
          <w:fldChar w:fldCharType="separate"/>
        </w:r>
        <w:r>
          <w:t>17</w:t>
        </w:r>
        <w:r>
          <w:fldChar w:fldCharType="end"/>
        </w:r>
      </w:hyperlink>
    </w:p>
    <w:p>
      <w:pPr>
        <w:pStyle w:val="TOC2"/>
        <w:tabs>
          <w:tab w:val="right" w:leader="dot" w:pos="8306"/>
        </w:tabs>
      </w:pPr>
      <w:hyperlink w:anchor="_Toc8679" w:history="1">
        <w:r>
          <w:rPr>
            <w:rFonts w:ascii="仿宋" w:eastAsia="仿宋" w:hAnsi="仿宋" w:cs="仿宋" w:hint="eastAsia"/>
            <w:lang w:eastAsia="zh-CN"/>
          </w:rPr>
          <w:t>(二)、文档发布与分发</w:t>
        </w:r>
        <w:r>
          <w:tab/>
        </w:r>
        <w:r>
          <w:fldChar w:fldCharType="begin"/>
        </w:r>
        <w:r>
          <w:instrText xml:space="preserve"> PAGEREF _Toc8679 \h </w:instrText>
        </w:r>
        <w:r>
          <w:fldChar w:fldCharType="separate"/>
        </w:r>
        <w:r>
          <w:t>18</w:t>
        </w:r>
        <w:r>
          <w:fldChar w:fldCharType="end"/>
        </w:r>
      </w:hyperlink>
    </w:p>
    <w:p>
      <w:pPr>
        <w:pStyle w:val="TOC2"/>
        <w:tabs>
          <w:tab w:val="right" w:leader="dot" w:pos="8306"/>
        </w:tabs>
      </w:pPr>
      <w:hyperlink w:anchor="_Toc1607" w:history="1">
        <w:r>
          <w:rPr>
            <w:rFonts w:ascii="仿宋" w:eastAsia="仿宋" w:hAnsi="仿宋" w:cs="仿宋" w:hint="eastAsia"/>
            <w:lang w:eastAsia="zh-CN"/>
          </w:rPr>
          <w:t>(三)、文档存档与归档</w:t>
        </w:r>
        <w:r>
          <w:tab/>
        </w:r>
        <w:r>
          <w:fldChar w:fldCharType="begin"/>
        </w:r>
        <w:r>
          <w:instrText xml:space="preserve"> PAGEREF _Toc1607 \h </w:instrText>
        </w:r>
        <w:r>
          <w:fldChar w:fldCharType="separate"/>
        </w:r>
        <w:r>
          <w:t>19</w:t>
        </w:r>
        <w:r>
          <w:fldChar w:fldCharType="end"/>
        </w:r>
      </w:hyperlink>
    </w:p>
    <w:p>
      <w:pPr>
        <w:pStyle w:val="TOC1"/>
        <w:tabs>
          <w:tab w:val="right" w:leader="dot" w:pos="8306"/>
        </w:tabs>
      </w:pPr>
      <w:hyperlink w:anchor="_Toc10274" w:history="1">
        <w:r>
          <w:rPr>
            <w:rFonts w:ascii="仿宋" w:eastAsia="仿宋" w:hAnsi="仿宋" w:cs="仿宋" w:hint="eastAsia"/>
            <w:lang w:eastAsia="zh-CN"/>
          </w:rPr>
          <w:t>七、自动多排钻项目计划安排</w:t>
        </w:r>
        <w:r>
          <w:tab/>
        </w:r>
        <w:r>
          <w:fldChar w:fldCharType="begin"/>
        </w:r>
        <w:r>
          <w:instrText xml:space="preserve"> PAGEREF _Toc10274 \h </w:instrText>
        </w:r>
        <w:r>
          <w:fldChar w:fldCharType="separate"/>
        </w:r>
        <w:r>
          <w:t>20</w:t>
        </w:r>
        <w:r>
          <w:fldChar w:fldCharType="end"/>
        </w:r>
      </w:hyperlink>
    </w:p>
    <w:p>
      <w:pPr>
        <w:pStyle w:val="TOC2"/>
        <w:tabs>
          <w:tab w:val="right" w:leader="dot" w:pos="8306"/>
        </w:tabs>
      </w:pPr>
      <w:hyperlink w:anchor="_Toc16463" w:history="1">
        <w:r>
          <w:rPr>
            <w:rFonts w:ascii="仿宋" w:eastAsia="仿宋" w:hAnsi="仿宋" w:cs="仿宋" w:hint="eastAsia"/>
            <w:lang w:eastAsia="zh-CN"/>
          </w:rPr>
          <w:t>(一)、建设周期</w:t>
        </w:r>
        <w:r>
          <w:tab/>
        </w:r>
        <w:r>
          <w:fldChar w:fldCharType="begin"/>
        </w:r>
        <w:r>
          <w:instrText xml:space="preserve"> PAGEREF _Toc16463 \h </w:instrText>
        </w:r>
        <w:r>
          <w:fldChar w:fldCharType="separate"/>
        </w:r>
        <w:r>
          <w:t>20</w:t>
        </w:r>
        <w:r>
          <w:fldChar w:fldCharType="end"/>
        </w:r>
      </w:hyperlink>
    </w:p>
    <w:p>
      <w:pPr>
        <w:pStyle w:val="TOC2"/>
        <w:tabs>
          <w:tab w:val="right" w:leader="dot" w:pos="8306"/>
        </w:tabs>
      </w:pPr>
      <w:hyperlink w:anchor="_Toc32379" w:history="1">
        <w:r>
          <w:rPr>
            <w:rFonts w:ascii="仿宋" w:eastAsia="仿宋" w:hAnsi="仿宋" w:cs="仿宋" w:hint="eastAsia"/>
            <w:lang w:eastAsia="zh-CN"/>
          </w:rPr>
          <w:t>(二)、建设进度</w:t>
        </w:r>
        <w:r>
          <w:tab/>
        </w:r>
        <w:r>
          <w:fldChar w:fldCharType="begin"/>
        </w:r>
        <w:r>
          <w:instrText xml:space="preserve"> PAGEREF _Toc32379 \h </w:instrText>
        </w:r>
        <w:r>
          <w:fldChar w:fldCharType="separate"/>
        </w:r>
        <w:r>
          <w:t>21</w:t>
        </w:r>
        <w:r>
          <w:fldChar w:fldCharType="end"/>
        </w:r>
      </w:hyperlink>
    </w:p>
    <w:p>
      <w:pPr>
        <w:pStyle w:val="TOC2"/>
        <w:tabs>
          <w:tab w:val="right" w:leader="dot" w:pos="8306"/>
        </w:tabs>
      </w:pPr>
      <w:hyperlink w:anchor="_Toc28687" w:history="1">
        <w:r>
          <w:rPr>
            <w:rFonts w:ascii="仿宋" w:eastAsia="仿宋" w:hAnsi="仿宋" w:cs="仿宋" w:hint="eastAsia"/>
            <w:lang w:eastAsia="zh-CN"/>
          </w:rPr>
          <w:t>(三)、进度安排注意事项</w:t>
        </w:r>
        <w:r>
          <w:tab/>
        </w:r>
        <w:r>
          <w:fldChar w:fldCharType="begin"/>
        </w:r>
        <w:r>
          <w:instrText xml:space="preserve"> PAGEREF _Toc28687 \h </w:instrText>
        </w:r>
        <w:r>
          <w:fldChar w:fldCharType="separate"/>
        </w:r>
        <w:r>
          <w:t>22</w:t>
        </w:r>
        <w:r>
          <w:fldChar w:fldCharType="end"/>
        </w:r>
      </w:hyperlink>
    </w:p>
    <w:p>
      <w:pPr>
        <w:pStyle w:val="TOC2"/>
        <w:tabs>
          <w:tab w:val="right" w:leader="dot" w:pos="8306"/>
        </w:tabs>
      </w:pPr>
      <w:hyperlink w:anchor="_Toc5753" w:history="1">
        <w:r>
          <w:rPr>
            <w:rFonts w:ascii="仿宋" w:eastAsia="仿宋" w:hAnsi="仿宋" w:cs="仿宋" w:hint="eastAsia"/>
            <w:lang w:eastAsia="zh-CN"/>
          </w:rPr>
          <w:t>(四)、人力资源配置</w:t>
        </w:r>
        <w:r>
          <w:tab/>
        </w:r>
        <w:r>
          <w:fldChar w:fldCharType="begin"/>
        </w:r>
        <w:r>
          <w:instrText xml:space="preserve"> PAGEREF _Toc5753 \h </w:instrText>
        </w:r>
        <w:r>
          <w:fldChar w:fldCharType="separate"/>
        </w:r>
        <w:r>
          <w:t>24</w:t>
        </w:r>
        <w:r>
          <w:fldChar w:fldCharType="end"/>
        </w:r>
      </w:hyperlink>
    </w:p>
    <w:p>
      <w:pPr>
        <w:pStyle w:val="TOC1"/>
        <w:tabs>
          <w:tab w:val="right" w:leader="dot" w:pos="8306"/>
        </w:tabs>
      </w:pPr>
      <w:hyperlink w:anchor="_Toc29563" w:history="1">
        <w:r>
          <w:rPr>
            <w:rFonts w:ascii="仿宋" w:eastAsia="仿宋" w:hAnsi="仿宋" w:cs="仿宋" w:hint="eastAsia"/>
            <w:lang w:eastAsia="zh-CN"/>
          </w:rPr>
          <w:t>八、自动多排钻项目技术管理</w:t>
        </w:r>
        <w:r>
          <w:tab/>
        </w:r>
        <w:r>
          <w:fldChar w:fldCharType="begin"/>
        </w:r>
        <w:r>
          <w:instrText xml:space="preserve"> PAGEREF _Toc29563 \h </w:instrText>
        </w:r>
        <w:r>
          <w:fldChar w:fldCharType="separate"/>
        </w:r>
        <w:r>
          <w:t>24</w:t>
        </w:r>
        <w:r>
          <w:fldChar w:fldCharType="end"/>
        </w:r>
      </w:hyperlink>
    </w:p>
    <w:p>
      <w:pPr>
        <w:pStyle w:val="TOC2"/>
        <w:tabs>
          <w:tab w:val="right" w:leader="dot" w:pos="8306"/>
        </w:tabs>
      </w:pPr>
      <w:hyperlink w:anchor="_Toc26272" w:history="1">
        <w:r>
          <w:rPr>
            <w:rFonts w:ascii="仿宋" w:eastAsia="仿宋" w:hAnsi="仿宋" w:cs="仿宋" w:hint="eastAsia"/>
            <w:lang w:eastAsia="zh-CN"/>
          </w:rPr>
          <w:t>(一)、技术方案选用方向</w:t>
        </w:r>
        <w:r>
          <w:tab/>
        </w:r>
        <w:r>
          <w:fldChar w:fldCharType="begin"/>
        </w:r>
        <w:r>
          <w:instrText xml:space="preserve"> PAGEREF _Toc26272 \h </w:instrText>
        </w:r>
        <w:r>
          <w:fldChar w:fldCharType="separate"/>
        </w:r>
        <w:r>
          <w:t>24</w:t>
        </w:r>
        <w:r>
          <w:fldChar w:fldCharType="end"/>
        </w:r>
      </w:hyperlink>
    </w:p>
    <w:p>
      <w:pPr>
        <w:pStyle w:val="TOC2"/>
        <w:tabs>
          <w:tab w:val="right" w:leader="dot" w:pos="8306"/>
        </w:tabs>
      </w:pPr>
      <w:hyperlink w:anchor="_Toc15842" w:history="1">
        <w:r>
          <w:rPr>
            <w:rFonts w:ascii="仿宋" w:eastAsia="仿宋" w:hAnsi="仿宋" w:cs="仿宋" w:hint="eastAsia"/>
            <w:lang w:eastAsia="zh-CN"/>
          </w:rPr>
          <w:t>(二)、工艺技术方案选用原则</w:t>
        </w:r>
        <w:r>
          <w:tab/>
        </w:r>
        <w:r>
          <w:fldChar w:fldCharType="begin"/>
        </w:r>
        <w:r>
          <w:instrText xml:space="preserve"> PAGEREF _Toc15842 \h </w:instrText>
        </w:r>
        <w:r>
          <w:fldChar w:fldCharType="separate"/>
        </w:r>
        <w:r>
          <w:t>26</w:t>
        </w:r>
        <w:r>
          <w:fldChar w:fldCharType="end"/>
        </w:r>
      </w:hyperlink>
    </w:p>
    <w:p>
      <w:pPr>
        <w:pStyle w:val="TOC2"/>
        <w:tabs>
          <w:tab w:val="right" w:leader="dot" w:pos="8306"/>
        </w:tabs>
      </w:pPr>
      <w:hyperlink w:anchor="_Toc30840" w:history="1">
        <w:r>
          <w:rPr>
            <w:rFonts w:ascii="仿宋" w:eastAsia="仿宋" w:hAnsi="仿宋" w:cs="仿宋" w:hint="eastAsia"/>
            <w:lang w:eastAsia="zh-CN"/>
          </w:rPr>
          <w:t>(三)、工艺技术方案要求</w:t>
        </w:r>
        <w:r>
          <w:tab/>
        </w:r>
        <w:r>
          <w:fldChar w:fldCharType="begin"/>
        </w:r>
        <w:r>
          <w:instrText xml:space="preserve"> PAGEREF _Toc30840 \h </w:instrText>
        </w:r>
        <w:r>
          <w:fldChar w:fldCharType="separate"/>
        </w:r>
        <w:r>
          <w:t>28</w:t>
        </w:r>
        <w:r>
          <w:fldChar w:fldCharType="end"/>
        </w:r>
      </w:hyperlink>
    </w:p>
    <w:p>
      <w:pPr>
        <w:pStyle w:val="TOC1"/>
        <w:tabs>
          <w:tab w:val="right" w:leader="dot" w:pos="8306"/>
        </w:tabs>
      </w:pPr>
      <w:hyperlink w:anchor="_Toc20568" w:history="1">
        <w:r>
          <w:rPr>
            <w:rFonts w:ascii="仿宋" w:eastAsia="仿宋" w:hAnsi="仿宋" w:cs="仿宋" w:hint="eastAsia"/>
            <w:lang w:eastAsia="zh-CN"/>
          </w:rPr>
          <w:t>九、自动多排钻项目人力资源培养与发展</w:t>
        </w:r>
        <w:r>
          <w:tab/>
        </w:r>
        <w:r>
          <w:fldChar w:fldCharType="begin"/>
        </w:r>
        <w:r>
          <w:instrText xml:space="preserve"> PAGEREF _Toc20568 \h </w:instrText>
        </w:r>
        <w:r>
          <w:fldChar w:fldCharType="separate"/>
        </w:r>
        <w:r>
          <w:t>31</w:t>
        </w:r>
        <w:r>
          <w:fldChar w:fldCharType="end"/>
        </w:r>
      </w:hyperlink>
    </w:p>
    <w:p>
      <w:pPr>
        <w:pStyle w:val="TOC2"/>
        <w:tabs>
          <w:tab w:val="right" w:leader="dot" w:pos="8306"/>
        </w:tabs>
      </w:pPr>
      <w:hyperlink w:anchor="_Toc6086" w:history="1">
        <w:r>
          <w:rPr>
            <w:rFonts w:ascii="仿宋" w:eastAsia="仿宋" w:hAnsi="仿宋" w:cs="仿宋" w:hint="eastAsia"/>
            <w:lang w:eastAsia="zh-CN"/>
          </w:rPr>
          <w:t>(一)、人才需求与规划</w:t>
        </w:r>
        <w:r>
          <w:tab/>
        </w:r>
        <w:r>
          <w:fldChar w:fldCharType="begin"/>
        </w:r>
        <w:r>
          <w:instrText xml:space="preserve"> PAGEREF _Toc6086 \h </w:instrText>
        </w:r>
        <w:r>
          <w:fldChar w:fldCharType="separate"/>
        </w:r>
        <w:r>
          <w:t>31</w:t>
        </w:r>
        <w:r>
          <w:fldChar w:fldCharType="end"/>
        </w:r>
      </w:hyperlink>
    </w:p>
    <w:p>
      <w:pPr>
        <w:pStyle w:val="TOC2"/>
        <w:tabs>
          <w:tab w:val="right" w:leader="dot" w:pos="8306"/>
        </w:tabs>
      </w:pPr>
      <w:hyperlink w:anchor="_Toc25218" w:history="1">
        <w:r>
          <w:rPr>
            <w:rFonts w:ascii="仿宋" w:eastAsia="仿宋" w:hAnsi="仿宋" w:cs="仿宋" w:hint="eastAsia"/>
            <w:lang w:eastAsia="zh-CN"/>
          </w:rPr>
          <w:t>(二)、培训与发展计划</w:t>
        </w:r>
        <w:r>
          <w:tab/>
        </w:r>
        <w:r>
          <w:fldChar w:fldCharType="begin"/>
        </w:r>
        <w:r>
          <w:instrText xml:space="preserve"> PAGEREF _Toc25218 \h </w:instrText>
        </w:r>
        <w:r>
          <w:fldChar w:fldCharType="separate"/>
        </w:r>
        <w:r>
          <w:t>31</w:t>
        </w:r>
        <w:r>
          <w:fldChar w:fldCharType="end"/>
        </w:r>
      </w:hyperlink>
    </w:p>
    <w:p>
      <w:pPr>
        <w:pStyle w:val="TOC1"/>
        <w:tabs>
          <w:tab w:val="right" w:leader="dot" w:pos="8306"/>
        </w:tabs>
      </w:pPr>
      <w:hyperlink w:anchor="_Toc13480" w:history="1">
        <w:r>
          <w:rPr>
            <w:rFonts w:ascii="仿宋" w:eastAsia="仿宋" w:hAnsi="仿宋" w:cs="仿宋" w:hint="eastAsia"/>
            <w:lang w:eastAsia="zh-CN"/>
          </w:rPr>
          <w:t>十、自动多排钻项目财务管理</w:t>
        </w:r>
        <w:r>
          <w:tab/>
        </w:r>
        <w:r>
          <w:fldChar w:fldCharType="begin"/>
        </w:r>
        <w:r>
          <w:instrText xml:space="preserve"> PAGEREF _Toc13480 \h </w:instrText>
        </w:r>
        <w:r>
          <w:fldChar w:fldCharType="separate"/>
        </w:r>
        <w:r>
          <w:t>32</w:t>
        </w:r>
        <w:r>
          <w:fldChar w:fldCharType="end"/>
        </w:r>
      </w:hyperlink>
    </w:p>
    <w:p>
      <w:pPr>
        <w:pStyle w:val="TOC2"/>
        <w:tabs>
          <w:tab w:val="right" w:leader="dot" w:pos="8306"/>
        </w:tabs>
      </w:pPr>
      <w:hyperlink w:anchor="_Toc9938" w:history="1">
        <w:r>
          <w:rPr>
            <w:rFonts w:ascii="仿宋" w:eastAsia="仿宋" w:hAnsi="仿宋" w:cs="仿宋" w:hint="eastAsia"/>
            <w:lang w:eastAsia="zh-CN"/>
          </w:rPr>
          <w:t>(一)、资金需求大</w:t>
        </w:r>
        <w:r>
          <w:tab/>
        </w:r>
        <w:r>
          <w:fldChar w:fldCharType="begin"/>
        </w:r>
        <w:r>
          <w:instrText xml:space="preserve"> PAGEREF _Toc9938 \h </w:instrText>
        </w:r>
        <w:r>
          <w:fldChar w:fldCharType="separate"/>
        </w:r>
        <w:r>
          <w:t>32</w:t>
        </w:r>
        <w:r>
          <w:fldChar w:fldCharType="end"/>
        </w:r>
      </w:hyperlink>
    </w:p>
    <w:p>
      <w:pPr>
        <w:pStyle w:val="TOC2"/>
        <w:tabs>
          <w:tab w:val="right" w:leader="dot" w:pos="8306"/>
        </w:tabs>
      </w:pPr>
      <w:hyperlink w:anchor="_Toc22387" w:history="1">
        <w:r>
          <w:rPr>
            <w:rFonts w:ascii="仿宋" w:eastAsia="仿宋" w:hAnsi="仿宋" w:cs="仿宋" w:hint="eastAsia"/>
            <w:lang w:eastAsia="zh-CN"/>
          </w:rPr>
          <w:t>(二)、研发周期长</w:t>
        </w:r>
        <w:r>
          <w:tab/>
        </w:r>
        <w:r>
          <w:fldChar w:fldCharType="begin"/>
        </w:r>
        <w:r>
          <w:instrText xml:space="preserve"> PAGEREF _Toc22387 \h </w:instrText>
        </w:r>
        <w:r>
          <w:fldChar w:fldCharType="separate"/>
        </w:r>
        <w:r>
          <w:t>33</w:t>
        </w:r>
        <w:r>
          <w:fldChar w:fldCharType="end"/>
        </w:r>
      </w:hyperlink>
    </w:p>
    <w:p>
      <w:pPr>
        <w:pStyle w:val="TOC2"/>
        <w:tabs>
          <w:tab w:val="right" w:leader="dot" w:pos="8306"/>
        </w:tabs>
      </w:pPr>
      <w:hyperlink w:anchor="_Toc11621" w:history="1">
        <w:r>
          <w:rPr>
            <w:rFonts w:ascii="仿宋" w:eastAsia="仿宋" w:hAnsi="仿宋" w:cs="仿宋" w:hint="eastAsia"/>
            <w:lang w:eastAsia="zh-CN"/>
          </w:rPr>
          <w:t>(三)、市场风险大</w:t>
        </w:r>
        <w:r>
          <w:tab/>
        </w:r>
        <w:r>
          <w:fldChar w:fldCharType="begin"/>
        </w:r>
        <w:r>
          <w:instrText xml:space="preserve"> PAGEREF _Toc11621 \h </w:instrText>
        </w:r>
        <w:r>
          <w:fldChar w:fldCharType="separate"/>
        </w:r>
        <w:r>
          <w:t>34</w:t>
        </w:r>
        <w:r>
          <w:fldChar w:fldCharType="end"/>
        </w:r>
      </w:hyperlink>
    </w:p>
    <w:p>
      <w:pPr>
        <w:pStyle w:val="TOC2"/>
        <w:tabs>
          <w:tab w:val="right" w:leader="dot" w:pos="8306"/>
        </w:tabs>
      </w:pPr>
      <w:hyperlink w:anchor="_Toc15482" w:history="1">
        <w:r>
          <w:rPr>
            <w:rFonts w:ascii="仿宋" w:eastAsia="仿宋" w:hAnsi="仿宋" w:cs="仿宋" w:hint="eastAsia"/>
            <w:lang w:eastAsia="zh-CN"/>
          </w:rPr>
          <w:t>(四)、利润率高</w:t>
        </w:r>
        <w:r>
          <w:tab/>
        </w:r>
        <w:r>
          <w:fldChar w:fldCharType="begin"/>
        </w:r>
        <w:r>
          <w:instrText xml:space="preserve"> PAGEREF _Toc15482 \h </w:instrText>
        </w:r>
        <w:r>
          <w:fldChar w:fldCharType="separate"/>
        </w:r>
        <w:r>
          <w:t>37</w:t>
        </w:r>
        <w:r>
          <w:fldChar w:fldCharType="end"/>
        </w:r>
      </w:hyperlink>
    </w:p>
    <w:p>
      <w:pPr>
        <w:pStyle w:val="TOC1"/>
        <w:tabs>
          <w:tab w:val="right" w:leader="dot" w:pos="8306"/>
        </w:tabs>
      </w:pPr>
      <w:hyperlink w:anchor="_Toc17196" w:history="1">
        <w:r>
          <w:rPr>
            <w:rFonts w:ascii="仿宋" w:eastAsia="仿宋" w:hAnsi="仿宋" w:cs="仿宋" w:hint="eastAsia"/>
            <w:lang w:eastAsia="zh-CN"/>
          </w:rPr>
          <w:t>十一、自动多排钻项目经营效益</w:t>
        </w:r>
        <w:r>
          <w:tab/>
        </w:r>
        <w:r>
          <w:fldChar w:fldCharType="begin"/>
        </w:r>
        <w:r>
          <w:instrText xml:space="preserve"> PAGEREF _Toc17196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4" w:history="1">
        <w:r>
          <w:rPr>
            <w:rFonts w:ascii="仿宋" w:eastAsia="仿宋" w:hAnsi="仿宋" w:cs="仿宋" w:hint="eastAsia"/>
            <w:lang w:eastAsia="zh-CN"/>
          </w:rPr>
          <w:t>(一)、经济评价财务测算</w:t>
        </w:r>
        <w:r>
          <w:tab/>
        </w:r>
        <w:r>
          <w:fldChar w:fldCharType="begin"/>
        </w:r>
        <w:r>
          <w:instrText xml:space="preserve"> PAGEREF _Toc7984 \h </w:instrText>
        </w:r>
        <w:r>
          <w:fldChar w:fldCharType="separate"/>
        </w:r>
        <w:r>
          <w:t>39</w:t>
        </w:r>
        <w:r>
          <w:fldChar w:fldCharType="end"/>
        </w:r>
      </w:hyperlink>
    </w:p>
    <w:p>
      <w:pPr>
        <w:pStyle w:val="TOC2"/>
        <w:tabs>
          <w:tab w:val="right" w:leader="dot" w:pos="8306"/>
        </w:tabs>
      </w:pPr>
      <w:hyperlink w:anchor="_Toc22280" w:history="1">
        <w:r>
          <w:rPr>
            <w:rFonts w:ascii="仿宋" w:eastAsia="仿宋" w:hAnsi="仿宋" w:cs="仿宋" w:hint="eastAsia"/>
            <w:lang w:eastAsia="zh-CN"/>
          </w:rPr>
          <w:t>(二)、自动多排钻项目盈利能力分析</w:t>
        </w:r>
        <w:r>
          <w:tab/>
        </w:r>
        <w:r>
          <w:fldChar w:fldCharType="begin"/>
        </w:r>
        <w:r>
          <w:instrText xml:space="preserve"> PAGEREF _Toc22280 \h </w:instrText>
        </w:r>
        <w:r>
          <w:fldChar w:fldCharType="separate"/>
        </w:r>
        <w:r>
          <w:t>40</w:t>
        </w:r>
        <w:r>
          <w:fldChar w:fldCharType="end"/>
        </w:r>
      </w:hyperlink>
    </w:p>
    <w:p>
      <w:pPr>
        <w:pStyle w:val="TOC1"/>
        <w:tabs>
          <w:tab w:val="right" w:leader="dot" w:pos="8306"/>
        </w:tabs>
      </w:pPr>
      <w:hyperlink w:anchor="_Toc14148" w:history="1">
        <w:r>
          <w:rPr>
            <w:rFonts w:ascii="仿宋" w:eastAsia="仿宋" w:hAnsi="仿宋" w:cs="仿宋" w:hint="eastAsia"/>
            <w:lang w:eastAsia="zh-CN"/>
          </w:rPr>
          <w:t>十二、生产安全保护</w:t>
        </w:r>
        <w:r>
          <w:tab/>
        </w:r>
        <w:r>
          <w:fldChar w:fldCharType="begin"/>
        </w:r>
        <w:r>
          <w:instrText xml:space="preserve"> PAGEREF _Toc14148 \h </w:instrText>
        </w:r>
        <w:r>
          <w:fldChar w:fldCharType="separate"/>
        </w:r>
        <w:r>
          <w:t>41</w:t>
        </w:r>
        <w:r>
          <w:fldChar w:fldCharType="end"/>
        </w:r>
      </w:hyperlink>
    </w:p>
    <w:p>
      <w:pPr>
        <w:pStyle w:val="TOC2"/>
        <w:tabs>
          <w:tab w:val="right" w:leader="dot" w:pos="8306"/>
        </w:tabs>
      </w:pPr>
      <w:hyperlink w:anchor="_Toc31989" w:history="1">
        <w:r>
          <w:rPr>
            <w:rFonts w:ascii="仿宋" w:eastAsia="仿宋" w:hAnsi="仿宋" w:cs="仿宋" w:hint="eastAsia"/>
            <w:lang w:eastAsia="zh-CN"/>
          </w:rPr>
          <w:t>(一)、消防安全</w:t>
        </w:r>
        <w:r>
          <w:tab/>
        </w:r>
        <w:r>
          <w:fldChar w:fldCharType="begin"/>
        </w:r>
        <w:r>
          <w:instrText xml:space="preserve"> PAGEREF _Toc31989 \h </w:instrText>
        </w:r>
        <w:r>
          <w:fldChar w:fldCharType="separate"/>
        </w:r>
        <w:r>
          <w:t>41</w:t>
        </w:r>
        <w:r>
          <w:fldChar w:fldCharType="end"/>
        </w:r>
      </w:hyperlink>
    </w:p>
    <w:p>
      <w:pPr>
        <w:pStyle w:val="TOC2"/>
        <w:tabs>
          <w:tab w:val="right" w:leader="dot" w:pos="8306"/>
        </w:tabs>
      </w:pPr>
      <w:hyperlink w:anchor="_Toc16291" w:history="1">
        <w:r>
          <w:rPr>
            <w:rFonts w:ascii="仿宋" w:eastAsia="仿宋" w:hAnsi="仿宋" w:cs="仿宋" w:hint="eastAsia"/>
            <w:lang w:eastAsia="zh-CN"/>
          </w:rPr>
          <w:t>(二)、防火防爆总图布置措施</w:t>
        </w:r>
        <w:r>
          <w:tab/>
        </w:r>
        <w:r>
          <w:fldChar w:fldCharType="begin"/>
        </w:r>
        <w:r>
          <w:instrText xml:space="preserve"> PAGEREF _Toc16291 \h </w:instrText>
        </w:r>
        <w:r>
          <w:fldChar w:fldCharType="separate"/>
        </w:r>
        <w:r>
          <w:t>42</w:t>
        </w:r>
        <w:r>
          <w:fldChar w:fldCharType="end"/>
        </w:r>
      </w:hyperlink>
    </w:p>
    <w:p>
      <w:pPr>
        <w:pStyle w:val="TOC2"/>
        <w:tabs>
          <w:tab w:val="right" w:leader="dot" w:pos="8306"/>
        </w:tabs>
      </w:pPr>
      <w:hyperlink w:anchor="_Toc10118" w:history="1">
        <w:r>
          <w:rPr>
            <w:rFonts w:ascii="仿宋" w:eastAsia="仿宋" w:hAnsi="仿宋" w:cs="仿宋" w:hint="eastAsia"/>
            <w:lang w:eastAsia="zh-CN"/>
          </w:rPr>
          <w:t>(三)、自然灾害防范措施</w:t>
        </w:r>
        <w:r>
          <w:tab/>
        </w:r>
        <w:r>
          <w:fldChar w:fldCharType="begin"/>
        </w:r>
        <w:r>
          <w:instrText xml:space="preserve"> PAGEREF _Toc10118 \h </w:instrText>
        </w:r>
        <w:r>
          <w:fldChar w:fldCharType="separate"/>
        </w:r>
        <w:r>
          <w:t>43</w:t>
        </w:r>
        <w:r>
          <w:fldChar w:fldCharType="end"/>
        </w:r>
      </w:hyperlink>
    </w:p>
    <w:p>
      <w:pPr>
        <w:pStyle w:val="TOC2"/>
        <w:tabs>
          <w:tab w:val="right" w:leader="dot" w:pos="8306"/>
        </w:tabs>
      </w:pPr>
      <w:hyperlink w:anchor="_Toc24199" w:history="1">
        <w:r>
          <w:rPr>
            <w:rFonts w:ascii="仿宋" w:eastAsia="仿宋" w:hAnsi="仿宋" w:cs="仿宋" w:hint="eastAsia"/>
            <w:lang w:eastAsia="zh-CN"/>
          </w:rPr>
          <w:t>(四)、安全色及安全标志使用要求</w:t>
        </w:r>
        <w:r>
          <w:tab/>
        </w:r>
        <w:r>
          <w:fldChar w:fldCharType="begin"/>
        </w:r>
        <w:r>
          <w:instrText xml:space="preserve"> PAGEREF _Toc24199 \h </w:instrText>
        </w:r>
        <w:r>
          <w:fldChar w:fldCharType="separate"/>
        </w:r>
        <w:r>
          <w:t>44</w:t>
        </w:r>
        <w:r>
          <w:fldChar w:fldCharType="end"/>
        </w:r>
      </w:hyperlink>
    </w:p>
    <w:p>
      <w:pPr>
        <w:pStyle w:val="TOC2"/>
        <w:tabs>
          <w:tab w:val="right" w:leader="dot" w:pos="8306"/>
        </w:tabs>
      </w:pPr>
      <w:hyperlink w:anchor="_Toc12856" w:history="1">
        <w:r>
          <w:rPr>
            <w:rFonts w:ascii="仿宋" w:eastAsia="仿宋" w:hAnsi="仿宋" w:cs="仿宋" w:hint="eastAsia"/>
            <w:lang w:eastAsia="zh-CN"/>
          </w:rPr>
          <w:t>(五)、防尘防毒措施</w:t>
        </w:r>
        <w:r>
          <w:tab/>
        </w:r>
        <w:r>
          <w:fldChar w:fldCharType="begin"/>
        </w:r>
        <w:r>
          <w:instrText xml:space="preserve"> PAGEREF _Toc12856 \h </w:instrText>
        </w:r>
        <w:r>
          <w:fldChar w:fldCharType="separate"/>
        </w:r>
        <w:r>
          <w:t>45</w:t>
        </w:r>
        <w:r>
          <w:fldChar w:fldCharType="end"/>
        </w:r>
      </w:hyperlink>
    </w:p>
    <w:p>
      <w:pPr>
        <w:pStyle w:val="TOC2"/>
        <w:tabs>
          <w:tab w:val="right" w:leader="dot" w:pos="8306"/>
        </w:tabs>
      </w:pPr>
      <w:hyperlink w:anchor="_Toc16121" w:history="1">
        <w:r>
          <w:rPr>
            <w:rFonts w:ascii="仿宋" w:eastAsia="仿宋" w:hAnsi="仿宋" w:cs="仿宋" w:hint="eastAsia"/>
            <w:lang w:eastAsia="zh-CN"/>
          </w:rPr>
          <w:t>(六)、防静电、触电防护及防雷措施</w:t>
        </w:r>
        <w:r>
          <w:tab/>
        </w:r>
        <w:r>
          <w:fldChar w:fldCharType="begin"/>
        </w:r>
        <w:r>
          <w:instrText xml:space="preserve"> PAGEREF _Toc16121 \h </w:instrText>
        </w:r>
        <w:r>
          <w:fldChar w:fldCharType="separate"/>
        </w:r>
        <w:r>
          <w:t>46</w:t>
        </w:r>
        <w:r>
          <w:fldChar w:fldCharType="end"/>
        </w:r>
      </w:hyperlink>
    </w:p>
    <w:p>
      <w:pPr>
        <w:pStyle w:val="TOC2"/>
        <w:tabs>
          <w:tab w:val="right" w:leader="dot" w:pos="8306"/>
        </w:tabs>
      </w:pPr>
      <w:hyperlink w:anchor="_Toc27497" w:history="1">
        <w:r>
          <w:rPr>
            <w:rFonts w:ascii="仿宋" w:eastAsia="仿宋" w:hAnsi="仿宋" w:cs="仿宋" w:hint="eastAsia"/>
            <w:lang w:eastAsia="zh-CN"/>
          </w:rPr>
          <w:t>(七)、机械设备安全保障措施</w:t>
        </w:r>
        <w:r>
          <w:tab/>
        </w:r>
        <w:r>
          <w:fldChar w:fldCharType="begin"/>
        </w:r>
        <w:r>
          <w:instrText xml:space="preserve"> PAGEREF _Toc27497 \h </w:instrText>
        </w:r>
        <w:r>
          <w:fldChar w:fldCharType="separate"/>
        </w:r>
        <w:r>
          <w:t>47</w:t>
        </w:r>
        <w:r>
          <w:fldChar w:fldCharType="end"/>
        </w:r>
      </w:hyperlink>
    </w:p>
    <w:p>
      <w:pPr>
        <w:pStyle w:val="TOC1"/>
        <w:tabs>
          <w:tab w:val="right" w:leader="dot" w:pos="8306"/>
        </w:tabs>
      </w:pPr>
      <w:hyperlink w:anchor="_Toc28531" w:history="1">
        <w:r>
          <w:rPr>
            <w:rFonts w:ascii="仿宋" w:eastAsia="仿宋" w:hAnsi="仿宋" w:cs="仿宋" w:hint="eastAsia"/>
            <w:lang w:eastAsia="zh-CN"/>
          </w:rPr>
          <w:t>十三、自动多排钻项目工程方案分析</w:t>
        </w:r>
        <w:r>
          <w:tab/>
        </w:r>
        <w:r>
          <w:fldChar w:fldCharType="begin"/>
        </w:r>
        <w:r>
          <w:instrText xml:space="preserve"> PAGEREF _Toc28531 \h </w:instrText>
        </w:r>
        <w:r>
          <w:fldChar w:fldCharType="separate"/>
        </w:r>
        <w:r>
          <w:t>49</w:t>
        </w:r>
        <w:r>
          <w:fldChar w:fldCharType="end"/>
        </w:r>
      </w:hyperlink>
    </w:p>
    <w:p>
      <w:pPr>
        <w:pStyle w:val="TOC2"/>
        <w:tabs>
          <w:tab w:val="right" w:leader="dot" w:pos="8306"/>
        </w:tabs>
      </w:pPr>
      <w:hyperlink w:anchor="_Toc756" w:history="1">
        <w:r>
          <w:rPr>
            <w:rFonts w:ascii="仿宋" w:eastAsia="仿宋" w:hAnsi="仿宋" w:cs="仿宋" w:hint="eastAsia"/>
            <w:lang w:eastAsia="zh-CN"/>
          </w:rPr>
          <w:t>(一)、建筑工程设计原则</w:t>
        </w:r>
        <w:r>
          <w:tab/>
        </w:r>
        <w:r>
          <w:fldChar w:fldCharType="begin"/>
        </w:r>
        <w:r>
          <w:instrText xml:space="preserve"> PAGEREF _Toc756 \h </w:instrText>
        </w:r>
        <w:r>
          <w:fldChar w:fldCharType="separate"/>
        </w:r>
        <w:r>
          <w:t>49</w:t>
        </w:r>
        <w:r>
          <w:fldChar w:fldCharType="end"/>
        </w:r>
      </w:hyperlink>
    </w:p>
    <w:p>
      <w:pPr>
        <w:pStyle w:val="TOC2"/>
        <w:tabs>
          <w:tab w:val="right" w:leader="dot" w:pos="8306"/>
        </w:tabs>
      </w:pPr>
      <w:hyperlink w:anchor="_Toc30343" w:history="1">
        <w:r>
          <w:rPr>
            <w:rFonts w:ascii="仿宋" w:eastAsia="仿宋" w:hAnsi="仿宋" w:cs="仿宋" w:hint="eastAsia"/>
            <w:lang w:eastAsia="zh-CN"/>
          </w:rPr>
          <w:t>(二)、土建工程建设指标</w:t>
        </w:r>
        <w:r>
          <w:tab/>
        </w:r>
        <w:r>
          <w:fldChar w:fldCharType="begin"/>
        </w:r>
        <w:r>
          <w:instrText xml:space="preserve"> PAGEREF _Toc30343 \h </w:instrText>
        </w:r>
        <w:r>
          <w:fldChar w:fldCharType="separate"/>
        </w:r>
        <w:r>
          <w:t>52</w:t>
        </w:r>
        <w:r>
          <w:fldChar w:fldCharType="end"/>
        </w:r>
      </w:hyperlink>
    </w:p>
    <w:p>
      <w:pPr>
        <w:pStyle w:val="TOC1"/>
        <w:tabs>
          <w:tab w:val="right" w:leader="dot" w:pos="8306"/>
        </w:tabs>
      </w:pPr>
      <w:hyperlink w:anchor="_Toc10944" w:history="1">
        <w:r>
          <w:rPr>
            <w:rFonts w:ascii="仿宋" w:eastAsia="仿宋" w:hAnsi="仿宋" w:cs="仿宋" w:hint="eastAsia"/>
            <w:lang w:eastAsia="zh-CN"/>
          </w:rPr>
          <w:t>十四、自动多排钻项目变更管理</w:t>
        </w:r>
        <w:r>
          <w:tab/>
        </w:r>
        <w:r>
          <w:fldChar w:fldCharType="begin"/>
        </w:r>
        <w:r>
          <w:instrText xml:space="preserve"> PAGEREF _Toc10944 \h </w:instrText>
        </w:r>
        <w:r>
          <w:fldChar w:fldCharType="separate"/>
        </w:r>
        <w:r>
          <w:t>54</w:t>
        </w:r>
        <w:r>
          <w:fldChar w:fldCharType="end"/>
        </w:r>
      </w:hyperlink>
    </w:p>
    <w:p>
      <w:pPr>
        <w:pStyle w:val="TOC2"/>
        <w:tabs>
          <w:tab w:val="right" w:leader="dot" w:pos="8306"/>
        </w:tabs>
      </w:pPr>
      <w:hyperlink w:anchor="_Toc21933" w:history="1">
        <w:r>
          <w:rPr>
            <w:rFonts w:ascii="仿宋" w:eastAsia="仿宋" w:hAnsi="仿宋" w:cs="仿宋" w:hint="eastAsia"/>
            <w:lang w:eastAsia="zh-CN"/>
          </w:rPr>
          <w:t>(一)、变更申请与评估</w:t>
        </w:r>
        <w:r>
          <w:tab/>
        </w:r>
        <w:r>
          <w:fldChar w:fldCharType="begin"/>
        </w:r>
        <w:r>
          <w:instrText xml:space="preserve"> PAGEREF _Toc21933 \h </w:instrText>
        </w:r>
        <w:r>
          <w:fldChar w:fldCharType="separate"/>
        </w:r>
        <w:r>
          <w:t>54</w:t>
        </w:r>
        <w:r>
          <w:fldChar w:fldCharType="end"/>
        </w:r>
      </w:hyperlink>
    </w:p>
    <w:p>
      <w:pPr>
        <w:pStyle w:val="TOC2"/>
        <w:tabs>
          <w:tab w:val="right" w:leader="dot" w:pos="8306"/>
        </w:tabs>
      </w:pPr>
      <w:hyperlink w:anchor="_Toc24779" w:history="1">
        <w:r>
          <w:rPr>
            <w:rFonts w:ascii="仿宋" w:eastAsia="仿宋" w:hAnsi="仿宋" w:cs="仿宋" w:hint="eastAsia"/>
            <w:lang w:eastAsia="zh-CN"/>
          </w:rPr>
          <w:t>(二)、变更实施与控制</w:t>
        </w:r>
        <w:r>
          <w:tab/>
        </w:r>
        <w:r>
          <w:fldChar w:fldCharType="begin"/>
        </w:r>
        <w:r>
          <w:instrText xml:space="preserve"> PAGEREF _Toc24779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53"/>
      <w:r>
        <w:rPr>
          <w:rFonts w:ascii="仿宋" w:eastAsia="仿宋" w:hAnsi="仿宋" w:cs="仿宋" w:hint="eastAsia"/>
          <w:sz w:val="28"/>
          <w:lang w:eastAsia="zh-CN"/>
        </w:rPr>
        <w:t>一、自动多排钻项目土建工程</w:t>
      </w:r>
      <w:bookmarkEnd w:id="2"/>
    </w:p>
    <w:p>
      <w:pPr>
        <w:pStyle w:val="Heading2"/>
        <w:rPr>
          <w:rFonts w:ascii="仿宋" w:eastAsia="仿宋" w:hAnsi="仿宋" w:cs="仿宋" w:hint="eastAsia"/>
          <w:lang w:eastAsia="zh-CN"/>
        </w:rPr>
      </w:pPr>
      <w:bookmarkStart w:id="3" w:name="_Toc107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在自动多排钻项目的建筑工程设计中，我们将秉承一系列重要的设计原则，以确保自动多排钻项目建筑在功能、美观、可持续性等方面达到最佳效果。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首要原则是确保建筑的功能性得到最大化的发挥。我们将充分理解自动多排钻项目的实际需求，合理布局各个功能区域，保证建筑在满足业务需求的同时，提供高效的工作环境。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在建筑设计中，我们将综合考虑建设和运营成本。通过精细的经济效益分析，确保设计方案在高效利用资源的同时，对自动多排钻项目的长期盈利能力有积极的贡献。</w:t>
      </w:r>
    </w:p>
    <w:p>
      <w:pPr>
        <w:pStyle w:val="Heading2"/>
        <w:ind w:firstLine="560" w:firstLineChars="200"/>
        <w:rPr>
          <w:rFonts w:ascii="仿宋" w:eastAsia="仿宋" w:hAnsi="仿宋" w:cs="仿宋" w:hint="eastAsia"/>
          <w:sz w:val="28"/>
          <w:lang w:eastAsia="zh-CN"/>
        </w:rPr>
      </w:pPr>
      <w:bookmarkStart w:id="4" w:name="_Toc201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的土建工程设计中，我们将精准设定设计年限，结合自动多排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多排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3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多排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多排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多排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80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本期工程自动多排钻项目预计总建筑面积XXX平方米，其中：计容建筑面积XXX平方米，计划建筑工程投资XX万元，占自动多排钻项目总投资的XX%。</w:t>
      </w:r>
    </w:p>
    <w:p>
      <w:pPr>
        <w:pStyle w:val="Heading1"/>
        <w:ind w:firstLine="560" w:firstLineChars="200"/>
        <w:rPr>
          <w:rFonts w:ascii="仿宋" w:eastAsia="仿宋" w:hAnsi="仿宋" w:cs="仿宋" w:hint="eastAsia"/>
          <w:sz w:val="28"/>
          <w:lang w:eastAsia="zh-CN"/>
        </w:rPr>
      </w:pPr>
      <w:bookmarkStart w:id="7" w:name="_Toc18368"/>
      <w:r>
        <w:rPr>
          <w:rFonts w:ascii="仿宋" w:eastAsia="仿宋" w:hAnsi="仿宋" w:cs="仿宋" w:hint="eastAsia"/>
          <w:sz w:val="28"/>
          <w:lang w:eastAsia="zh-CN"/>
        </w:rPr>
        <w:t>二、自动多排钻项目危机管理</w:t>
      </w:r>
      <w:bookmarkEnd w:id="7"/>
    </w:p>
    <w:p>
      <w:pPr>
        <w:pStyle w:val="Heading2"/>
        <w:rPr>
          <w:rFonts w:ascii="仿宋" w:eastAsia="仿宋" w:hAnsi="仿宋" w:cs="仿宋" w:hint="eastAsia"/>
          <w:lang w:eastAsia="zh-CN"/>
        </w:rPr>
      </w:pPr>
      <w:bookmarkStart w:id="8" w:name="_Toc3475"/>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危机管理中，危机预警与识别是确保自动多排钻项目稳健运行的核心步骤。通过建立全面的监测机制，自动多排钻项目团队旨在及时发现和理解潜在的风险和危机因素，以便采取及时的预防和应对措施，确保自动多排钻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首先，通过深入的风险评估，自动多排钻项目团队全面分析了整个自动多排钻项目和各个阶段可能存在的威胁。这包括准确评估每个潜在风险的发生概率和可能影响的程度，为后续危机预警提供了有力支持。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多排钻项目团队着重于明确定义自动多排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多排钻项目进展的持续监控，团队能够及时发现潜在问题并作出迅速反应。自动多排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在这一阶段，团队的专业素养和反应速度将发挥至关重要的作用，以确保潜在危机能够在初期得到有效的处理，最大程度地减轻负面影响。通过危机预警与识别，自动多排钻项目得以更有序、可控地推进。</w:t>
      </w:r>
    </w:p>
    <w:p>
      <w:pPr>
        <w:pStyle w:val="Heading2"/>
        <w:ind w:firstLine="560" w:firstLineChars="200"/>
        <w:rPr>
          <w:rFonts w:ascii="仿宋" w:eastAsia="仿宋" w:hAnsi="仿宋" w:cs="仿宋" w:hint="eastAsia"/>
          <w:sz w:val="28"/>
          <w:lang w:eastAsia="zh-CN"/>
        </w:rPr>
      </w:pPr>
      <w:bookmarkStart w:id="9" w:name="_Toc3005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在危机发生时，自动多排钻项目团队立即行动，成立了应急小组。该小组的任务是迅速制定并实施紧急应对措施，以最小化潜在损失。以下是采取的主要措施：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暂停自动多排钻项目进度：为遏制危机蔓延，自动多排钻项目暂时停止进行，以便全面评估当前状况。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资源重新分配：重新评估自动多排钻项目资源的分配，确保最大限度地减小损失。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实时沟通：与关键利益相关者建立实时沟通机制，向他们传递自动多排钻项目危机的实际状况，保障自动多排钻项目核心利益。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在紧急应对的同时，自动多排钻项目团队强调了团队协作和有效沟通的重要性。以下是团队协作的关键举措：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信息共享机制：建立了信息共享平台，确保团队成员能够及时获取自动多排钻项目危机的实时信息。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领导者沟通：自动多排钻项目领导者通过定期会议和即时沟通工具，指导团队应对危机，保持团队稳定运行。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随着危机得到初步控制，自动多排钻项目团队转向制定恢复计划，以确保自动多排钻项目能够从中迅速恢复。主要恢复计划包括：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修复受损的进度计划：重新评估自动多排钻项目进度，制定修复计划，确保自动多排钻项目尽快回归正常进程。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重新调整资源分配：优化资源分配，确保自动多排钻项目在有限资源下高效运转。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风险管理机制加强：对自动多排钻项目风险进行全面评估，制定更强化的风险管理策略，以预防未来可能的危机。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52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465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自动多排钻项目的主要产品是XXXX，预计年产值为XXX万元。这一产品在市场中占据着重要的地位，其广泛的应用范围使得该自动多排钻项目的市场前景非常广阔。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多排钻项目的xxx产品作为重要的原材料之一，将在多个领域发挥关键作用。其在建筑、交通、能源等方面的广泛应用将为整个产业链提供强大的支持，形成产业协同效应。自动多排钻项目的年产值XXX万XXX万XXX万万元不仅反映了其在市场上的巨大潜力，更预示着它对国民经济的积极贡献。这种关联度高、涉及面广的产业关系，使得该自动多排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52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总征地面积为XXXX平方米，相当于约XX.XX亩，其中净用地面积为XXXX平方米，红线范围内相当于约XX.XX亩。这一用地规模充分考虑了自动多排钻项目的建设需求，保障了自动多排钻项目在合适的空间内得以充分发展。自动多排钻项目规划的总建筑面积为XXXX平方米，其中主体工程建设占XXXX平方米，计容建筑面积达XXXX平方米。预计建筑工程的投资将达到XXXX万元，为自动多排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计划购置的设备共计XXXX台（套），设备购置费用为XXXX万元。这一设备购置计划充分考虑到自动多排钻项目的生产需求和技术要求，确保了自动多排钻项目在生产运营中具备先进的技术装备和高效的生产能力。设备的合理配置将为自动多排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多排钻项目计划总投资为XXXX万元，预计年实现营业收入为XXXX万元。这一产能规模的设定旨在确保自动多排钻项目能够在投资与回报之间取得平衡，实现长期可持续的发展。自动多排钻项目的总投资充分考虑到各个方面的需求，包括用地建设、设备购置等多个环节，以确保自动多排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451"/>
      <w:r>
        <w:rPr>
          <w:rFonts w:ascii="仿宋" w:eastAsia="仿宋" w:hAnsi="仿宋" w:cs="仿宋" w:hint="eastAsia"/>
          <w:sz w:val="28"/>
          <w:lang w:eastAsia="zh-CN"/>
        </w:rPr>
        <w:t>四、自动多排钻项目建设背景及必要性分析</w:t>
      </w:r>
      <w:bookmarkEnd w:id="13"/>
    </w:p>
    <w:p>
      <w:pPr>
        <w:pStyle w:val="Heading2"/>
        <w:rPr>
          <w:rFonts w:ascii="仿宋" w:eastAsia="仿宋" w:hAnsi="仿宋" w:cs="仿宋" w:hint="eastAsia"/>
          <w:lang w:eastAsia="zh-CN"/>
        </w:rPr>
      </w:pPr>
      <w:bookmarkStart w:id="14" w:name="_Toc6552"/>
      <w:r>
        <w:rPr>
          <w:rFonts w:ascii="仿宋" w:eastAsia="仿宋" w:hAnsi="仿宋" w:cs="仿宋" w:hint="eastAsia"/>
          <w:lang w:eastAsia="zh-CN"/>
        </w:rPr>
        <w:t>(一)、自动多排钻项目背景分析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多排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多排钻项目在这个潮流中的定位。同时，我们将关注行业内涌现的新兴机遇，以便自动多排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多排钻项目提供了强大的发展动力。我们将聚焦于行业内最新的技术发展趋势，包括但不限于人工智能、大数据分析、物联网等领域。通过深度的技术研究，我们将确保自动多排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多排钻项目发展的源泉。我们将投入更多的精力对市场需求进行深入剖析，超越表面的需求，深入挖掘潜在的市场痛点和机遇。通过对市场需求的细致了解，自动多排钻项目将更有针对性地设计解决方案，满足市场的多样化需求，从而更好地促进自动多排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多排钻项目战略至关重要。我们将对竞争态势进行更为深入的分析，包括但不限于市场份额、产品特点、客户满意度等多个维度。通过深度的竞争分析，自动多排钻项目将能够更准确地把握市场脉搏，制定具有竞争力的自动多排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多排钻项目的发展具有直接的影响。我们将进行更为全面的法规和政策分析，了解行业发展中的潜在法律风险和合规挑战。通过充分了解和遵守相关法规，自动多排钻项目将确保在法律框架内合法合规运营，为自动多排钻项目的稳健发展提供有力支持。</w:t>
      </w:r>
    </w:p>
    <w:p>
      <w:pPr>
        <w:pStyle w:val="Heading2"/>
        <w:ind w:firstLine="560" w:firstLineChars="200"/>
        <w:rPr>
          <w:rFonts w:ascii="仿宋" w:eastAsia="仿宋" w:hAnsi="仿宋" w:cs="仿宋" w:hint="eastAsia"/>
          <w:sz w:val="28"/>
          <w:lang w:eastAsia="zh-CN"/>
        </w:rPr>
      </w:pPr>
      <w:bookmarkStart w:id="15" w:name="_Toc28960"/>
      <w:r>
        <w:rPr>
          <w:rFonts w:ascii="仿宋" w:eastAsia="仿宋" w:hAnsi="仿宋" w:cs="仿宋" w:hint="eastAsia"/>
          <w:sz w:val="28"/>
          <w:lang w:eastAsia="zh-CN"/>
        </w:rPr>
        <w:t>(二)、自动多排钻项目建设必要性分析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动多排钻项目建设的迫切性源于对行业发展趋势的深刻洞察。我们正处于一个行业变革的时代，科技创新、数字化转型成为企业发展的关键动力。自动多排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建设不仅仅是为了跟上潮流，更是为了通过技术创新推动企业的持续发展。通过引入先进的技术和解决方案，自动多排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多排钻项目的建设成为必然选择，通过提高产品质量、拓展服务领域，从而在竞争中获得更多的机会。自动多排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多排钻项目建设的必要性体现在对客户需求更精准的满足。通过自动多排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动多排钻项目建设的背后是对企业持续创新的追求。只有通过不断创新，企业才能在竞争中立于不败之地。自动多排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674"/>
      <w:r>
        <w:rPr>
          <w:rFonts w:ascii="仿宋" w:eastAsia="仿宋" w:hAnsi="仿宋" w:cs="仿宋" w:hint="eastAsia"/>
          <w:sz w:val="28"/>
          <w:lang w:eastAsia="zh-CN"/>
        </w:rPr>
        <w:t>五、自动多排钻项目绩效评估</w:t>
      </w:r>
      <w:bookmarkEnd w:id="16"/>
    </w:p>
    <w:p>
      <w:pPr>
        <w:pStyle w:val="Heading2"/>
        <w:rPr>
          <w:rFonts w:ascii="仿宋" w:eastAsia="仿宋" w:hAnsi="仿宋" w:cs="仿宋" w:hint="eastAsia"/>
          <w:lang w:eastAsia="zh-CN"/>
        </w:rPr>
      </w:pPr>
      <w:bookmarkStart w:id="17" w:name="_Toc1665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多排钻项目中，我们设计了一套全面的绩效评估指标，以确保自动多排钻项目的可控和成功交付。这些指标跨足自动多排钻项目目标、成本、进度和质量等多个维度，为我们提供了全面洞察自动多排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目标达成率是我们关注的首要指标。我们设定了明确的目标，并通过定期监测和评估，迅速发现并应对潜在的目标偏差。这为自动多排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成本绩效是另一个核心关注点。通过实际成本与预算成本的对比分析，我们深入了解成本差异的原因，及时调整资源分配，保持自动多排钻项目在经济效益方面的合理水平。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多排钻项目进度作为关键的绩效指标之一，得到了精心的关注。我们制定了详细的自动多排钻项目进度计划，并设立了进度符合度指标，确保实际进度与计划进度保持一致。这使我们能够快速发现和解决潜在的进度问题，保持自动多排钻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多排钻项目绩效的不可或缺的一环。我们引入了一系列的质量标准和客户满意度指标，以确保自动多排钻项目交付的成果在质量上达到或超越预期水平。通过持续监测这些指标，我们努力提升自动多排钻项目整体质量水平，为自动多排钻项目的成功交付提供有力保障。通过这些科学且全面的绩效评估，我们能够更好地引导自动多排钻项目的持续改进，确保自动多排钻项目目标的顺利达成。</w:t>
      </w:r>
    </w:p>
    <w:p>
      <w:pPr>
        <w:pStyle w:val="Heading2"/>
        <w:ind w:firstLine="560" w:firstLineChars="200"/>
        <w:rPr>
          <w:rFonts w:ascii="仿宋" w:eastAsia="仿宋" w:hAnsi="仿宋" w:cs="仿宋" w:hint="eastAsia"/>
          <w:sz w:val="28"/>
          <w:lang w:eastAsia="zh-CN"/>
        </w:rPr>
      </w:pPr>
      <w:bookmarkStart w:id="18" w:name="_Toc25321"/>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绩效评估是自动多排钻项目中的关键环节，为确保自动多排钻项目达到预期目标，我们采用了多层次、多维度的绩效评估方法。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多排钻项目的战略目标对齐，确保每个决策和行动都与自动多排钻项目整体目标保持一致。团队会定期召开战略对齐会议，审视当前工作与自动多排钻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多排钻项目进度、质量、成本和风险等方面。这些指标通过数据收集和分析，为自动多排钻项目管理团队提供了客观的评估依据。例如，我们通过自动多排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绩效评估不仅仅停留在自动多排钻项目内部，还考虑了自动多排钻项目对外部环境的影响。我们定期进行干系人满意度调查，以了解各利益相关方对自动多排钻项目的期望和满意度，并及时做出调整。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这种多层次、多角度的绩效评估方法，使得我们能够全面了解自动多排钻项目的运行状态，及时做出调整，确保自动多排钻项目在不断变化的环境中保持稳健前行。</w:t>
      </w:r>
    </w:p>
    <w:p>
      <w:pPr>
        <w:pStyle w:val="Heading2"/>
        <w:ind w:firstLine="560" w:firstLineChars="200"/>
        <w:rPr>
          <w:rFonts w:ascii="仿宋" w:eastAsia="仿宋" w:hAnsi="仿宋" w:cs="仿宋" w:hint="eastAsia"/>
          <w:sz w:val="28"/>
          <w:lang w:eastAsia="zh-CN"/>
        </w:rPr>
      </w:pPr>
      <w:bookmarkStart w:id="19" w:name="_Toc112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为了确保自动多排钻项目的有效管理和不断优化，我们采用了精心设计的绩效评估周期。这个周期旨在实现灵活、实时和全面的评估，以适应自动多排钻项目执行中的各种挑战。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多排钻项目的不同需求，分为短期、中期和长期。短期评估关注每个迭代或工作周期，以及时发现和解决当前任务中的问题。中期评估涵盖几个迭代，深入了解整体自动多排钻项目的趋势和性能。长期评估则着眼于整个自动多排钻项目阶段，确保自动多排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多排钻项目管理工具和协作平台，团队成员能够随时更新和分享自动多排钻项目数据。这种实时性的反馈机制使我们能够及时察觉潜在问题，快速调整，保持自动多排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https://d.book118.com/467120142010006032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自动多排钻项目规划设计蓝图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5782C"/>
    <w:rsid w:val="12357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2014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2024-01-15T18:32:00Z</dcterms:created>
  <dcterms:modified xsi:type="dcterms:W3CDTF">2024-01-15T18:33:00Z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7E4AAB52842A4E6382BA1E6E0C4A9600_11</vt:lpwstr>
  </property>
  <property fmtid="{D5CDD505-2E9C-101B-9397-08002B2CF9AE}" pid="3" name="KSOProductBuildVer">
    <vt:lpwstr>2052-12.1.0.16120</vt:lpwstr>
  </property>
</Properties>
</file>