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儿童学习桌项目规划设计纲要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25" w:history="1">
        <w:r>
          <w:rPr>
            <w:rFonts w:ascii="仿宋" w:eastAsia="仿宋" w:hAnsi="仿宋" w:cs="仿宋" w:hint="eastAsia"/>
            <w:lang w:eastAsia="zh-CN"/>
          </w:rPr>
          <w:t>序言</w:t>
        </w:r>
        <w:r>
          <w:tab/>
        </w:r>
        <w:r>
          <w:fldChar w:fldCharType="begin"/>
        </w:r>
        <w:r>
          <w:instrText xml:space="preserve"> PAGEREF _Toc26925 \h </w:instrText>
        </w:r>
        <w:r>
          <w:fldChar w:fldCharType="separate"/>
        </w:r>
        <w:r>
          <w:t>3</w:t>
        </w:r>
        <w:r>
          <w:fldChar w:fldCharType="end"/>
        </w:r>
      </w:hyperlink>
    </w:p>
    <w:p>
      <w:pPr>
        <w:pStyle w:val="TOC1"/>
        <w:tabs>
          <w:tab w:val="right" w:leader="dot" w:pos="8306"/>
        </w:tabs>
      </w:pPr>
      <w:hyperlink w:anchor="_Toc3010" w:history="1">
        <w:r>
          <w:rPr>
            <w:rFonts w:ascii="仿宋" w:eastAsia="仿宋" w:hAnsi="仿宋" w:cs="仿宋" w:hint="eastAsia"/>
            <w:lang w:eastAsia="zh-CN"/>
          </w:rPr>
          <w:t>一、儿童学习桌项目绩效评估</w:t>
        </w:r>
        <w:r>
          <w:tab/>
        </w:r>
        <w:r>
          <w:fldChar w:fldCharType="begin"/>
        </w:r>
        <w:r>
          <w:instrText xml:space="preserve"> PAGEREF _Toc3010 \h </w:instrText>
        </w:r>
        <w:r>
          <w:fldChar w:fldCharType="separate"/>
        </w:r>
        <w:r>
          <w:t>3</w:t>
        </w:r>
        <w:r>
          <w:fldChar w:fldCharType="end"/>
        </w:r>
      </w:hyperlink>
    </w:p>
    <w:p>
      <w:pPr>
        <w:pStyle w:val="TOC2"/>
        <w:tabs>
          <w:tab w:val="right" w:leader="dot" w:pos="8306"/>
        </w:tabs>
      </w:pPr>
      <w:hyperlink w:anchor="_Toc26504" w:history="1">
        <w:r>
          <w:rPr>
            <w:rFonts w:ascii="仿宋" w:eastAsia="仿宋" w:hAnsi="仿宋" w:cs="仿宋" w:hint="eastAsia"/>
            <w:lang w:eastAsia="zh-CN"/>
          </w:rPr>
          <w:t>(一)、绩效评估指标</w:t>
        </w:r>
        <w:r>
          <w:tab/>
        </w:r>
        <w:r>
          <w:fldChar w:fldCharType="begin"/>
        </w:r>
        <w:r>
          <w:instrText xml:space="preserve"> PAGEREF _Toc26504 \h </w:instrText>
        </w:r>
        <w:r>
          <w:fldChar w:fldCharType="separate"/>
        </w:r>
        <w:r>
          <w:t>3</w:t>
        </w:r>
        <w:r>
          <w:fldChar w:fldCharType="end"/>
        </w:r>
      </w:hyperlink>
    </w:p>
    <w:p>
      <w:pPr>
        <w:pStyle w:val="TOC2"/>
        <w:tabs>
          <w:tab w:val="right" w:leader="dot" w:pos="8306"/>
        </w:tabs>
      </w:pPr>
      <w:hyperlink w:anchor="_Toc27989" w:history="1">
        <w:r>
          <w:rPr>
            <w:rFonts w:ascii="仿宋" w:eastAsia="仿宋" w:hAnsi="仿宋" w:cs="仿宋" w:hint="eastAsia"/>
            <w:lang w:eastAsia="zh-CN"/>
          </w:rPr>
          <w:t>(二)、绩效评估方法</w:t>
        </w:r>
        <w:r>
          <w:tab/>
        </w:r>
        <w:r>
          <w:fldChar w:fldCharType="begin"/>
        </w:r>
        <w:r>
          <w:instrText xml:space="preserve"> PAGEREF _Toc27989 \h </w:instrText>
        </w:r>
        <w:r>
          <w:fldChar w:fldCharType="separate"/>
        </w:r>
        <w:r>
          <w:t>4</w:t>
        </w:r>
        <w:r>
          <w:fldChar w:fldCharType="end"/>
        </w:r>
      </w:hyperlink>
    </w:p>
    <w:p>
      <w:pPr>
        <w:pStyle w:val="TOC2"/>
        <w:tabs>
          <w:tab w:val="right" w:leader="dot" w:pos="8306"/>
        </w:tabs>
      </w:pPr>
      <w:hyperlink w:anchor="_Toc9597" w:history="1">
        <w:r>
          <w:rPr>
            <w:rFonts w:ascii="仿宋" w:eastAsia="仿宋" w:hAnsi="仿宋" w:cs="仿宋" w:hint="eastAsia"/>
            <w:lang w:eastAsia="zh-CN"/>
          </w:rPr>
          <w:t>(三)、绩效评估周期</w:t>
        </w:r>
        <w:r>
          <w:tab/>
        </w:r>
        <w:r>
          <w:fldChar w:fldCharType="begin"/>
        </w:r>
        <w:r>
          <w:instrText xml:space="preserve"> PAGEREF _Toc9597 \h </w:instrText>
        </w:r>
        <w:r>
          <w:fldChar w:fldCharType="separate"/>
        </w:r>
        <w:r>
          <w:t>5</w:t>
        </w:r>
        <w:r>
          <w:fldChar w:fldCharType="end"/>
        </w:r>
      </w:hyperlink>
    </w:p>
    <w:p>
      <w:pPr>
        <w:pStyle w:val="TOC1"/>
        <w:tabs>
          <w:tab w:val="right" w:leader="dot" w:pos="8306"/>
        </w:tabs>
      </w:pPr>
      <w:hyperlink w:anchor="_Toc8587" w:history="1">
        <w:r>
          <w:rPr>
            <w:rFonts w:ascii="仿宋" w:eastAsia="仿宋" w:hAnsi="仿宋" w:cs="仿宋" w:hint="eastAsia"/>
            <w:lang w:eastAsia="zh-CN"/>
          </w:rPr>
          <w:t>二、儿童学习桌项目选址可行性分析</w:t>
        </w:r>
        <w:r>
          <w:tab/>
        </w:r>
        <w:r>
          <w:fldChar w:fldCharType="begin"/>
        </w:r>
        <w:r>
          <w:instrText xml:space="preserve"> PAGEREF _Toc8587 \h </w:instrText>
        </w:r>
        <w:r>
          <w:fldChar w:fldCharType="separate"/>
        </w:r>
        <w:r>
          <w:t>6</w:t>
        </w:r>
        <w:r>
          <w:fldChar w:fldCharType="end"/>
        </w:r>
      </w:hyperlink>
    </w:p>
    <w:p>
      <w:pPr>
        <w:pStyle w:val="TOC2"/>
        <w:tabs>
          <w:tab w:val="right" w:leader="dot" w:pos="8306"/>
        </w:tabs>
      </w:pPr>
      <w:hyperlink w:anchor="_Toc31810" w:history="1">
        <w:r>
          <w:rPr>
            <w:rFonts w:ascii="仿宋" w:eastAsia="仿宋" w:hAnsi="仿宋" w:cs="仿宋" w:hint="eastAsia"/>
            <w:lang w:eastAsia="zh-CN"/>
          </w:rPr>
          <w:t>(一)、儿童学习桌项目选址</w:t>
        </w:r>
        <w:r>
          <w:tab/>
        </w:r>
        <w:r>
          <w:fldChar w:fldCharType="begin"/>
        </w:r>
        <w:r>
          <w:instrText xml:space="preserve"> PAGEREF _Toc31810 \h </w:instrText>
        </w:r>
        <w:r>
          <w:fldChar w:fldCharType="separate"/>
        </w:r>
        <w:r>
          <w:t>6</w:t>
        </w:r>
        <w:r>
          <w:fldChar w:fldCharType="end"/>
        </w:r>
      </w:hyperlink>
    </w:p>
    <w:p>
      <w:pPr>
        <w:pStyle w:val="TOC2"/>
        <w:tabs>
          <w:tab w:val="right" w:leader="dot" w:pos="8306"/>
        </w:tabs>
      </w:pPr>
      <w:hyperlink w:anchor="_Toc2596" w:history="1">
        <w:r>
          <w:rPr>
            <w:rFonts w:ascii="仿宋" w:eastAsia="仿宋" w:hAnsi="仿宋" w:cs="仿宋" w:hint="eastAsia"/>
            <w:lang w:eastAsia="zh-CN"/>
          </w:rPr>
          <w:t>(二)、用地控制指标</w:t>
        </w:r>
        <w:r>
          <w:tab/>
        </w:r>
        <w:r>
          <w:fldChar w:fldCharType="begin"/>
        </w:r>
        <w:r>
          <w:instrText xml:space="preserve"> PAGEREF _Toc2596 \h </w:instrText>
        </w:r>
        <w:r>
          <w:fldChar w:fldCharType="separate"/>
        </w:r>
        <w:r>
          <w:t>6</w:t>
        </w:r>
        <w:r>
          <w:fldChar w:fldCharType="end"/>
        </w:r>
      </w:hyperlink>
    </w:p>
    <w:p>
      <w:pPr>
        <w:pStyle w:val="TOC2"/>
        <w:tabs>
          <w:tab w:val="right" w:leader="dot" w:pos="8306"/>
        </w:tabs>
      </w:pPr>
      <w:hyperlink w:anchor="_Toc9816" w:history="1">
        <w:r>
          <w:rPr>
            <w:rFonts w:ascii="仿宋" w:eastAsia="仿宋" w:hAnsi="仿宋" w:cs="仿宋" w:hint="eastAsia"/>
            <w:lang w:eastAsia="zh-CN"/>
          </w:rPr>
          <w:t>(三)、节约用地措施</w:t>
        </w:r>
        <w:r>
          <w:tab/>
        </w:r>
        <w:r>
          <w:fldChar w:fldCharType="begin"/>
        </w:r>
        <w:r>
          <w:instrText xml:space="preserve"> PAGEREF _Toc9816 \h </w:instrText>
        </w:r>
        <w:r>
          <w:fldChar w:fldCharType="separate"/>
        </w:r>
        <w:r>
          <w:t>8</w:t>
        </w:r>
        <w:r>
          <w:fldChar w:fldCharType="end"/>
        </w:r>
      </w:hyperlink>
    </w:p>
    <w:p>
      <w:pPr>
        <w:pStyle w:val="TOC2"/>
        <w:tabs>
          <w:tab w:val="right" w:leader="dot" w:pos="8306"/>
        </w:tabs>
      </w:pPr>
      <w:hyperlink w:anchor="_Toc24670" w:history="1">
        <w:r>
          <w:rPr>
            <w:rFonts w:ascii="仿宋" w:eastAsia="仿宋" w:hAnsi="仿宋" w:cs="仿宋" w:hint="eastAsia"/>
            <w:lang w:eastAsia="zh-CN"/>
          </w:rPr>
          <w:t>(四)、总图布置方案</w:t>
        </w:r>
        <w:r>
          <w:tab/>
        </w:r>
        <w:r>
          <w:fldChar w:fldCharType="begin"/>
        </w:r>
        <w:r>
          <w:instrText xml:space="preserve"> PAGEREF _Toc24670 \h </w:instrText>
        </w:r>
        <w:r>
          <w:fldChar w:fldCharType="separate"/>
        </w:r>
        <w:r>
          <w:t>9</w:t>
        </w:r>
        <w:r>
          <w:fldChar w:fldCharType="end"/>
        </w:r>
      </w:hyperlink>
    </w:p>
    <w:p>
      <w:pPr>
        <w:pStyle w:val="TOC2"/>
        <w:tabs>
          <w:tab w:val="right" w:leader="dot" w:pos="8306"/>
        </w:tabs>
      </w:pPr>
      <w:hyperlink w:anchor="_Toc9688" w:history="1">
        <w:r>
          <w:rPr>
            <w:rFonts w:ascii="仿宋" w:eastAsia="仿宋" w:hAnsi="仿宋" w:cs="仿宋" w:hint="eastAsia"/>
            <w:lang w:eastAsia="zh-CN"/>
          </w:rPr>
          <w:t>(五)、选址综合评价</w:t>
        </w:r>
        <w:r>
          <w:tab/>
        </w:r>
        <w:r>
          <w:fldChar w:fldCharType="begin"/>
        </w:r>
        <w:r>
          <w:instrText xml:space="preserve"> PAGEREF _Toc9688 \h </w:instrText>
        </w:r>
        <w:r>
          <w:fldChar w:fldCharType="separate"/>
        </w:r>
        <w:r>
          <w:t>10</w:t>
        </w:r>
        <w:r>
          <w:fldChar w:fldCharType="end"/>
        </w:r>
      </w:hyperlink>
    </w:p>
    <w:p>
      <w:pPr>
        <w:pStyle w:val="TOC1"/>
        <w:tabs>
          <w:tab w:val="right" w:leader="dot" w:pos="8306"/>
        </w:tabs>
      </w:pPr>
      <w:hyperlink w:anchor="_Toc23669" w:history="1">
        <w:r>
          <w:rPr>
            <w:rFonts w:ascii="仿宋" w:eastAsia="仿宋" w:hAnsi="仿宋" w:cs="仿宋" w:hint="eastAsia"/>
            <w:lang w:eastAsia="zh-CN"/>
          </w:rPr>
          <w:t>三、产品规划分析</w:t>
        </w:r>
        <w:r>
          <w:tab/>
        </w:r>
        <w:r>
          <w:fldChar w:fldCharType="begin"/>
        </w:r>
        <w:r>
          <w:instrText xml:space="preserve"> PAGEREF _Toc23669 \h </w:instrText>
        </w:r>
        <w:r>
          <w:fldChar w:fldCharType="separate"/>
        </w:r>
        <w:r>
          <w:t>11</w:t>
        </w:r>
        <w:r>
          <w:fldChar w:fldCharType="end"/>
        </w:r>
      </w:hyperlink>
    </w:p>
    <w:p>
      <w:pPr>
        <w:pStyle w:val="TOC2"/>
        <w:tabs>
          <w:tab w:val="right" w:leader="dot" w:pos="8306"/>
        </w:tabs>
      </w:pPr>
      <w:hyperlink w:anchor="_Toc15986" w:history="1">
        <w:r>
          <w:rPr>
            <w:rFonts w:ascii="仿宋" w:eastAsia="仿宋" w:hAnsi="仿宋" w:cs="仿宋" w:hint="eastAsia"/>
            <w:lang w:eastAsia="zh-CN"/>
          </w:rPr>
          <w:t>(一)、产品规划</w:t>
        </w:r>
        <w:r>
          <w:tab/>
        </w:r>
        <w:r>
          <w:fldChar w:fldCharType="begin"/>
        </w:r>
        <w:r>
          <w:instrText xml:space="preserve"> PAGEREF _Toc15986 \h </w:instrText>
        </w:r>
        <w:r>
          <w:fldChar w:fldCharType="separate"/>
        </w:r>
        <w:r>
          <w:t>11</w:t>
        </w:r>
        <w:r>
          <w:fldChar w:fldCharType="end"/>
        </w:r>
      </w:hyperlink>
    </w:p>
    <w:p>
      <w:pPr>
        <w:pStyle w:val="TOC2"/>
        <w:tabs>
          <w:tab w:val="right" w:leader="dot" w:pos="8306"/>
        </w:tabs>
      </w:pPr>
      <w:hyperlink w:anchor="_Toc30260" w:history="1">
        <w:r>
          <w:rPr>
            <w:rFonts w:ascii="仿宋" w:eastAsia="仿宋" w:hAnsi="仿宋" w:cs="仿宋" w:hint="eastAsia"/>
            <w:lang w:eastAsia="zh-CN"/>
          </w:rPr>
          <w:t>(二)、建设规模</w:t>
        </w:r>
        <w:r>
          <w:tab/>
        </w:r>
        <w:r>
          <w:fldChar w:fldCharType="begin"/>
        </w:r>
        <w:r>
          <w:instrText xml:space="preserve"> PAGEREF _Toc30260 \h </w:instrText>
        </w:r>
        <w:r>
          <w:fldChar w:fldCharType="separate"/>
        </w:r>
        <w:r>
          <w:t>12</w:t>
        </w:r>
        <w:r>
          <w:fldChar w:fldCharType="end"/>
        </w:r>
      </w:hyperlink>
    </w:p>
    <w:p>
      <w:pPr>
        <w:pStyle w:val="TOC1"/>
        <w:tabs>
          <w:tab w:val="right" w:leader="dot" w:pos="8306"/>
        </w:tabs>
      </w:pPr>
      <w:hyperlink w:anchor="_Toc10287" w:history="1">
        <w:r>
          <w:rPr>
            <w:rFonts w:ascii="仿宋" w:eastAsia="仿宋" w:hAnsi="仿宋" w:cs="仿宋" w:hint="eastAsia"/>
            <w:lang w:eastAsia="zh-CN"/>
          </w:rPr>
          <w:t>四、儿童学习桌项目建设单位说明</w:t>
        </w:r>
        <w:r>
          <w:tab/>
        </w:r>
        <w:r>
          <w:fldChar w:fldCharType="begin"/>
        </w:r>
        <w:r>
          <w:instrText xml:space="preserve"> PAGEREF _Toc10287 \h </w:instrText>
        </w:r>
        <w:r>
          <w:fldChar w:fldCharType="separate"/>
        </w:r>
        <w:r>
          <w:t>13</w:t>
        </w:r>
        <w:r>
          <w:fldChar w:fldCharType="end"/>
        </w:r>
      </w:hyperlink>
    </w:p>
    <w:p>
      <w:pPr>
        <w:pStyle w:val="TOC2"/>
        <w:tabs>
          <w:tab w:val="right" w:leader="dot" w:pos="8306"/>
        </w:tabs>
      </w:pPr>
      <w:hyperlink w:anchor="_Toc28456" w:history="1">
        <w:r>
          <w:rPr>
            <w:rFonts w:ascii="仿宋" w:eastAsia="仿宋" w:hAnsi="仿宋" w:cs="仿宋" w:hint="eastAsia"/>
            <w:lang w:eastAsia="zh-CN"/>
          </w:rPr>
          <w:t>(一)、儿童学习桌项目承办单位基本情况</w:t>
        </w:r>
        <w:r>
          <w:tab/>
        </w:r>
        <w:r>
          <w:fldChar w:fldCharType="begin"/>
        </w:r>
        <w:r>
          <w:instrText xml:space="preserve"> PAGEREF _Toc28456 \h </w:instrText>
        </w:r>
        <w:r>
          <w:fldChar w:fldCharType="separate"/>
        </w:r>
        <w:r>
          <w:t>13</w:t>
        </w:r>
        <w:r>
          <w:fldChar w:fldCharType="end"/>
        </w:r>
      </w:hyperlink>
    </w:p>
    <w:p>
      <w:pPr>
        <w:pStyle w:val="TOC2"/>
        <w:tabs>
          <w:tab w:val="right" w:leader="dot" w:pos="8306"/>
        </w:tabs>
      </w:pPr>
      <w:hyperlink w:anchor="_Toc2417" w:history="1">
        <w:r>
          <w:rPr>
            <w:rFonts w:ascii="仿宋" w:eastAsia="仿宋" w:hAnsi="仿宋" w:cs="仿宋" w:hint="eastAsia"/>
            <w:lang w:eastAsia="zh-CN"/>
          </w:rPr>
          <w:t>(二)、公司经济效益分析</w:t>
        </w:r>
        <w:r>
          <w:tab/>
        </w:r>
        <w:r>
          <w:fldChar w:fldCharType="begin"/>
        </w:r>
        <w:r>
          <w:instrText xml:space="preserve"> PAGEREF _Toc2417 \h </w:instrText>
        </w:r>
        <w:r>
          <w:fldChar w:fldCharType="separate"/>
        </w:r>
        <w:r>
          <w:t>14</w:t>
        </w:r>
        <w:r>
          <w:fldChar w:fldCharType="end"/>
        </w:r>
      </w:hyperlink>
    </w:p>
    <w:p>
      <w:pPr>
        <w:pStyle w:val="TOC1"/>
        <w:tabs>
          <w:tab w:val="right" w:leader="dot" w:pos="8306"/>
        </w:tabs>
      </w:pPr>
      <w:hyperlink w:anchor="_Toc6951" w:history="1">
        <w:r>
          <w:rPr>
            <w:rFonts w:ascii="仿宋" w:eastAsia="仿宋" w:hAnsi="仿宋" w:cs="仿宋" w:hint="eastAsia"/>
            <w:lang w:eastAsia="zh-CN"/>
          </w:rPr>
          <w:t>五、儿童学习桌项目概论</w:t>
        </w:r>
        <w:r>
          <w:tab/>
        </w:r>
        <w:r>
          <w:fldChar w:fldCharType="begin"/>
        </w:r>
        <w:r>
          <w:instrText xml:space="preserve"> PAGEREF _Toc6951 \h </w:instrText>
        </w:r>
        <w:r>
          <w:fldChar w:fldCharType="separate"/>
        </w:r>
        <w:r>
          <w:t>15</w:t>
        </w:r>
        <w:r>
          <w:fldChar w:fldCharType="end"/>
        </w:r>
      </w:hyperlink>
    </w:p>
    <w:p>
      <w:pPr>
        <w:pStyle w:val="TOC2"/>
        <w:tabs>
          <w:tab w:val="right" w:leader="dot" w:pos="8306"/>
        </w:tabs>
      </w:pPr>
      <w:hyperlink w:anchor="_Toc31177" w:history="1">
        <w:r>
          <w:rPr>
            <w:rFonts w:ascii="仿宋" w:eastAsia="仿宋" w:hAnsi="仿宋" w:cs="仿宋" w:hint="eastAsia"/>
            <w:lang w:eastAsia="zh-CN"/>
          </w:rPr>
          <w:t>(一)、儿童学习桌项目概况</w:t>
        </w:r>
        <w:r>
          <w:tab/>
        </w:r>
        <w:r>
          <w:fldChar w:fldCharType="begin"/>
        </w:r>
        <w:r>
          <w:instrText xml:space="preserve"> PAGEREF _Toc31177 \h </w:instrText>
        </w:r>
        <w:r>
          <w:fldChar w:fldCharType="separate"/>
        </w:r>
        <w:r>
          <w:t>15</w:t>
        </w:r>
        <w:r>
          <w:fldChar w:fldCharType="end"/>
        </w:r>
      </w:hyperlink>
    </w:p>
    <w:p>
      <w:pPr>
        <w:pStyle w:val="TOC2"/>
        <w:tabs>
          <w:tab w:val="right" w:leader="dot" w:pos="8306"/>
        </w:tabs>
      </w:pPr>
      <w:hyperlink w:anchor="_Toc16965" w:history="1">
        <w:r>
          <w:rPr>
            <w:rFonts w:ascii="仿宋" w:eastAsia="仿宋" w:hAnsi="仿宋" w:cs="仿宋" w:hint="eastAsia"/>
            <w:lang w:eastAsia="zh-CN"/>
          </w:rPr>
          <w:t>(二)、儿童学习桌项目目标</w:t>
        </w:r>
        <w:r>
          <w:tab/>
        </w:r>
        <w:r>
          <w:fldChar w:fldCharType="begin"/>
        </w:r>
        <w:r>
          <w:instrText xml:space="preserve"> PAGEREF _Toc16965 \h </w:instrText>
        </w:r>
        <w:r>
          <w:fldChar w:fldCharType="separate"/>
        </w:r>
        <w:r>
          <w:t>17</w:t>
        </w:r>
        <w:r>
          <w:fldChar w:fldCharType="end"/>
        </w:r>
      </w:hyperlink>
    </w:p>
    <w:p>
      <w:pPr>
        <w:pStyle w:val="TOC2"/>
        <w:tabs>
          <w:tab w:val="right" w:leader="dot" w:pos="8306"/>
        </w:tabs>
      </w:pPr>
      <w:hyperlink w:anchor="_Toc7318" w:history="1">
        <w:r>
          <w:rPr>
            <w:rFonts w:ascii="仿宋" w:eastAsia="仿宋" w:hAnsi="仿宋" w:cs="仿宋" w:hint="eastAsia"/>
            <w:lang w:eastAsia="zh-CN"/>
          </w:rPr>
          <w:t>(三)、儿童学习桌项目提出的理由</w:t>
        </w:r>
        <w:r>
          <w:tab/>
        </w:r>
        <w:r>
          <w:fldChar w:fldCharType="begin"/>
        </w:r>
        <w:r>
          <w:instrText xml:space="preserve"> PAGEREF _Toc7318 \h </w:instrText>
        </w:r>
        <w:r>
          <w:fldChar w:fldCharType="separate"/>
        </w:r>
        <w:r>
          <w:t>18</w:t>
        </w:r>
        <w:r>
          <w:fldChar w:fldCharType="end"/>
        </w:r>
      </w:hyperlink>
    </w:p>
    <w:p>
      <w:pPr>
        <w:pStyle w:val="TOC2"/>
        <w:tabs>
          <w:tab w:val="right" w:leader="dot" w:pos="8306"/>
        </w:tabs>
      </w:pPr>
      <w:hyperlink w:anchor="_Toc3971" w:history="1">
        <w:r>
          <w:rPr>
            <w:rFonts w:ascii="仿宋" w:eastAsia="仿宋" w:hAnsi="仿宋" w:cs="仿宋" w:hint="eastAsia"/>
            <w:lang w:eastAsia="zh-CN"/>
          </w:rPr>
          <w:t>(四)、儿童学习桌项目意义</w:t>
        </w:r>
        <w:r>
          <w:tab/>
        </w:r>
        <w:r>
          <w:fldChar w:fldCharType="begin"/>
        </w:r>
        <w:r>
          <w:instrText xml:space="preserve"> PAGEREF _Toc3971 \h </w:instrText>
        </w:r>
        <w:r>
          <w:fldChar w:fldCharType="separate"/>
        </w:r>
        <w:r>
          <w:t>20</w:t>
        </w:r>
        <w:r>
          <w:fldChar w:fldCharType="end"/>
        </w:r>
      </w:hyperlink>
    </w:p>
    <w:p>
      <w:pPr>
        <w:pStyle w:val="TOC2"/>
        <w:tabs>
          <w:tab w:val="right" w:leader="dot" w:pos="8306"/>
        </w:tabs>
      </w:pPr>
      <w:hyperlink w:anchor="_Toc6542" w:history="1">
        <w:r>
          <w:rPr>
            <w:rFonts w:ascii="仿宋" w:eastAsia="仿宋" w:hAnsi="仿宋" w:cs="仿宋" w:hint="eastAsia"/>
            <w:lang w:eastAsia="zh-CN"/>
          </w:rPr>
          <w:t>(五)、儿童学习桌项目背景</w:t>
        </w:r>
        <w:r>
          <w:tab/>
        </w:r>
        <w:r>
          <w:fldChar w:fldCharType="begin"/>
        </w:r>
        <w:r>
          <w:instrText xml:space="preserve"> PAGEREF _Toc6542 \h </w:instrText>
        </w:r>
        <w:r>
          <w:fldChar w:fldCharType="separate"/>
        </w:r>
        <w:r>
          <w:t>20</w:t>
        </w:r>
        <w:r>
          <w:fldChar w:fldCharType="end"/>
        </w:r>
      </w:hyperlink>
    </w:p>
    <w:p>
      <w:pPr>
        <w:pStyle w:val="TOC1"/>
        <w:tabs>
          <w:tab w:val="right" w:leader="dot" w:pos="8306"/>
        </w:tabs>
      </w:pPr>
      <w:hyperlink w:anchor="_Toc22950" w:history="1">
        <w:r>
          <w:rPr>
            <w:rFonts w:ascii="仿宋" w:eastAsia="仿宋" w:hAnsi="仿宋" w:cs="仿宋" w:hint="eastAsia"/>
            <w:lang w:eastAsia="zh-CN"/>
          </w:rPr>
          <w:t>六、市场分析、调研</w:t>
        </w:r>
        <w:r>
          <w:tab/>
        </w:r>
        <w:r>
          <w:fldChar w:fldCharType="begin"/>
        </w:r>
        <w:r>
          <w:instrText xml:space="preserve"> PAGEREF _Toc22950 \h </w:instrText>
        </w:r>
        <w:r>
          <w:fldChar w:fldCharType="separate"/>
        </w:r>
        <w:r>
          <w:t>21</w:t>
        </w:r>
        <w:r>
          <w:fldChar w:fldCharType="end"/>
        </w:r>
      </w:hyperlink>
    </w:p>
    <w:p>
      <w:pPr>
        <w:pStyle w:val="TOC2"/>
        <w:tabs>
          <w:tab w:val="right" w:leader="dot" w:pos="8306"/>
        </w:tabs>
      </w:pPr>
      <w:hyperlink w:anchor="_Toc10912" w:history="1">
        <w:r>
          <w:rPr>
            <w:rFonts w:ascii="仿宋" w:eastAsia="仿宋" w:hAnsi="仿宋" w:cs="仿宋" w:hint="eastAsia"/>
            <w:lang w:eastAsia="zh-CN"/>
          </w:rPr>
          <w:t>(一)、儿童学习桌行业分析</w:t>
        </w:r>
        <w:r>
          <w:tab/>
        </w:r>
        <w:r>
          <w:fldChar w:fldCharType="begin"/>
        </w:r>
        <w:r>
          <w:instrText xml:space="preserve"> PAGEREF _Toc10912 \h </w:instrText>
        </w:r>
        <w:r>
          <w:fldChar w:fldCharType="separate"/>
        </w:r>
        <w:r>
          <w:t>21</w:t>
        </w:r>
        <w:r>
          <w:fldChar w:fldCharType="end"/>
        </w:r>
      </w:hyperlink>
    </w:p>
    <w:p>
      <w:pPr>
        <w:pStyle w:val="TOC2"/>
        <w:tabs>
          <w:tab w:val="right" w:leader="dot" w:pos="8306"/>
        </w:tabs>
      </w:pPr>
      <w:hyperlink w:anchor="_Toc16415" w:history="1">
        <w:r>
          <w:rPr>
            <w:rFonts w:ascii="仿宋" w:eastAsia="仿宋" w:hAnsi="仿宋" w:cs="仿宋" w:hint="eastAsia"/>
            <w:lang w:eastAsia="zh-CN"/>
          </w:rPr>
          <w:t>(二)、儿童学习桌市场分析预测</w:t>
        </w:r>
        <w:r>
          <w:tab/>
        </w:r>
        <w:r>
          <w:fldChar w:fldCharType="begin"/>
        </w:r>
        <w:r>
          <w:instrText xml:space="preserve"> PAGEREF _Toc16415 \h </w:instrText>
        </w:r>
        <w:r>
          <w:fldChar w:fldCharType="separate"/>
        </w:r>
        <w:r>
          <w:t>22</w:t>
        </w:r>
        <w:r>
          <w:fldChar w:fldCharType="end"/>
        </w:r>
      </w:hyperlink>
    </w:p>
    <w:p>
      <w:pPr>
        <w:pStyle w:val="TOC1"/>
        <w:tabs>
          <w:tab w:val="right" w:leader="dot" w:pos="8306"/>
        </w:tabs>
      </w:pPr>
      <w:hyperlink w:anchor="_Toc29133" w:history="1">
        <w:r>
          <w:rPr>
            <w:rFonts w:ascii="仿宋" w:eastAsia="仿宋" w:hAnsi="仿宋" w:cs="仿宋" w:hint="eastAsia"/>
            <w:lang w:eastAsia="zh-CN"/>
          </w:rPr>
          <w:t>七、儿童学习桌项目财务管理</w:t>
        </w:r>
        <w:r>
          <w:tab/>
        </w:r>
        <w:r>
          <w:fldChar w:fldCharType="begin"/>
        </w:r>
        <w:r>
          <w:instrText xml:space="preserve"> PAGEREF _Toc29133 \h </w:instrText>
        </w:r>
        <w:r>
          <w:fldChar w:fldCharType="separate"/>
        </w:r>
        <w:r>
          <w:t>23</w:t>
        </w:r>
        <w:r>
          <w:fldChar w:fldCharType="end"/>
        </w:r>
      </w:hyperlink>
    </w:p>
    <w:p>
      <w:pPr>
        <w:pStyle w:val="TOC2"/>
        <w:tabs>
          <w:tab w:val="right" w:leader="dot" w:pos="8306"/>
        </w:tabs>
      </w:pPr>
      <w:hyperlink w:anchor="_Toc9201" w:history="1">
        <w:r>
          <w:rPr>
            <w:rFonts w:ascii="仿宋" w:eastAsia="仿宋" w:hAnsi="仿宋" w:cs="仿宋" w:hint="eastAsia"/>
            <w:lang w:eastAsia="zh-CN"/>
          </w:rPr>
          <w:t>(一)、资金需求大</w:t>
        </w:r>
        <w:r>
          <w:tab/>
        </w:r>
        <w:r>
          <w:fldChar w:fldCharType="begin"/>
        </w:r>
        <w:r>
          <w:instrText xml:space="preserve"> PAGEREF _Toc9201 \h </w:instrText>
        </w:r>
        <w:r>
          <w:fldChar w:fldCharType="separate"/>
        </w:r>
        <w:r>
          <w:t>23</w:t>
        </w:r>
        <w:r>
          <w:fldChar w:fldCharType="end"/>
        </w:r>
      </w:hyperlink>
    </w:p>
    <w:p>
      <w:pPr>
        <w:pStyle w:val="TOC2"/>
        <w:tabs>
          <w:tab w:val="right" w:leader="dot" w:pos="8306"/>
        </w:tabs>
      </w:pPr>
      <w:hyperlink w:anchor="_Toc7917" w:history="1">
        <w:r>
          <w:rPr>
            <w:rFonts w:ascii="仿宋" w:eastAsia="仿宋" w:hAnsi="仿宋" w:cs="仿宋" w:hint="eastAsia"/>
            <w:lang w:eastAsia="zh-CN"/>
          </w:rPr>
          <w:t>(二)、研发周期长</w:t>
        </w:r>
        <w:r>
          <w:tab/>
        </w:r>
        <w:r>
          <w:fldChar w:fldCharType="begin"/>
        </w:r>
        <w:r>
          <w:instrText xml:space="preserve"> PAGEREF _Toc7917 \h </w:instrText>
        </w:r>
        <w:r>
          <w:fldChar w:fldCharType="separate"/>
        </w:r>
        <w:r>
          <w:t>24</w:t>
        </w:r>
        <w:r>
          <w:fldChar w:fldCharType="end"/>
        </w:r>
      </w:hyperlink>
    </w:p>
    <w:p>
      <w:pPr>
        <w:pStyle w:val="TOC2"/>
        <w:tabs>
          <w:tab w:val="right" w:leader="dot" w:pos="8306"/>
        </w:tabs>
      </w:pPr>
      <w:hyperlink w:anchor="_Toc1262" w:history="1">
        <w:r>
          <w:rPr>
            <w:rFonts w:ascii="仿宋" w:eastAsia="仿宋" w:hAnsi="仿宋" w:cs="仿宋" w:hint="eastAsia"/>
            <w:lang w:eastAsia="zh-CN"/>
          </w:rPr>
          <w:t>(三)、市场风险大</w:t>
        </w:r>
        <w:r>
          <w:tab/>
        </w:r>
        <w:r>
          <w:fldChar w:fldCharType="begin"/>
        </w:r>
        <w:r>
          <w:instrText xml:space="preserve"> PAGEREF _Toc1262 \h </w:instrText>
        </w:r>
        <w:r>
          <w:fldChar w:fldCharType="separate"/>
        </w:r>
        <w:r>
          <w:t>25</w:t>
        </w:r>
        <w:r>
          <w:fldChar w:fldCharType="end"/>
        </w:r>
      </w:hyperlink>
    </w:p>
    <w:p>
      <w:pPr>
        <w:pStyle w:val="TOC2"/>
        <w:tabs>
          <w:tab w:val="right" w:leader="dot" w:pos="8306"/>
        </w:tabs>
      </w:pPr>
      <w:hyperlink w:anchor="_Toc27774" w:history="1">
        <w:r>
          <w:rPr>
            <w:rFonts w:ascii="仿宋" w:eastAsia="仿宋" w:hAnsi="仿宋" w:cs="仿宋" w:hint="eastAsia"/>
            <w:lang w:eastAsia="zh-CN"/>
          </w:rPr>
          <w:t>(四)、利润率高</w:t>
        </w:r>
        <w:r>
          <w:tab/>
        </w:r>
        <w:r>
          <w:fldChar w:fldCharType="begin"/>
        </w:r>
        <w:r>
          <w:instrText xml:space="preserve"> PAGEREF _Toc27774 \h </w:instrText>
        </w:r>
        <w:r>
          <w:fldChar w:fldCharType="separate"/>
        </w:r>
        <w:r>
          <w:t>28</w:t>
        </w:r>
        <w:r>
          <w:fldChar w:fldCharType="end"/>
        </w:r>
      </w:hyperlink>
    </w:p>
    <w:p>
      <w:pPr>
        <w:pStyle w:val="TOC1"/>
        <w:tabs>
          <w:tab w:val="right" w:leader="dot" w:pos="8306"/>
        </w:tabs>
      </w:pPr>
      <w:hyperlink w:anchor="_Toc19914" w:history="1">
        <w:r>
          <w:rPr>
            <w:rFonts w:ascii="仿宋" w:eastAsia="仿宋" w:hAnsi="仿宋" w:cs="仿宋" w:hint="eastAsia"/>
            <w:lang w:eastAsia="zh-CN"/>
          </w:rPr>
          <w:t>八、儿童学习桌项目社会影响</w:t>
        </w:r>
        <w:r>
          <w:tab/>
        </w:r>
        <w:r>
          <w:fldChar w:fldCharType="begin"/>
        </w:r>
        <w:r>
          <w:instrText xml:space="preserve"> PAGEREF _Toc19914 \h </w:instrText>
        </w:r>
        <w:r>
          <w:fldChar w:fldCharType="separate"/>
        </w:r>
        <w:r>
          <w:t>30</w:t>
        </w:r>
        <w:r>
          <w:fldChar w:fldCharType="end"/>
        </w:r>
      </w:hyperlink>
    </w:p>
    <w:p>
      <w:pPr>
        <w:pStyle w:val="TOC2"/>
        <w:tabs>
          <w:tab w:val="right" w:leader="dot" w:pos="8306"/>
        </w:tabs>
      </w:pPr>
      <w:hyperlink w:anchor="_Toc29667" w:history="1">
        <w:r>
          <w:rPr>
            <w:rFonts w:ascii="仿宋" w:eastAsia="仿宋" w:hAnsi="仿宋" w:cs="仿宋" w:hint="eastAsia"/>
            <w:lang w:eastAsia="zh-CN"/>
          </w:rPr>
          <w:t>(一)、社会责任与义务</w:t>
        </w:r>
        <w:r>
          <w:tab/>
        </w:r>
        <w:r>
          <w:fldChar w:fldCharType="begin"/>
        </w:r>
        <w:r>
          <w:instrText xml:space="preserve"> PAGEREF _Toc29667 \h </w:instrText>
        </w:r>
        <w:r>
          <w:fldChar w:fldCharType="separate"/>
        </w:r>
        <w:r>
          <w:t>30</w:t>
        </w:r>
        <w:r>
          <w:fldChar w:fldCharType="end"/>
        </w:r>
      </w:hyperlink>
    </w:p>
    <w:p>
      <w:pPr>
        <w:pStyle w:val="TOC2"/>
        <w:tabs>
          <w:tab w:val="right" w:leader="dot" w:pos="8306"/>
        </w:tabs>
      </w:pPr>
      <w:hyperlink w:anchor="_Toc11729" w:history="1">
        <w:r>
          <w:rPr>
            <w:rFonts w:ascii="仿宋" w:eastAsia="仿宋" w:hAnsi="仿宋" w:cs="仿宋" w:hint="eastAsia"/>
            <w:lang w:eastAsia="zh-CN"/>
          </w:rPr>
          <w:t>(二)、社会参与与沟通</w:t>
        </w:r>
        <w:r>
          <w:tab/>
        </w:r>
        <w:r>
          <w:fldChar w:fldCharType="begin"/>
        </w:r>
        <w:r>
          <w:instrText xml:space="preserve"> PAGEREF _Toc11729 \h </w:instrText>
        </w:r>
        <w:r>
          <w:fldChar w:fldCharType="separate"/>
        </w:r>
        <w:r>
          <w:t>31</w:t>
        </w:r>
        <w:r>
          <w:fldChar w:fldCharType="end"/>
        </w:r>
      </w:hyperlink>
    </w:p>
    <w:p>
      <w:pPr>
        <w:pStyle w:val="TOC1"/>
        <w:tabs>
          <w:tab w:val="right" w:leader="dot" w:pos="8306"/>
        </w:tabs>
      </w:pPr>
      <w:hyperlink w:anchor="_Toc7370" w:history="1">
        <w:r>
          <w:rPr>
            <w:rFonts w:ascii="仿宋" w:eastAsia="仿宋" w:hAnsi="仿宋" w:cs="仿宋" w:hint="eastAsia"/>
            <w:lang w:eastAsia="zh-CN"/>
          </w:rPr>
          <w:t>九、儿童学习桌项目投资规划</w:t>
        </w:r>
        <w:r>
          <w:tab/>
        </w:r>
        <w:r>
          <w:fldChar w:fldCharType="begin"/>
        </w:r>
        <w:r>
          <w:instrText xml:space="preserve"> PAGEREF _Toc7370 \h </w:instrText>
        </w:r>
        <w:r>
          <w:fldChar w:fldCharType="separate"/>
        </w:r>
        <w:r>
          <w:t>32</w:t>
        </w:r>
        <w:r>
          <w:fldChar w:fldCharType="end"/>
        </w:r>
      </w:hyperlink>
    </w:p>
    <w:p>
      <w:pPr>
        <w:pStyle w:val="TOC2"/>
        <w:tabs>
          <w:tab w:val="right" w:leader="dot" w:pos="8306"/>
        </w:tabs>
      </w:pPr>
      <w:hyperlink w:anchor="_Toc21830" w:history="1">
        <w:r>
          <w:rPr>
            <w:rFonts w:ascii="仿宋" w:eastAsia="仿宋" w:hAnsi="仿宋" w:cs="仿宋" w:hint="eastAsia"/>
            <w:lang w:eastAsia="zh-CN"/>
          </w:rPr>
          <w:t>(一)、儿童学习桌项目总投资估算</w:t>
        </w:r>
        <w:r>
          <w:tab/>
        </w:r>
        <w:r>
          <w:fldChar w:fldCharType="begin"/>
        </w:r>
        <w:r>
          <w:instrText xml:space="preserve"> PAGEREF _Toc21830 \h </w:instrText>
        </w:r>
        <w:r>
          <w:fldChar w:fldCharType="separate"/>
        </w:r>
        <w:r>
          <w:t>32</w:t>
        </w:r>
        <w:r>
          <w:fldChar w:fldCharType="end"/>
        </w:r>
      </w:hyperlink>
    </w:p>
    <w:p>
      <w:pPr>
        <w:pStyle w:val="TOC2"/>
        <w:tabs>
          <w:tab w:val="right" w:leader="dot" w:pos="8306"/>
        </w:tabs>
      </w:pPr>
      <w:hyperlink w:anchor="_Toc18574" w:history="1">
        <w:r>
          <w:rPr>
            <w:rFonts w:ascii="仿宋" w:eastAsia="仿宋" w:hAnsi="仿宋" w:cs="仿宋" w:hint="eastAsia"/>
            <w:lang w:eastAsia="zh-CN"/>
          </w:rPr>
          <w:t>(二)、资金筹措</w:t>
        </w:r>
        <w:r>
          <w:tab/>
        </w:r>
        <w:r>
          <w:fldChar w:fldCharType="begin"/>
        </w:r>
        <w:r>
          <w:instrText xml:space="preserve"> PAGEREF _Toc18574 \h </w:instrText>
        </w:r>
        <w:r>
          <w:fldChar w:fldCharType="separate"/>
        </w:r>
        <w:r>
          <w:t>33</w:t>
        </w:r>
        <w:r>
          <w:fldChar w:fldCharType="end"/>
        </w:r>
      </w:hyperlink>
    </w:p>
    <w:p>
      <w:pPr>
        <w:pStyle w:val="TOC1"/>
        <w:tabs>
          <w:tab w:val="right" w:leader="dot" w:pos="8306"/>
        </w:tabs>
      </w:pPr>
      <w:hyperlink w:anchor="_Toc20911" w:history="1">
        <w:r>
          <w:rPr>
            <w:rFonts w:ascii="仿宋" w:eastAsia="仿宋" w:hAnsi="仿宋" w:cs="仿宋" w:hint="eastAsia"/>
            <w:lang w:eastAsia="zh-CN"/>
          </w:rPr>
          <w:t>十、儿童学习桌项目经营效益</w:t>
        </w:r>
        <w:r>
          <w:tab/>
        </w:r>
        <w:r>
          <w:fldChar w:fldCharType="begin"/>
        </w:r>
        <w:r>
          <w:instrText xml:space="preserve"> PAGEREF _Toc20911 \h </w:instrText>
        </w:r>
        <w:r>
          <w:fldChar w:fldCharType="separate"/>
        </w:r>
        <w:r>
          <w:t>34</w:t>
        </w:r>
        <w:r>
          <w:fldChar w:fldCharType="end"/>
        </w:r>
      </w:hyperlink>
    </w:p>
    <w:p>
      <w:pPr>
        <w:pStyle w:val="TOC2"/>
        <w:tabs>
          <w:tab w:val="right" w:leader="dot" w:pos="8306"/>
        </w:tabs>
      </w:pPr>
      <w:hyperlink w:anchor="_Toc8653" w:history="1">
        <w:r>
          <w:rPr>
            <w:rFonts w:ascii="仿宋" w:eastAsia="仿宋" w:hAnsi="仿宋" w:cs="仿宋" w:hint="eastAsia"/>
            <w:lang w:eastAsia="zh-CN"/>
          </w:rPr>
          <w:t>(一)、经济评价财务测算</w:t>
        </w:r>
        <w:r>
          <w:tab/>
        </w:r>
        <w:r>
          <w:fldChar w:fldCharType="begin"/>
        </w:r>
        <w:r>
          <w:instrText xml:space="preserve"> PAGEREF _Toc8653 \h </w:instrText>
        </w:r>
        <w:r>
          <w:fldChar w:fldCharType="separate"/>
        </w:r>
        <w:r>
          <w:t>34</w:t>
        </w:r>
        <w:r>
          <w:fldChar w:fldCharType="end"/>
        </w:r>
      </w:hyperlink>
    </w:p>
    <w:p>
      <w:pPr>
        <w:pStyle w:val="TOC2"/>
        <w:tabs>
          <w:tab w:val="right" w:leader="dot" w:pos="8306"/>
        </w:tabs>
      </w:pPr>
      <w:hyperlink w:anchor="_Toc29090" w:history="1">
        <w:r>
          <w:rPr>
            <w:rFonts w:ascii="仿宋" w:eastAsia="仿宋" w:hAnsi="仿宋" w:cs="仿宋" w:hint="eastAsia"/>
            <w:lang w:eastAsia="zh-CN"/>
          </w:rPr>
          <w:t>(二)、儿童学习桌项目盈利能力分析</w:t>
        </w:r>
        <w:r>
          <w:tab/>
        </w:r>
        <w:r>
          <w:fldChar w:fldCharType="begin"/>
        </w:r>
        <w:r>
          <w:instrText xml:space="preserve"> PAGEREF _Toc29090 \h </w:instrText>
        </w:r>
        <w:r>
          <w:fldChar w:fldCharType="separate"/>
        </w:r>
        <w:r>
          <w:t>35</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十一、儿童学习桌项目环境影响分析</w:t>
        </w:r>
        <w:r>
          <w:tab/>
        </w:r>
        <w:r>
          <w:fldChar w:fldCharType="begin"/>
        </w:r>
        <w:r>
          <w:instrText xml:space="preserve"> PAGEREF _Toc31114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4" w:history="1">
        <w:r>
          <w:rPr>
            <w:rFonts w:ascii="仿宋" w:eastAsia="仿宋" w:hAnsi="仿宋" w:cs="仿宋" w:hint="eastAsia"/>
            <w:lang w:eastAsia="zh-CN"/>
          </w:rPr>
          <w:t>(一)、建设区域环境质量现状</w:t>
        </w:r>
        <w:r>
          <w:tab/>
        </w:r>
        <w:r>
          <w:fldChar w:fldCharType="begin"/>
        </w:r>
        <w:r>
          <w:instrText xml:space="preserve"> PAGEREF _Toc5064 \h </w:instrText>
        </w:r>
        <w:r>
          <w:fldChar w:fldCharType="separate"/>
        </w:r>
        <w:r>
          <w:t>36</w:t>
        </w:r>
        <w:r>
          <w:fldChar w:fldCharType="end"/>
        </w:r>
      </w:hyperlink>
    </w:p>
    <w:p>
      <w:pPr>
        <w:pStyle w:val="TOC2"/>
        <w:tabs>
          <w:tab w:val="right" w:leader="dot" w:pos="8306"/>
        </w:tabs>
      </w:pPr>
      <w:hyperlink w:anchor="_Toc9882" w:history="1">
        <w:r>
          <w:rPr>
            <w:rFonts w:ascii="仿宋" w:eastAsia="仿宋" w:hAnsi="仿宋" w:cs="仿宋" w:hint="eastAsia"/>
            <w:lang w:eastAsia="zh-CN"/>
          </w:rPr>
          <w:t>(二)、建设期环境保护</w:t>
        </w:r>
        <w:r>
          <w:tab/>
        </w:r>
        <w:r>
          <w:fldChar w:fldCharType="begin"/>
        </w:r>
        <w:r>
          <w:instrText xml:space="preserve"> PAGEREF _Toc9882 \h </w:instrText>
        </w:r>
        <w:r>
          <w:fldChar w:fldCharType="separate"/>
        </w:r>
        <w:r>
          <w:t>37</w:t>
        </w:r>
        <w:r>
          <w:fldChar w:fldCharType="end"/>
        </w:r>
      </w:hyperlink>
    </w:p>
    <w:p>
      <w:pPr>
        <w:pStyle w:val="TOC2"/>
        <w:tabs>
          <w:tab w:val="right" w:leader="dot" w:pos="8306"/>
        </w:tabs>
      </w:pPr>
      <w:hyperlink w:anchor="_Toc9013" w:history="1">
        <w:r>
          <w:rPr>
            <w:rFonts w:ascii="仿宋" w:eastAsia="仿宋" w:hAnsi="仿宋" w:cs="仿宋" w:hint="eastAsia"/>
            <w:lang w:eastAsia="zh-CN"/>
          </w:rPr>
          <w:t>(三)、运营期环境保护</w:t>
        </w:r>
        <w:r>
          <w:tab/>
        </w:r>
        <w:r>
          <w:fldChar w:fldCharType="begin"/>
        </w:r>
        <w:r>
          <w:instrText xml:space="preserve"> PAGEREF _Toc9013 \h </w:instrText>
        </w:r>
        <w:r>
          <w:fldChar w:fldCharType="separate"/>
        </w:r>
        <w:r>
          <w:t>38</w:t>
        </w:r>
        <w:r>
          <w:fldChar w:fldCharType="end"/>
        </w:r>
      </w:hyperlink>
    </w:p>
    <w:p>
      <w:pPr>
        <w:pStyle w:val="TOC2"/>
        <w:tabs>
          <w:tab w:val="right" w:leader="dot" w:pos="8306"/>
        </w:tabs>
      </w:pPr>
      <w:hyperlink w:anchor="_Toc16676" w:history="1">
        <w:r>
          <w:rPr>
            <w:rFonts w:ascii="仿宋" w:eastAsia="仿宋" w:hAnsi="仿宋" w:cs="仿宋" w:hint="eastAsia"/>
            <w:lang w:eastAsia="zh-CN"/>
          </w:rPr>
          <w:t>(四)、儿童学习桌项目建设对区域经济的影响</w:t>
        </w:r>
        <w:r>
          <w:tab/>
        </w:r>
        <w:r>
          <w:fldChar w:fldCharType="begin"/>
        </w:r>
        <w:r>
          <w:instrText xml:space="preserve"> PAGEREF _Toc16676 \h </w:instrText>
        </w:r>
        <w:r>
          <w:fldChar w:fldCharType="separate"/>
        </w:r>
        <w:r>
          <w:t>40</w:t>
        </w:r>
        <w:r>
          <w:fldChar w:fldCharType="end"/>
        </w:r>
      </w:hyperlink>
    </w:p>
    <w:p>
      <w:pPr>
        <w:pStyle w:val="TOC2"/>
        <w:tabs>
          <w:tab w:val="right" w:leader="dot" w:pos="8306"/>
        </w:tabs>
      </w:pPr>
      <w:hyperlink w:anchor="_Toc21318" w:history="1">
        <w:r>
          <w:rPr>
            <w:rFonts w:ascii="仿宋" w:eastAsia="仿宋" w:hAnsi="仿宋" w:cs="仿宋" w:hint="eastAsia"/>
            <w:lang w:eastAsia="zh-CN"/>
          </w:rPr>
          <w:t>(五)、废弃物处理</w:t>
        </w:r>
        <w:r>
          <w:tab/>
        </w:r>
        <w:r>
          <w:fldChar w:fldCharType="begin"/>
        </w:r>
        <w:r>
          <w:instrText xml:space="preserve"> PAGEREF _Toc21318 \h </w:instrText>
        </w:r>
        <w:r>
          <w:fldChar w:fldCharType="separate"/>
        </w:r>
        <w:r>
          <w:t>42</w:t>
        </w:r>
        <w:r>
          <w:fldChar w:fldCharType="end"/>
        </w:r>
      </w:hyperlink>
    </w:p>
    <w:p>
      <w:pPr>
        <w:pStyle w:val="TOC2"/>
        <w:tabs>
          <w:tab w:val="right" w:leader="dot" w:pos="8306"/>
        </w:tabs>
      </w:pPr>
      <w:hyperlink w:anchor="_Toc9087" w:history="1">
        <w:r>
          <w:rPr>
            <w:rFonts w:ascii="仿宋" w:eastAsia="仿宋" w:hAnsi="仿宋" w:cs="仿宋" w:hint="eastAsia"/>
            <w:lang w:eastAsia="zh-CN"/>
          </w:rPr>
          <w:t>(六)、特殊环境影响分析</w:t>
        </w:r>
        <w:r>
          <w:tab/>
        </w:r>
        <w:r>
          <w:fldChar w:fldCharType="begin"/>
        </w:r>
        <w:r>
          <w:instrText xml:space="preserve"> PAGEREF _Toc9087 \h </w:instrText>
        </w:r>
        <w:r>
          <w:fldChar w:fldCharType="separate"/>
        </w:r>
        <w:r>
          <w:t>43</w:t>
        </w:r>
        <w:r>
          <w:fldChar w:fldCharType="end"/>
        </w:r>
      </w:hyperlink>
    </w:p>
    <w:p>
      <w:pPr>
        <w:pStyle w:val="TOC2"/>
        <w:tabs>
          <w:tab w:val="right" w:leader="dot" w:pos="8306"/>
        </w:tabs>
      </w:pPr>
      <w:hyperlink w:anchor="_Toc32675" w:history="1">
        <w:r>
          <w:rPr>
            <w:rFonts w:ascii="仿宋" w:eastAsia="仿宋" w:hAnsi="仿宋" w:cs="仿宋" w:hint="eastAsia"/>
            <w:lang w:eastAsia="zh-CN"/>
          </w:rPr>
          <w:t>(七)、清洁生产</w:t>
        </w:r>
        <w:r>
          <w:tab/>
        </w:r>
        <w:r>
          <w:fldChar w:fldCharType="begin"/>
        </w:r>
        <w:r>
          <w:instrText xml:space="preserve"> PAGEREF _Toc32675 \h </w:instrText>
        </w:r>
        <w:r>
          <w:fldChar w:fldCharType="separate"/>
        </w:r>
        <w:r>
          <w:t>44</w:t>
        </w:r>
        <w:r>
          <w:fldChar w:fldCharType="end"/>
        </w:r>
      </w:hyperlink>
    </w:p>
    <w:p>
      <w:pPr>
        <w:pStyle w:val="TOC2"/>
        <w:tabs>
          <w:tab w:val="right" w:leader="dot" w:pos="8306"/>
        </w:tabs>
      </w:pPr>
      <w:hyperlink w:anchor="_Toc8892" w:history="1">
        <w:r>
          <w:rPr>
            <w:rFonts w:ascii="仿宋" w:eastAsia="仿宋" w:hAnsi="仿宋" w:cs="仿宋" w:hint="eastAsia"/>
            <w:lang w:eastAsia="zh-CN"/>
          </w:rPr>
          <w:t>(八)、环境保护综合评价</w:t>
        </w:r>
        <w:r>
          <w:tab/>
        </w:r>
        <w:r>
          <w:fldChar w:fldCharType="begin"/>
        </w:r>
        <w:r>
          <w:instrText xml:space="preserve"> PAGEREF _Toc8892 \h </w:instrText>
        </w:r>
        <w:r>
          <w:fldChar w:fldCharType="separate"/>
        </w:r>
        <w:r>
          <w:t>45</w:t>
        </w:r>
        <w:r>
          <w:fldChar w:fldCharType="end"/>
        </w:r>
      </w:hyperlink>
    </w:p>
    <w:p>
      <w:pPr>
        <w:pStyle w:val="TOC1"/>
        <w:tabs>
          <w:tab w:val="right" w:leader="dot" w:pos="8306"/>
        </w:tabs>
      </w:pPr>
      <w:hyperlink w:anchor="_Toc30997" w:history="1">
        <w:r>
          <w:rPr>
            <w:rFonts w:ascii="仿宋" w:eastAsia="仿宋" w:hAnsi="仿宋" w:cs="仿宋" w:hint="eastAsia"/>
            <w:lang w:eastAsia="zh-CN"/>
          </w:rPr>
          <w:t>十二、儿童学习桌项目技术管理</w:t>
        </w:r>
        <w:r>
          <w:tab/>
        </w:r>
        <w:r>
          <w:fldChar w:fldCharType="begin"/>
        </w:r>
        <w:r>
          <w:instrText xml:space="preserve"> PAGEREF _Toc30997 \h </w:instrText>
        </w:r>
        <w:r>
          <w:fldChar w:fldCharType="separate"/>
        </w:r>
        <w:r>
          <w:t>46</w:t>
        </w:r>
        <w:r>
          <w:fldChar w:fldCharType="end"/>
        </w:r>
      </w:hyperlink>
    </w:p>
    <w:p>
      <w:pPr>
        <w:pStyle w:val="TOC2"/>
        <w:tabs>
          <w:tab w:val="right" w:leader="dot" w:pos="8306"/>
        </w:tabs>
      </w:pPr>
      <w:hyperlink w:anchor="_Toc17547" w:history="1">
        <w:r>
          <w:rPr>
            <w:rFonts w:ascii="仿宋" w:eastAsia="仿宋" w:hAnsi="仿宋" w:cs="仿宋" w:hint="eastAsia"/>
            <w:lang w:eastAsia="zh-CN"/>
          </w:rPr>
          <w:t>(一)、技术方案选用方向</w:t>
        </w:r>
        <w:r>
          <w:tab/>
        </w:r>
        <w:r>
          <w:fldChar w:fldCharType="begin"/>
        </w:r>
        <w:r>
          <w:instrText xml:space="preserve"> PAGEREF _Toc17547 \h </w:instrText>
        </w:r>
        <w:r>
          <w:fldChar w:fldCharType="separate"/>
        </w:r>
        <w:r>
          <w:t>46</w:t>
        </w:r>
        <w:r>
          <w:fldChar w:fldCharType="end"/>
        </w:r>
      </w:hyperlink>
    </w:p>
    <w:p>
      <w:pPr>
        <w:pStyle w:val="TOC2"/>
        <w:tabs>
          <w:tab w:val="right" w:leader="dot" w:pos="8306"/>
        </w:tabs>
      </w:pPr>
      <w:hyperlink w:anchor="_Toc3668" w:history="1">
        <w:r>
          <w:rPr>
            <w:rFonts w:ascii="仿宋" w:eastAsia="仿宋" w:hAnsi="仿宋" w:cs="仿宋" w:hint="eastAsia"/>
            <w:lang w:eastAsia="zh-CN"/>
          </w:rPr>
          <w:t>(二)、工艺技术方案选用原则</w:t>
        </w:r>
        <w:r>
          <w:tab/>
        </w:r>
        <w:r>
          <w:fldChar w:fldCharType="begin"/>
        </w:r>
        <w:r>
          <w:instrText xml:space="preserve"> PAGEREF _Toc3668 \h </w:instrText>
        </w:r>
        <w:r>
          <w:fldChar w:fldCharType="separate"/>
        </w:r>
        <w:r>
          <w:t>48</w:t>
        </w:r>
        <w:r>
          <w:fldChar w:fldCharType="end"/>
        </w:r>
      </w:hyperlink>
    </w:p>
    <w:p>
      <w:pPr>
        <w:pStyle w:val="TOC2"/>
        <w:tabs>
          <w:tab w:val="right" w:leader="dot" w:pos="8306"/>
        </w:tabs>
      </w:pPr>
      <w:hyperlink w:anchor="_Toc9582" w:history="1">
        <w:r>
          <w:rPr>
            <w:rFonts w:ascii="仿宋" w:eastAsia="仿宋" w:hAnsi="仿宋" w:cs="仿宋" w:hint="eastAsia"/>
            <w:lang w:eastAsia="zh-CN"/>
          </w:rPr>
          <w:t>(三)、工艺技术方案要求</w:t>
        </w:r>
        <w:r>
          <w:tab/>
        </w:r>
        <w:r>
          <w:fldChar w:fldCharType="begin"/>
        </w:r>
        <w:r>
          <w:instrText xml:space="preserve"> PAGEREF _Toc9582 \h </w:instrText>
        </w:r>
        <w:r>
          <w:fldChar w:fldCharType="separate"/>
        </w:r>
        <w:r>
          <w:t>50</w:t>
        </w:r>
        <w:r>
          <w:fldChar w:fldCharType="end"/>
        </w:r>
      </w:hyperlink>
    </w:p>
    <w:p>
      <w:pPr>
        <w:pStyle w:val="TOC1"/>
        <w:tabs>
          <w:tab w:val="right" w:leader="dot" w:pos="8306"/>
        </w:tabs>
      </w:pPr>
      <w:hyperlink w:anchor="_Toc22517" w:history="1">
        <w:r>
          <w:rPr>
            <w:rFonts w:ascii="仿宋" w:eastAsia="仿宋" w:hAnsi="仿宋" w:cs="仿宋" w:hint="eastAsia"/>
            <w:lang w:eastAsia="zh-CN"/>
          </w:rPr>
          <w:t>十三、营销与推广策略</w:t>
        </w:r>
        <w:r>
          <w:tab/>
        </w:r>
        <w:r>
          <w:fldChar w:fldCharType="begin"/>
        </w:r>
        <w:r>
          <w:instrText xml:space="preserve"> PAGEREF _Toc22517 \h </w:instrText>
        </w:r>
        <w:r>
          <w:fldChar w:fldCharType="separate"/>
        </w:r>
        <w:r>
          <w:t>52</w:t>
        </w:r>
        <w:r>
          <w:fldChar w:fldCharType="end"/>
        </w:r>
      </w:hyperlink>
    </w:p>
    <w:p>
      <w:pPr>
        <w:pStyle w:val="TOC2"/>
        <w:tabs>
          <w:tab w:val="right" w:leader="dot" w:pos="8306"/>
        </w:tabs>
      </w:pPr>
      <w:hyperlink w:anchor="_Toc6478" w:history="1">
        <w:r>
          <w:rPr>
            <w:rFonts w:ascii="仿宋" w:eastAsia="仿宋" w:hAnsi="仿宋" w:cs="仿宋" w:hint="eastAsia"/>
            <w:lang w:eastAsia="zh-CN"/>
          </w:rPr>
          <w:t>(一)、产品/服务定位与特点</w:t>
        </w:r>
        <w:r>
          <w:tab/>
        </w:r>
        <w:r>
          <w:fldChar w:fldCharType="begin"/>
        </w:r>
        <w:r>
          <w:instrText xml:space="preserve"> PAGEREF _Toc6478 \h </w:instrText>
        </w:r>
        <w:r>
          <w:fldChar w:fldCharType="separate"/>
        </w:r>
        <w:r>
          <w:t>52</w:t>
        </w:r>
        <w:r>
          <w:fldChar w:fldCharType="end"/>
        </w:r>
      </w:hyperlink>
    </w:p>
    <w:p>
      <w:pPr>
        <w:pStyle w:val="TOC2"/>
        <w:tabs>
          <w:tab w:val="right" w:leader="dot" w:pos="8306"/>
        </w:tabs>
      </w:pPr>
      <w:hyperlink w:anchor="_Toc18724" w:history="1">
        <w:r>
          <w:rPr>
            <w:rFonts w:ascii="仿宋" w:eastAsia="仿宋" w:hAnsi="仿宋" w:cs="仿宋" w:hint="eastAsia"/>
            <w:lang w:eastAsia="zh-CN"/>
          </w:rPr>
          <w:t>(二)、市场定位与竞争分析</w:t>
        </w:r>
        <w:r>
          <w:tab/>
        </w:r>
        <w:r>
          <w:fldChar w:fldCharType="begin"/>
        </w:r>
        <w:r>
          <w:instrText xml:space="preserve"> PAGEREF _Toc18724 \h </w:instrText>
        </w:r>
        <w:r>
          <w:fldChar w:fldCharType="separate"/>
        </w:r>
        <w:r>
          <w:t>54</w:t>
        </w:r>
        <w:r>
          <w:fldChar w:fldCharType="end"/>
        </w:r>
      </w:hyperlink>
    </w:p>
    <w:p>
      <w:pPr>
        <w:pStyle w:val="TOC2"/>
        <w:tabs>
          <w:tab w:val="right" w:leader="dot" w:pos="8306"/>
        </w:tabs>
      </w:pPr>
      <w:hyperlink w:anchor="_Toc8689" w:history="1">
        <w:r>
          <w:rPr>
            <w:rFonts w:ascii="仿宋" w:eastAsia="仿宋" w:hAnsi="仿宋" w:cs="仿宋" w:hint="eastAsia"/>
            <w:lang w:eastAsia="zh-CN"/>
          </w:rPr>
          <w:t>(三)、营销渠道与策略</w:t>
        </w:r>
        <w:r>
          <w:tab/>
        </w:r>
        <w:r>
          <w:fldChar w:fldCharType="begin"/>
        </w:r>
        <w:r>
          <w:instrText xml:space="preserve"> PAGEREF _Toc8689 \h </w:instrText>
        </w:r>
        <w:r>
          <w:fldChar w:fldCharType="separate"/>
        </w:r>
        <w:r>
          <w:t>55</w:t>
        </w:r>
        <w:r>
          <w:fldChar w:fldCharType="end"/>
        </w:r>
      </w:hyperlink>
    </w:p>
    <w:p>
      <w:pPr>
        <w:pStyle w:val="TOC2"/>
        <w:tabs>
          <w:tab w:val="right" w:leader="dot" w:pos="8306"/>
        </w:tabs>
      </w:pPr>
      <w:hyperlink w:anchor="_Toc21198" w:history="1">
        <w:r>
          <w:rPr>
            <w:rFonts w:ascii="仿宋" w:eastAsia="仿宋" w:hAnsi="仿宋" w:cs="仿宋" w:hint="eastAsia"/>
            <w:lang w:eastAsia="zh-CN"/>
          </w:rPr>
          <w:t>(四)、推广与宣传活动</w:t>
        </w:r>
        <w:r>
          <w:tab/>
        </w:r>
        <w:r>
          <w:fldChar w:fldCharType="begin"/>
        </w:r>
        <w:r>
          <w:instrText xml:space="preserve"> PAGEREF _Toc21198 \h </w:instrText>
        </w:r>
        <w:r>
          <w:fldChar w:fldCharType="separate"/>
        </w:r>
        <w:r>
          <w:t>56</w:t>
        </w:r>
        <w:r>
          <w:fldChar w:fldCharType="end"/>
        </w:r>
      </w:hyperlink>
    </w:p>
    <w:p>
      <w:pPr>
        <w:pStyle w:val="TOC1"/>
        <w:tabs>
          <w:tab w:val="right" w:leader="dot" w:pos="8306"/>
        </w:tabs>
      </w:pPr>
      <w:hyperlink w:anchor="_Toc29152" w:history="1">
        <w:r>
          <w:rPr>
            <w:rFonts w:ascii="仿宋" w:eastAsia="仿宋" w:hAnsi="仿宋" w:cs="仿宋" w:hint="eastAsia"/>
            <w:lang w:eastAsia="zh-CN"/>
          </w:rPr>
          <w:t>十四、供应链管理</w:t>
        </w:r>
        <w:r>
          <w:tab/>
        </w:r>
        <w:r>
          <w:fldChar w:fldCharType="begin"/>
        </w:r>
        <w:r>
          <w:instrText xml:space="preserve"> PAGEREF _Toc29152 \h </w:instrText>
        </w:r>
        <w:r>
          <w:fldChar w:fldCharType="separate"/>
        </w:r>
        <w:r>
          <w:t>62</w:t>
        </w:r>
        <w:r>
          <w:fldChar w:fldCharType="end"/>
        </w:r>
      </w:hyperlink>
    </w:p>
    <w:p>
      <w:pPr>
        <w:pStyle w:val="TOC2"/>
        <w:tabs>
          <w:tab w:val="right" w:leader="dot" w:pos="8306"/>
        </w:tabs>
      </w:pPr>
      <w:hyperlink w:anchor="_Toc5468" w:history="1">
        <w:r>
          <w:rPr>
            <w:rFonts w:ascii="仿宋" w:eastAsia="仿宋" w:hAnsi="仿宋" w:cs="仿宋" w:hint="eastAsia"/>
            <w:lang w:eastAsia="zh-CN"/>
          </w:rPr>
          <w:t>(一)、供应链战略规划</w:t>
        </w:r>
        <w:r>
          <w:tab/>
        </w:r>
        <w:r>
          <w:fldChar w:fldCharType="begin"/>
        </w:r>
        <w:r>
          <w:instrText xml:space="preserve"> PAGEREF _Toc5468 \h </w:instrText>
        </w:r>
        <w:r>
          <w:fldChar w:fldCharType="separate"/>
        </w:r>
        <w:r>
          <w:t>62</w:t>
        </w:r>
        <w:r>
          <w:fldChar w:fldCharType="end"/>
        </w:r>
      </w:hyperlink>
    </w:p>
    <w:p>
      <w:pPr>
        <w:pStyle w:val="TOC2"/>
        <w:tabs>
          <w:tab w:val="right" w:leader="dot" w:pos="8306"/>
        </w:tabs>
      </w:pPr>
      <w:hyperlink w:anchor="_Toc10174" w:history="1">
        <w:r>
          <w:rPr>
            <w:rFonts w:ascii="仿宋" w:eastAsia="仿宋" w:hAnsi="仿宋" w:cs="仿宋" w:hint="eastAsia"/>
            <w:lang w:eastAsia="zh-CN"/>
          </w:rPr>
          <w:t>(二)、供应商选择与合作</w:t>
        </w:r>
        <w:r>
          <w:tab/>
        </w:r>
        <w:r>
          <w:fldChar w:fldCharType="begin"/>
        </w:r>
        <w:r>
          <w:instrText xml:space="preserve"> PAGEREF _Toc10174 \h </w:instrText>
        </w:r>
        <w:r>
          <w:fldChar w:fldCharType="separate"/>
        </w:r>
        <w:r>
          <w:t>63</w:t>
        </w:r>
        <w:r>
          <w:fldChar w:fldCharType="end"/>
        </w:r>
      </w:hyperlink>
    </w:p>
    <w:p>
      <w:pPr>
        <w:pStyle w:val="TOC2"/>
        <w:tabs>
          <w:tab w:val="right" w:leader="dot" w:pos="8306"/>
        </w:tabs>
      </w:pPr>
      <w:hyperlink w:anchor="_Toc15683" w:history="1">
        <w:r>
          <w:rPr>
            <w:rFonts w:ascii="仿宋" w:eastAsia="仿宋" w:hAnsi="仿宋" w:cs="仿宋" w:hint="eastAsia"/>
            <w:lang w:eastAsia="zh-CN"/>
          </w:rPr>
          <w:t>(三)、物流与库存管理</w:t>
        </w:r>
        <w:r>
          <w:tab/>
        </w:r>
        <w:r>
          <w:fldChar w:fldCharType="begin"/>
        </w:r>
        <w:r>
          <w:instrText xml:space="preserve"> PAGEREF _Toc15683 \h </w:instrText>
        </w:r>
        <w:r>
          <w:fldChar w:fldCharType="separate"/>
        </w:r>
        <w:r>
          <w:t>64</w:t>
        </w:r>
        <w:r>
          <w:fldChar w:fldCharType="end"/>
        </w:r>
      </w:hyperlink>
    </w:p>
    <w:p>
      <w:pPr>
        <w:pStyle w:val="TOC1"/>
        <w:tabs>
          <w:tab w:val="right" w:leader="dot" w:pos="8306"/>
        </w:tabs>
      </w:pPr>
      <w:hyperlink w:anchor="_Toc3365" w:history="1">
        <w:r>
          <w:rPr>
            <w:rFonts w:ascii="仿宋" w:eastAsia="仿宋" w:hAnsi="仿宋" w:cs="仿宋" w:hint="eastAsia"/>
            <w:lang w:eastAsia="zh-CN"/>
          </w:rPr>
          <w:t>十五、儿童学习桌项目工程方案分析</w:t>
        </w:r>
        <w:r>
          <w:tab/>
        </w:r>
        <w:r>
          <w:fldChar w:fldCharType="begin"/>
        </w:r>
        <w:r>
          <w:instrText xml:space="preserve"> PAGEREF _Toc3365 \h </w:instrText>
        </w:r>
        <w:r>
          <w:fldChar w:fldCharType="separate"/>
        </w:r>
        <w:r>
          <w:t>66</w:t>
        </w:r>
        <w:r>
          <w:fldChar w:fldCharType="end"/>
        </w:r>
      </w:hyperlink>
    </w:p>
    <w:p>
      <w:pPr>
        <w:pStyle w:val="TOC2"/>
        <w:tabs>
          <w:tab w:val="right" w:leader="dot" w:pos="8306"/>
        </w:tabs>
      </w:pPr>
      <w:hyperlink w:anchor="_Toc18658" w:history="1">
        <w:r>
          <w:rPr>
            <w:rFonts w:ascii="仿宋" w:eastAsia="仿宋" w:hAnsi="仿宋" w:cs="仿宋" w:hint="eastAsia"/>
            <w:lang w:eastAsia="zh-CN"/>
          </w:rPr>
          <w:t>(一)、建筑工程设计原则</w:t>
        </w:r>
        <w:r>
          <w:tab/>
        </w:r>
        <w:r>
          <w:fldChar w:fldCharType="begin"/>
        </w:r>
        <w:r>
          <w:instrText xml:space="preserve"> PAGEREF _Toc18658 \h </w:instrText>
        </w:r>
        <w:r>
          <w:fldChar w:fldCharType="separate"/>
        </w:r>
        <w:r>
          <w:t>66</w:t>
        </w:r>
        <w:r>
          <w:fldChar w:fldCharType="end"/>
        </w:r>
      </w:hyperlink>
    </w:p>
    <w:p>
      <w:pPr>
        <w:pStyle w:val="TOC2"/>
        <w:tabs>
          <w:tab w:val="right" w:leader="dot" w:pos="8306"/>
        </w:tabs>
      </w:pPr>
      <w:hyperlink w:anchor="_Toc15733" w:history="1">
        <w:r>
          <w:rPr>
            <w:rFonts w:ascii="仿宋" w:eastAsia="仿宋" w:hAnsi="仿宋" w:cs="仿宋" w:hint="eastAsia"/>
            <w:lang w:eastAsia="zh-CN"/>
          </w:rPr>
          <w:t>(二)、土建工程建设指标</w:t>
        </w:r>
        <w:r>
          <w:tab/>
        </w:r>
        <w:r>
          <w:fldChar w:fldCharType="begin"/>
        </w:r>
        <w:r>
          <w:instrText xml:space="preserve"> PAGEREF _Toc15733 \h </w:instrText>
        </w:r>
        <w:r>
          <w:fldChar w:fldCharType="separate"/>
        </w:r>
        <w:r>
          <w:t>69</w:t>
        </w:r>
        <w:r>
          <w:fldChar w:fldCharType="end"/>
        </w:r>
      </w:hyperlink>
    </w:p>
    <w:p>
      <w:pPr>
        <w:pStyle w:val="TOC1"/>
        <w:tabs>
          <w:tab w:val="right" w:leader="dot" w:pos="8306"/>
        </w:tabs>
      </w:pPr>
      <w:hyperlink w:anchor="_Toc10889" w:history="1">
        <w:r>
          <w:rPr>
            <w:rFonts w:ascii="仿宋" w:eastAsia="仿宋" w:hAnsi="仿宋" w:cs="仿宋" w:hint="eastAsia"/>
            <w:lang w:eastAsia="zh-CN"/>
          </w:rPr>
          <w:t>十六、儿童学习桌项目实施保障措施</w:t>
        </w:r>
        <w:r>
          <w:tab/>
        </w:r>
        <w:r>
          <w:fldChar w:fldCharType="begin"/>
        </w:r>
        <w:r>
          <w:instrText xml:space="preserve"> PAGEREF _Toc10889 \h </w:instrText>
        </w:r>
        <w:r>
          <w:fldChar w:fldCharType="separate"/>
        </w:r>
        <w:r>
          <w:t>71</w:t>
        </w:r>
        <w:r>
          <w:fldChar w:fldCharType="end"/>
        </w:r>
      </w:hyperlink>
    </w:p>
    <w:p>
      <w:pPr>
        <w:pStyle w:val="TOC2"/>
        <w:tabs>
          <w:tab w:val="right" w:leader="dot" w:pos="8306"/>
        </w:tabs>
      </w:pPr>
      <w:hyperlink w:anchor="_Toc31822" w:history="1">
        <w:r>
          <w:rPr>
            <w:rFonts w:ascii="仿宋" w:eastAsia="仿宋" w:hAnsi="仿宋" w:cs="仿宋" w:hint="eastAsia"/>
            <w:lang w:eastAsia="zh-CN"/>
          </w:rPr>
          <w:t>(一)、儿童学习桌项目实施保障机制</w:t>
        </w:r>
        <w:r>
          <w:tab/>
        </w:r>
        <w:r>
          <w:fldChar w:fldCharType="begin"/>
        </w:r>
        <w:r>
          <w:instrText xml:space="preserve"> PAGEREF _Toc31822 \h </w:instrText>
        </w:r>
        <w:r>
          <w:fldChar w:fldCharType="separate"/>
        </w:r>
        <w:r>
          <w:t>71</w:t>
        </w:r>
        <w:r>
          <w:fldChar w:fldCharType="end"/>
        </w:r>
      </w:hyperlink>
    </w:p>
    <w:p>
      <w:pPr>
        <w:pStyle w:val="TOC2"/>
        <w:tabs>
          <w:tab w:val="right" w:leader="dot" w:pos="8306"/>
        </w:tabs>
      </w:pPr>
      <w:hyperlink w:anchor="_Toc4012" w:history="1">
        <w:r>
          <w:rPr>
            <w:rFonts w:ascii="仿宋" w:eastAsia="仿宋" w:hAnsi="仿宋" w:cs="仿宋" w:hint="eastAsia"/>
            <w:lang w:eastAsia="zh-CN"/>
          </w:rPr>
          <w:t>(二)、儿童学习桌项目法律合规要求</w:t>
        </w:r>
        <w:r>
          <w:tab/>
        </w:r>
        <w:r>
          <w:fldChar w:fldCharType="begin"/>
        </w:r>
        <w:r>
          <w:instrText xml:space="preserve"> PAGEREF _Toc4012 \h </w:instrText>
        </w:r>
        <w:r>
          <w:fldChar w:fldCharType="separate"/>
        </w:r>
        <w:r>
          <w:t>74</w:t>
        </w:r>
        <w:r>
          <w:fldChar w:fldCharType="end"/>
        </w:r>
      </w:hyperlink>
    </w:p>
    <w:p>
      <w:pPr>
        <w:pStyle w:val="TOC2"/>
        <w:tabs>
          <w:tab w:val="right" w:leader="dot" w:pos="8306"/>
        </w:tabs>
      </w:pPr>
      <w:hyperlink w:anchor="_Toc125" w:history="1">
        <w:r>
          <w:rPr>
            <w:rFonts w:ascii="仿宋" w:eastAsia="仿宋" w:hAnsi="仿宋" w:cs="仿宋" w:hint="eastAsia"/>
            <w:lang w:eastAsia="zh-CN"/>
          </w:rPr>
          <w:t>(三)、儿童学习桌项目合同管理与法律事务</w:t>
        </w:r>
        <w:r>
          <w:tab/>
        </w:r>
        <w:r>
          <w:fldChar w:fldCharType="begin"/>
        </w:r>
        <w:r>
          <w:instrText xml:space="preserve"> PAGEREF _Toc125 \h </w:instrText>
        </w:r>
        <w:r>
          <w:fldChar w:fldCharType="separate"/>
        </w:r>
        <w:r>
          <w:t>78</w:t>
        </w:r>
        <w:r>
          <w:fldChar w:fldCharType="end"/>
        </w:r>
      </w:hyperlink>
    </w:p>
    <w:p>
      <w:pPr>
        <w:pStyle w:val="TOC2"/>
        <w:tabs>
          <w:tab w:val="right" w:leader="dot" w:pos="8306"/>
        </w:tabs>
      </w:pPr>
      <w:hyperlink w:anchor="_Toc7802" w:history="1">
        <w:r>
          <w:rPr>
            <w:rFonts w:ascii="仿宋" w:eastAsia="仿宋" w:hAnsi="仿宋" w:cs="仿宋" w:hint="eastAsia"/>
            <w:lang w:eastAsia="zh-CN"/>
          </w:rPr>
          <w:t>(四)、儿童学习桌项目知识产权保护策略</w:t>
        </w:r>
        <w:r>
          <w:tab/>
        </w:r>
        <w:r>
          <w:fldChar w:fldCharType="begin"/>
        </w:r>
        <w:r>
          <w:instrText xml:space="preserve"> PAGEREF _Toc7802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0"/>
      <w:r>
        <w:rPr>
          <w:rFonts w:ascii="仿宋" w:eastAsia="仿宋" w:hAnsi="仿宋" w:cs="仿宋" w:hint="eastAsia"/>
          <w:sz w:val="28"/>
          <w:lang w:eastAsia="zh-CN"/>
        </w:rPr>
        <w:t>一、儿童学习桌项目绩效评估</w:t>
      </w:r>
      <w:bookmarkEnd w:id="2"/>
    </w:p>
    <w:p>
      <w:pPr>
        <w:pStyle w:val="Heading2"/>
        <w:rPr>
          <w:rFonts w:ascii="仿宋" w:eastAsia="仿宋" w:hAnsi="仿宋" w:cs="仿宋" w:hint="eastAsia"/>
          <w:lang w:eastAsia="zh-CN"/>
        </w:rPr>
      </w:pPr>
      <w:bookmarkStart w:id="3" w:name="_Toc265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中，我们设计了一套全面的绩效评估指标，以确保儿童学习桌项目的可控和成功交付。这些指标跨足儿童学习桌项目目标、成本、进度和质量等多个维度，为我们提供了全面洞察儿童学习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目标达成率是我们关注的首要指标。我们设定了明确的目标，并通过定期监测和评估，迅速发现并应对潜在的目标偏差。这为儿童学习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成本绩效是另一个核心关注点。通过实际成本与预算成本的对比分析，我们深入了解成本差异的原因，及时调整资源分配，保持儿童学习桌项目在经济效益方面的合理水平。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进度作为关键的绩效指标之一，得到了精心的关注。我们制定了详细的儿童学习桌项目进度计划，并设立了进度符合度指标，确保实际进度与计划进度保持一致。这使我们能够快速发现和解决潜在的进度问题，保持儿童学习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学习桌项目绩效的不可或缺的一环。我们引入了一系列的质量标准和客户满意度指标，以确保儿童学习桌项目交付的成果在质量上达到或超越预期水平。通过持续监测这些指标，我们努力提升儿童学习桌项目整体质量水平，为儿童学习桌项目的成功交付提供有力保障。通过这些科学且全面的绩效评估，我们能够更好地引导儿童学习桌项目的持续改进，确保儿童学习桌项目目标的顺利达成。</w:t>
      </w:r>
    </w:p>
    <w:p>
      <w:pPr>
        <w:pStyle w:val="Heading2"/>
        <w:ind w:firstLine="560" w:firstLineChars="200"/>
        <w:rPr>
          <w:rFonts w:ascii="仿宋" w:eastAsia="仿宋" w:hAnsi="仿宋" w:cs="仿宋" w:hint="eastAsia"/>
          <w:sz w:val="28"/>
          <w:lang w:eastAsia="zh-CN"/>
        </w:rPr>
      </w:pPr>
      <w:bookmarkStart w:id="4" w:name="_Toc279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绩效评估是儿童学习桌项目中的关键环节，为确保儿童学习桌项目达到预期目标，我们采用了多层次、多维度的绩效评估方法。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学习桌项目的战略目标对齐，确保每个决策和行动都与儿童学习桌项目整体目标保持一致。团队会定期召开战略对齐会议，审视当前工作与儿童学习桌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儿童学习桌项目进度、质量、成本和风险等方面。这些指标通过数据收集和分析，为儿童学习桌项目管理团队提供了客观的评估依据。例如，我们通过儿童学习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绩效评估不仅仅停留在儿童学习桌项目内部，还考虑了儿童学习桌项目对外部环境的影响。我们定期进行干系人满意度调查，以了解各利益相关方对儿童学习桌项目的期望和满意度，并及时做出调整。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这种多层次、多角度的绩效评估方法，使得我们能够全面了解儿童学习桌项目的运行状态，及时做出调整，确保儿童学习桌项目在不断变化的环境中保持稳健前行。</w:t>
      </w:r>
    </w:p>
    <w:p>
      <w:pPr>
        <w:pStyle w:val="Heading2"/>
        <w:ind w:firstLine="560" w:firstLineChars="200"/>
        <w:rPr>
          <w:rFonts w:ascii="仿宋" w:eastAsia="仿宋" w:hAnsi="仿宋" w:cs="仿宋" w:hint="eastAsia"/>
          <w:sz w:val="28"/>
          <w:lang w:eastAsia="zh-CN"/>
        </w:rPr>
      </w:pPr>
      <w:bookmarkStart w:id="5" w:name="_Toc95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为了确保儿童学习桌项目的有效管理和不断优化，我们采用了精心设计的绩效评估周期。这个周期旨在实现灵活、实时和全面的评估，以适应儿童学习桌项目执行中的各种挑战。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学习桌项目的不同需求，分为短期、中期和长期。短期评估关注每个迭代或工作周期，以及时发现和解决当前任务中的问题。中期评估涵盖几个迭代，深入了解整体儿童学习桌项目的趋势和性能。长期评估则着眼于整个儿童学习桌项目阶段，确保儿童学习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学习桌项目管理工具和协作平台，团队成员能够随时更新和分享儿童学习桌项目数据。这种实时性的反馈机制使我们能够及时察觉潜在问题，快速调整，保持儿童学习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学习桌项目的决策制定密不可分。每个周期的儿童学习桌项目回顾会议成为集体总结经验、识别问题深层次原因并找到创新解决方案的平台。这种定期的反思与调整机制使儿童学习桌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587"/>
      <w:r>
        <w:rPr>
          <w:rFonts w:ascii="仿宋" w:eastAsia="仿宋" w:hAnsi="仿宋" w:cs="仿宋" w:hint="eastAsia"/>
          <w:sz w:val="28"/>
          <w:lang w:eastAsia="zh-CN"/>
        </w:rPr>
        <w:t>二、儿童学习桌项目选址可行性分析</w:t>
      </w:r>
      <w:bookmarkEnd w:id="6"/>
    </w:p>
    <w:p>
      <w:pPr>
        <w:pStyle w:val="Heading2"/>
        <w:rPr>
          <w:rFonts w:ascii="仿宋" w:eastAsia="仿宋" w:hAnsi="仿宋" w:cs="仿宋" w:hint="eastAsia"/>
          <w:lang w:eastAsia="zh-CN"/>
        </w:rPr>
      </w:pPr>
      <w:bookmarkStart w:id="7" w:name="_Toc31810"/>
      <w:r>
        <w:rPr>
          <w:rFonts w:ascii="仿宋" w:eastAsia="仿宋" w:hAnsi="仿宋" w:cs="仿宋" w:hint="eastAsia"/>
          <w:lang w:eastAsia="zh-CN"/>
        </w:rPr>
        <w:t>(一)、儿童学习桌项目选址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该儿童学习桌项目选址位于XX省XX市XX区XXX街道</w:t>
      </w:r>
    </w:p>
    <w:p>
      <w:pPr>
        <w:pStyle w:val="Heading2"/>
        <w:ind w:firstLine="560" w:firstLineChars="200"/>
        <w:rPr>
          <w:rFonts w:ascii="仿宋" w:eastAsia="仿宋" w:hAnsi="仿宋" w:cs="仿宋" w:hint="eastAsia"/>
          <w:sz w:val="28"/>
          <w:lang w:eastAsia="zh-CN"/>
        </w:rPr>
      </w:pPr>
      <w:bookmarkStart w:id="8" w:name="_Toc259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儿童学习桌项目的征地面积将根据儿童学习桌项目的实际规模和需求进行精确规划。具体面积XXX平方米，旨在确保儿童学习桌项目不仅能够满足当前的发展需求，还能够预留空间以适应未来的扩展。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净用地面积是在征地面积基础上去除不可利用面积后的实际可开发用地。具体面积XXX平方米，考虑到环保、交通、安全等多方面因素，以确保儿童学习桌项目在整体利用效率上达到最优。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儿童学习桌项目计划建设的建筑总规模具体面积XXX平方米。这一规模的确定综合考虑了儿童学习桌项目的性质、规模，以及城市规划的相关要求，确保建筑布局与周边环境协调一致。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绿地率是儿童学习桌项目用地中被规划为绿地的比例。具体面积XXX平方米，旨在通过合理规划绿地，改善儿童学习桌项目周边环境，提升居民生活质量，并符合城市整体绿化规划。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容积率是用地上可以建设的建筑总体积与用地面积之比。具体面积XXX，通过合理的容积率规划，确保儿童学习桌项目建筑规模与周边环境和谐共生。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学习桌项目选址与当地城市规划相一致，具体面积XXX平方米。通过与城市规划部门深入沟通，确保儿童学习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儿童学习桌项目选址符合当地产业政策，具体面积XXX平方米。这包括儿童学习桌项目对当地经济的促进作用，以及对相关产业的带动效应，确保儿童学习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用地总体要求必须符合环保和可持续发展的原则，具体面积XXX平方米。通过采用绿色建筑设计、节能减排等措施，确保儿童学习桌项目在建设和运营过程中对环境的影响最小化，达到可持续发展的要求。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确保儿童学习桌项目选址具备必要的公共设施配套，具体面积XXX平方米。这包括交通便利性、教育、医疗等基础设施，以提高居民生活品质，使得儿童学习桌项目选址更具吸引力。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考虑用地总体要求对当地社会稳定性的影响，具体面积XXX平方米。通过深入了解当地社区反馈，确保儿童学习桌项目的选址和建设过程对当地社会和谐稳定产生积极作用。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学习桌项目选址不仅符合法规和规划，还在实际操作中具有可行性。这一全面规划将为儿童学习桌项目的成功实施提供坚实的基础，确保儿童学习桌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81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儿童学习桌项目的设备规划和空间设计中，我们将采取灵活设备布局的措施。设备布局将根据实际需求进行灵活设计，避免不必要的浪费。通过合理规划设备摆放位置，我们将提高设备的利用率，减少设备间距，以确保儿童学习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儿童学习桌项目内部引入共享设施的概念，例如共享会议室、办公区等。通过这种方式，我们可以减少对资源的重复建设，提高资源共享效率，从而减小儿童学习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67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儿童学习桌项目的总图布置中，我们将不同功能区域进行明确的规划，以最大程度满足儿童学习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68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儿童学习桌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儿童学习桌项目对环境的影响是综合评价的重要因素之一。我们将详细考虑选址周边的自然环境、生态保护区、水源地等情况，确保儿童学习桌项目的建设和运营对环境影响最小化，并符合当地的环保法规标准。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对选址的评价还需充分考虑当地政府的产业政策和法规。我们将详细了解儿童学习桌项目所在地的相关政策，确保儿童学习桌项目的规划和运营与当地法规相符，降低不必要的法律风险。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考虑到社会稳定性对企业运营的重要性，我们将评估选址地区的社会安全情况、劳工关系、社区反馈等方面，以确保儿童学习桌项目的建设和运营不会受到社会稳定性的负面影响。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最后，我们将综合考虑用地成本，包括土地购置费用、土地开发成本等。通过对用地成本的详细评估，我们能够做出更为精确的经济效益分析，为儿童学习桌项目的投资决策提供有力支持。</w:t>
      </w:r>
    </w:p>
    <w:p>
      <w:pPr>
        <w:pStyle w:val="Heading1"/>
        <w:ind w:firstLine="560" w:firstLineChars="200"/>
        <w:rPr>
          <w:rFonts w:ascii="仿宋" w:eastAsia="仿宋" w:hAnsi="仿宋" w:cs="仿宋" w:hint="eastAsia"/>
          <w:sz w:val="28"/>
          <w:lang w:eastAsia="zh-CN"/>
        </w:rPr>
      </w:pPr>
      <w:bookmarkStart w:id="12" w:name="_Toc2366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598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儿童学习桌项目的主要产品是XXXX，预计年产值为XXX万元。这一产品在市场中占据着重要的地位，其广泛的应用范围使得该儿童学习桌项目的市场前景非常广阔。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学习桌项目的xxx产品作为重要的原材料之一，将在多个领域发挥关键作用。其在建筑、交通、能源等方面的广泛应用将为整个产业链提供强大的支持，形成产业协同效应。儿童学习桌项目的年产值XXX万XXX万XXX万万元不仅反映了其在市场上的巨大潜力，更预示着它对国民经济的积极贡献。这种关联度高、涉及面广的产业关系，使得该儿童学习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26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总征地面积为XXXX平方米，相当于约XX.XX亩，其中净用地面积为XXXX平方米，红线范围内相当于约XX.XX亩。这一用地规模充分考虑了儿童学习桌项目的建设需求，保障了儿童学习桌项目在合适的空间内得以充分发展。儿童学习桌项目规划的总建筑面积为XXXX平方米，其中主体工程建设占XXXX平方米，计容建筑面积达XXXX平方米。预计建筑工程的投资将达到XXXX万元，为儿童学习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计划购置的设备共计XXXX台（套），设备购置费用为XXXX万元。这一设备购置计划充分考虑到儿童学习桌项目的生产需求和技术要求，确保了儿童学习桌项目在生产运营中具备先进的技术装备和高效的生产能力。设备的合理配置将为儿童学习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计划总投资为XXXX万元，预计年实现营业收入为XXXX万元。这一产能规模的设定旨在确保儿童学习桌项目能够在投资与回报之间取得平衡，实现长期可持续的发展。儿童学习桌项目的总投资充分考虑到各个方面的需求，包括用地建设、设备购置等多个环节，以确保儿童学习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287"/>
      <w:r>
        <w:rPr>
          <w:rFonts w:ascii="仿宋" w:eastAsia="仿宋" w:hAnsi="仿宋" w:cs="仿宋" w:hint="eastAsia"/>
          <w:sz w:val="28"/>
          <w:lang w:eastAsia="zh-CN"/>
        </w:rPr>
        <w:t>四、儿童学习桌项目建设单位说明</w:t>
      </w:r>
      <w:bookmarkEnd w:id="15"/>
    </w:p>
    <w:p>
      <w:pPr>
        <w:pStyle w:val="Heading2"/>
        <w:rPr>
          <w:rFonts w:ascii="仿宋" w:eastAsia="仿宋" w:hAnsi="仿宋" w:cs="仿宋" w:hint="eastAsia"/>
          <w:lang w:eastAsia="zh-CN"/>
        </w:rPr>
      </w:pPr>
      <w:bookmarkStart w:id="16" w:name="_Toc28456"/>
      <w:r>
        <w:rPr>
          <w:rFonts w:ascii="仿宋" w:eastAsia="仿宋" w:hAnsi="仿宋" w:cs="仿宋" w:hint="eastAsia"/>
          <w:lang w:eastAsia="zh-CN"/>
        </w:rPr>
        <w:t>(一)、儿童学习桌项目承办单位基本情况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1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学习桌项目承办单位的XXXX，我们着眼于实现可持续的经济效益。通过技术创新和解决方案的提供，公司预计在儿童学习桌项目执行期间将获得可观的收入增长。这一收入来源主要包括儿童学习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同时，我们注重成本控制和效率提升，以确保儿童学习桌项目的可持续盈利。透过精细的管理和资源优化，公司期望实现儿童学习桌项目利润最大化。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学习桌项目实施进行全面的投资评估，包括儿童学习桌项目启动阶段的资金投入和后续运营成本。通过对儿童学习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儿童学习桌项目实施过程中具备足够的资金流动性，公司将进行详尽的现金流分析。这包括资金需求的合理预测、儿童学习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951"/>
      <w:r>
        <w:rPr>
          <w:rFonts w:ascii="仿宋" w:eastAsia="仿宋" w:hAnsi="仿宋" w:cs="仿宋" w:hint="eastAsia"/>
          <w:sz w:val="28"/>
          <w:lang w:eastAsia="zh-CN"/>
        </w:rPr>
        <w:t>五、儿童学习桌项目概论</w:t>
      </w:r>
      <w:bookmarkEnd w:id="18"/>
    </w:p>
    <w:p>
      <w:pPr>
        <w:pStyle w:val="Heading2"/>
        <w:rPr>
          <w:rFonts w:ascii="仿宋" w:eastAsia="仿宋" w:hAnsi="仿宋" w:cs="仿宋" w:hint="eastAsia"/>
          <w:lang w:eastAsia="zh-CN"/>
        </w:rPr>
      </w:pPr>
      <w:bookmarkStart w:id="19" w:name="_Toc31177"/>
      <w:r>
        <w:rPr>
          <w:rFonts w:ascii="仿宋" w:eastAsia="仿宋" w:hAnsi="仿宋" w:cs="仿宋" w:hint="eastAsia"/>
          <w:lang w:eastAsia="zh-CN"/>
        </w:rPr>
        <w:t>(一)、儿童学习桌项目概况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的起源追溯至对市场的深入洞察。市场的不断演变与变革为儿童学习桌项目提供了难得的机遇。当前市场存在的需求缺口和变革的大环境共同构成了儿童学习桌项目的背景。这个儿童学习桌项目旨在充分利用市场机遇，填补行业中尚未满足的需求，为客户提供全新的解决方案。市场的变革和需求的增长使得这个儿童学习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儿童学习桌项目名称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正式命名为儿童学习桌。这个名称不仅仅是一个标识，更代表了儿童学习桌项目的核心理念和愿景。它蕴含着儿童学习桌项目所要解决问题的关键字，具有强烈的表达和辨识度，为儿童学习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儿童学习桌项目目标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的核心目标是提供一种全新、高效的解决方案，满足客户日益增长的需求。儿童学习桌项目追求的不仅仅是满足市场需求，更是在市场中获得卓越的竞争优势。通过不断提升产品或服务的质量和创新水平，儿童学习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儿童学习桌项目范围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全面涵盖了产品研发、制造、市场推广和售后服务，确保从产品设计到最终用户体验的全方位关注。这一全面的儿童学习桌项目范围是为了确保儿童学习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儿童学习桌项目时间表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儿童学习桌项目计划在未来18个月内完成，包括研发、测试、市场试点和正式推出等不同阶段。这个时间表的合理设计是为了确保儿童学习桌项目各个阶段的顺利推进，以便按时交付高质量的成果。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儿童学习桌项目预算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儿童学习桌项目总预算估算为XX百万美元，主要分配在研发、市场推广、人员培训和运营等方面。这一充足的预算为儿童学习桌项目提供了充足的资源，确保儿童学习桌项目在各个方面都能取得优异的表现。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儿童学习桌项目风险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可能面临的风险包括市场接受度低、技术难题、竞争激烈等。儿童学习桌项目团队已经制定了相应的风险应对计划，通过前瞻性的风险管理，确保儿童学习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儿童学习桌项目团队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https://d.book118.com/467124031150006043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4411B"/>
    <w:rsid w:val="51944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2403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2024-02-19T10:21:00Z</dcterms:created>
  <dcterms:modified xsi:type="dcterms:W3CDTF">2024-02-19T10:21:46Z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762406FEA3764AACBF18471127AA25A1_11</vt:lpwstr>
  </property>
  <property fmtid="{D5CDD505-2E9C-101B-9397-08002B2CF9AE}" pid="3" name="KSOProductBuildVer">
    <vt:lpwstr>2052-12.1.0.16250</vt:lpwstr>
  </property>
</Properties>
</file>