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汽车变速器项目规划设计纲要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9" w:history="1">
        <w:r>
          <w:rPr>
            <w:rFonts w:ascii="仿宋" w:eastAsia="仿宋" w:hAnsi="仿宋" w:cs="仿宋" w:hint="eastAsia"/>
            <w:lang w:eastAsia="zh-CN"/>
          </w:rPr>
          <w:t>前言</w:t>
        </w:r>
        <w:r>
          <w:tab/>
        </w:r>
        <w:r>
          <w:fldChar w:fldCharType="begin"/>
        </w:r>
        <w:r>
          <w:instrText xml:space="preserve"> PAGEREF _Toc32399 \h </w:instrText>
        </w:r>
        <w:r>
          <w:fldChar w:fldCharType="separate"/>
        </w:r>
        <w:r>
          <w:t>3</w:t>
        </w:r>
        <w:r>
          <w:fldChar w:fldCharType="end"/>
        </w:r>
      </w:hyperlink>
    </w:p>
    <w:p>
      <w:pPr>
        <w:pStyle w:val="TOC1"/>
        <w:tabs>
          <w:tab w:val="right" w:leader="dot" w:pos="8306"/>
        </w:tabs>
      </w:pPr>
      <w:hyperlink w:anchor="_Toc29280" w:history="1">
        <w:r>
          <w:rPr>
            <w:rFonts w:ascii="仿宋" w:eastAsia="仿宋" w:hAnsi="仿宋" w:cs="仿宋" w:hint="eastAsia"/>
            <w:lang w:eastAsia="zh-CN"/>
          </w:rPr>
          <w:t>一、产品规划分析</w:t>
        </w:r>
        <w:r>
          <w:tab/>
        </w:r>
        <w:r>
          <w:fldChar w:fldCharType="begin"/>
        </w:r>
        <w:r>
          <w:instrText xml:space="preserve"> PAGEREF _Toc29280 \h </w:instrText>
        </w:r>
        <w:r>
          <w:fldChar w:fldCharType="separate"/>
        </w:r>
        <w:r>
          <w:t>3</w:t>
        </w:r>
        <w:r>
          <w:fldChar w:fldCharType="end"/>
        </w:r>
      </w:hyperlink>
    </w:p>
    <w:p>
      <w:pPr>
        <w:pStyle w:val="TOC2"/>
        <w:tabs>
          <w:tab w:val="right" w:leader="dot" w:pos="8306"/>
        </w:tabs>
      </w:pPr>
      <w:hyperlink w:anchor="_Toc3614" w:history="1">
        <w:r>
          <w:rPr>
            <w:rFonts w:ascii="仿宋" w:eastAsia="仿宋" w:hAnsi="仿宋" w:cs="仿宋" w:hint="eastAsia"/>
            <w:lang w:eastAsia="zh-CN"/>
          </w:rPr>
          <w:t>(一)、产品规划</w:t>
        </w:r>
        <w:r>
          <w:tab/>
        </w:r>
        <w:r>
          <w:fldChar w:fldCharType="begin"/>
        </w:r>
        <w:r>
          <w:instrText xml:space="preserve"> PAGEREF _Toc3614 \h </w:instrText>
        </w:r>
        <w:r>
          <w:fldChar w:fldCharType="separate"/>
        </w:r>
        <w:r>
          <w:t>3</w:t>
        </w:r>
        <w:r>
          <w:fldChar w:fldCharType="end"/>
        </w:r>
      </w:hyperlink>
    </w:p>
    <w:p>
      <w:pPr>
        <w:pStyle w:val="TOC2"/>
        <w:tabs>
          <w:tab w:val="right" w:leader="dot" w:pos="8306"/>
        </w:tabs>
      </w:pPr>
      <w:hyperlink w:anchor="_Toc32253" w:history="1">
        <w:r>
          <w:rPr>
            <w:rFonts w:ascii="仿宋" w:eastAsia="仿宋" w:hAnsi="仿宋" w:cs="仿宋" w:hint="eastAsia"/>
            <w:lang w:eastAsia="zh-CN"/>
          </w:rPr>
          <w:t>(二)、建设规模</w:t>
        </w:r>
        <w:r>
          <w:tab/>
        </w:r>
        <w:r>
          <w:fldChar w:fldCharType="begin"/>
        </w:r>
        <w:r>
          <w:instrText xml:space="preserve"> PAGEREF _Toc32253 \h </w:instrText>
        </w:r>
        <w:r>
          <w:fldChar w:fldCharType="separate"/>
        </w:r>
        <w:r>
          <w:t>4</w:t>
        </w:r>
        <w:r>
          <w:fldChar w:fldCharType="end"/>
        </w:r>
      </w:hyperlink>
    </w:p>
    <w:p>
      <w:pPr>
        <w:pStyle w:val="TOC1"/>
        <w:tabs>
          <w:tab w:val="right" w:leader="dot" w:pos="8306"/>
        </w:tabs>
      </w:pPr>
      <w:hyperlink w:anchor="_Toc11015" w:history="1">
        <w:r>
          <w:rPr>
            <w:rFonts w:ascii="仿宋" w:eastAsia="仿宋" w:hAnsi="仿宋" w:cs="仿宋" w:hint="eastAsia"/>
            <w:lang w:eastAsia="zh-CN"/>
          </w:rPr>
          <w:t>二、汽车变速器项目建设背景及必要性分析</w:t>
        </w:r>
        <w:r>
          <w:tab/>
        </w:r>
        <w:r>
          <w:fldChar w:fldCharType="begin"/>
        </w:r>
        <w:r>
          <w:instrText xml:space="preserve"> PAGEREF _Toc11015 \h </w:instrText>
        </w:r>
        <w:r>
          <w:fldChar w:fldCharType="separate"/>
        </w:r>
        <w:r>
          <w:t>5</w:t>
        </w:r>
        <w:r>
          <w:fldChar w:fldCharType="end"/>
        </w:r>
      </w:hyperlink>
    </w:p>
    <w:p>
      <w:pPr>
        <w:pStyle w:val="TOC2"/>
        <w:tabs>
          <w:tab w:val="right" w:leader="dot" w:pos="8306"/>
        </w:tabs>
      </w:pPr>
      <w:hyperlink w:anchor="_Toc7207" w:history="1">
        <w:r>
          <w:rPr>
            <w:rFonts w:ascii="仿宋" w:eastAsia="仿宋" w:hAnsi="仿宋" w:cs="仿宋" w:hint="eastAsia"/>
            <w:lang w:eastAsia="zh-CN"/>
          </w:rPr>
          <w:t>(一)、汽车变速器项目背景分析</w:t>
        </w:r>
        <w:r>
          <w:tab/>
        </w:r>
        <w:r>
          <w:fldChar w:fldCharType="begin"/>
        </w:r>
        <w:r>
          <w:instrText xml:space="preserve"> PAGEREF _Toc7207 \h </w:instrText>
        </w:r>
        <w:r>
          <w:fldChar w:fldCharType="separate"/>
        </w:r>
        <w:r>
          <w:t>5</w:t>
        </w:r>
        <w:r>
          <w:fldChar w:fldCharType="end"/>
        </w:r>
      </w:hyperlink>
    </w:p>
    <w:p>
      <w:pPr>
        <w:pStyle w:val="TOC2"/>
        <w:tabs>
          <w:tab w:val="right" w:leader="dot" w:pos="8306"/>
        </w:tabs>
      </w:pPr>
      <w:hyperlink w:anchor="_Toc21885" w:history="1">
        <w:r>
          <w:rPr>
            <w:rFonts w:ascii="仿宋" w:eastAsia="仿宋" w:hAnsi="仿宋" w:cs="仿宋" w:hint="eastAsia"/>
            <w:lang w:eastAsia="zh-CN"/>
          </w:rPr>
          <w:t>(二)、汽车变速器项目建设必要性分析</w:t>
        </w:r>
        <w:r>
          <w:tab/>
        </w:r>
        <w:r>
          <w:fldChar w:fldCharType="begin"/>
        </w:r>
        <w:r>
          <w:instrText xml:space="preserve"> PAGEREF _Toc21885 \h </w:instrText>
        </w:r>
        <w:r>
          <w:fldChar w:fldCharType="separate"/>
        </w:r>
        <w:r>
          <w:t>7</w:t>
        </w:r>
        <w:r>
          <w:fldChar w:fldCharType="end"/>
        </w:r>
      </w:hyperlink>
    </w:p>
    <w:p>
      <w:pPr>
        <w:pStyle w:val="TOC1"/>
        <w:tabs>
          <w:tab w:val="right" w:leader="dot" w:pos="8306"/>
        </w:tabs>
      </w:pPr>
      <w:hyperlink w:anchor="_Toc25358" w:history="1">
        <w:r>
          <w:rPr>
            <w:rFonts w:ascii="仿宋" w:eastAsia="仿宋" w:hAnsi="仿宋" w:cs="仿宋" w:hint="eastAsia"/>
            <w:lang w:eastAsia="zh-CN"/>
          </w:rPr>
          <w:t>三、汽车变速器项目土建工程</w:t>
        </w:r>
        <w:r>
          <w:tab/>
        </w:r>
        <w:r>
          <w:fldChar w:fldCharType="begin"/>
        </w:r>
        <w:r>
          <w:instrText xml:space="preserve"> PAGEREF _Toc25358 \h </w:instrText>
        </w:r>
        <w:r>
          <w:fldChar w:fldCharType="separate"/>
        </w:r>
        <w:r>
          <w:t>8</w:t>
        </w:r>
        <w:r>
          <w:fldChar w:fldCharType="end"/>
        </w:r>
      </w:hyperlink>
    </w:p>
    <w:p>
      <w:pPr>
        <w:pStyle w:val="TOC2"/>
        <w:tabs>
          <w:tab w:val="right" w:leader="dot" w:pos="8306"/>
        </w:tabs>
      </w:pPr>
      <w:hyperlink w:anchor="_Toc11919" w:history="1">
        <w:r>
          <w:rPr>
            <w:rFonts w:ascii="仿宋" w:eastAsia="仿宋" w:hAnsi="仿宋" w:cs="仿宋" w:hint="eastAsia"/>
            <w:lang w:eastAsia="zh-CN"/>
          </w:rPr>
          <w:t>(一)、建筑工程设计原则</w:t>
        </w:r>
        <w:r>
          <w:tab/>
        </w:r>
        <w:r>
          <w:fldChar w:fldCharType="begin"/>
        </w:r>
        <w:r>
          <w:instrText xml:space="preserve"> PAGEREF _Toc11919 \h </w:instrText>
        </w:r>
        <w:r>
          <w:fldChar w:fldCharType="separate"/>
        </w:r>
        <w:r>
          <w:t>8</w:t>
        </w:r>
        <w:r>
          <w:fldChar w:fldCharType="end"/>
        </w:r>
      </w:hyperlink>
    </w:p>
    <w:p>
      <w:pPr>
        <w:pStyle w:val="TOC2"/>
        <w:tabs>
          <w:tab w:val="right" w:leader="dot" w:pos="8306"/>
        </w:tabs>
      </w:pPr>
      <w:hyperlink w:anchor="_Toc19612" w:history="1">
        <w:r>
          <w:rPr>
            <w:rFonts w:ascii="仿宋" w:eastAsia="仿宋" w:hAnsi="仿宋" w:cs="仿宋" w:hint="eastAsia"/>
            <w:lang w:eastAsia="zh-CN"/>
          </w:rPr>
          <w:t>(二)、土建工程设计年限及安全等级</w:t>
        </w:r>
        <w:r>
          <w:tab/>
        </w:r>
        <w:r>
          <w:fldChar w:fldCharType="begin"/>
        </w:r>
        <w:r>
          <w:instrText xml:space="preserve"> PAGEREF _Toc19612 \h </w:instrText>
        </w:r>
        <w:r>
          <w:fldChar w:fldCharType="separate"/>
        </w:r>
        <w:r>
          <w:t>9</w:t>
        </w:r>
        <w:r>
          <w:fldChar w:fldCharType="end"/>
        </w:r>
      </w:hyperlink>
    </w:p>
    <w:p>
      <w:pPr>
        <w:pStyle w:val="TOC2"/>
        <w:tabs>
          <w:tab w:val="right" w:leader="dot" w:pos="8306"/>
        </w:tabs>
      </w:pPr>
      <w:hyperlink w:anchor="_Toc6455" w:history="1">
        <w:r>
          <w:rPr>
            <w:rFonts w:ascii="仿宋" w:eastAsia="仿宋" w:hAnsi="仿宋" w:cs="仿宋" w:hint="eastAsia"/>
            <w:lang w:eastAsia="zh-CN"/>
          </w:rPr>
          <w:t>(三)、建筑工程设计总体要求</w:t>
        </w:r>
        <w:r>
          <w:tab/>
        </w:r>
        <w:r>
          <w:fldChar w:fldCharType="begin"/>
        </w:r>
        <w:r>
          <w:instrText xml:space="preserve"> PAGEREF _Toc6455 \h </w:instrText>
        </w:r>
        <w:r>
          <w:fldChar w:fldCharType="separate"/>
        </w:r>
        <w:r>
          <w:t>10</w:t>
        </w:r>
        <w:r>
          <w:fldChar w:fldCharType="end"/>
        </w:r>
      </w:hyperlink>
    </w:p>
    <w:p>
      <w:pPr>
        <w:pStyle w:val="TOC2"/>
        <w:tabs>
          <w:tab w:val="right" w:leader="dot" w:pos="8306"/>
        </w:tabs>
      </w:pPr>
      <w:hyperlink w:anchor="_Toc1489" w:history="1">
        <w:r>
          <w:rPr>
            <w:rFonts w:ascii="仿宋" w:eastAsia="仿宋" w:hAnsi="仿宋" w:cs="仿宋" w:hint="eastAsia"/>
            <w:lang w:eastAsia="zh-CN"/>
          </w:rPr>
          <w:t>(四)、土建工程建设指标</w:t>
        </w:r>
        <w:r>
          <w:tab/>
        </w:r>
        <w:r>
          <w:fldChar w:fldCharType="begin"/>
        </w:r>
        <w:r>
          <w:instrText xml:space="preserve"> PAGEREF _Toc1489 \h </w:instrText>
        </w:r>
        <w:r>
          <w:fldChar w:fldCharType="separate"/>
        </w:r>
        <w:r>
          <w:t>11</w:t>
        </w:r>
        <w:r>
          <w:fldChar w:fldCharType="end"/>
        </w:r>
      </w:hyperlink>
    </w:p>
    <w:p>
      <w:pPr>
        <w:pStyle w:val="TOC1"/>
        <w:tabs>
          <w:tab w:val="right" w:leader="dot" w:pos="8306"/>
        </w:tabs>
      </w:pPr>
      <w:hyperlink w:anchor="_Toc13492" w:history="1">
        <w:r>
          <w:rPr>
            <w:rFonts w:ascii="仿宋" w:eastAsia="仿宋" w:hAnsi="仿宋" w:cs="仿宋" w:hint="eastAsia"/>
            <w:lang w:eastAsia="zh-CN"/>
          </w:rPr>
          <w:t>四、汽车变速器项目可持续发展</w:t>
        </w:r>
        <w:r>
          <w:tab/>
        </w:r>
        <w:r>
          <w:fldChar w:fldCharType="begin"/>
        </w:r>
        <w:r>
          <w:instrText xml:space="preserve"> PAGEREF _Toc13492 \h </w:instrText>
        </w:r>
        <w:r>
          <w:fldChar w:fldCharType="separate"/>
        </w:r>
        <w:r>
          <w:t>11</w:t>
        </w:r>
        <w:r>
          <w:fldChar w:fldCharType="end"/>
        </w:r>
      </w:hyperlink>
    </w:p>
    <w:p>
      <w:pPr>
        <w:pStyle w:val="TOC2"/>
        <w:tabs>
          <w:tab w:val="right" w:leader="dot" w:pos="8306"/>
        </w:tabs>
      </w:pPr>
      <w:hyperlink w:anchor="_Toc17958" w:history="1">
        <w:r>
          <w:rPr>
            <w:rFonts w:ascii="仿宋" w:eastAsia="仿宋" w:hAnsi="仿宋" w:cs="仿宋" w:hint="eastAsia"/>
            <w:lang w:eastAsia="zh-CN"/>
          </w:rPr>
          <w:t>(一)、可持续战略与实践</w:t>
        </w:r>
        <w:r>
          <w:tab/>
        </w:r>
        <w:r>
          <w:fldChar w:fldCharType="begin"/>
        </w:r>
        <w:r>
          <w:instrText xml:space="preserve"> PAGEREF _Toc17958 \h </w:instrText>
        </w:r>
        <w:r>
          <w:fldChar w:fldCharType="separate"/>
        </w:r>
        <w:r>
          <w:t>11</w:t>
        </w:r>
        <w:r>
          <w:fldChar w:fldCharType="end"/>
        </w:r>
      </w:hyperlink>
    </w:p>
    <w:p>
      <w:pPr>
        <w:pStyle w:val="TOC2"/>
        <w:tabs>
          <w:tab w:val="right" w:leader="dot" w:pos="8306"/>
        </w:tabs>
      </w:pPr>
      <w:hyperlink w:anchor="_Toc747" w:history="1">
        <w:r>
          <w:rPr>
            <w:rFonts w:ascii="仿宋" w:eastAsia="仿宋" w:hAnsi="仿宋" w:cs="仿宋" w:hint="eastAsia"/>
            <w:lang w:eastAsia="zh-CN"/>
          </w:rPr>
          <w:t>(二)、环保与社会责任</w:t>
        </w:r>
        <w:r>
          <w:tab/>
        </w:r>
        <w:r>
          <w:fldChar w:fldCharType="begin"/>
        </w:r>
        <w:r>
          <w:instrText xml:space="preserve"> PAGEREF _Toc747 \h </w:instrText>
        </w:r>
        <w:r>
          <w:fldChar w:fldCharType="separate"/>
        </w:r>
        <w:r>
          <w:t>12</w:t>
        </w:r>
        <w:r>
          <w:fldChar w:fldCharType="end"/>
        </w:r>
      </w:hyperlink>
    </w:p>
    <w:p>
      <w:pPr>
        <w:pStyle w:val="TOC1"/>
        <w:tabs>
          <w:tab w:val="right" w:leader="dot" w:pos="8306"/>
        </w:tabs>
      </w:pPr>
      <w:hyperlink w:anchor="_Toc22266" w:history="1">
        <w:r>
          <w:rPr>
            <w:rFonts w:ascii="仿宋" w:eastAsia="仿宋" w:hAnsi="仿宋" w:cs="仿宋" w:hint="eastAsia"/>
            <w:lang w:eastAsia="zh-CN"/>
          </w:rPr>
          <w:t>五、汽车变速器项目绩效评估</w:t>
        </w:r>
        <w:r>
          <w:tab/>
        </w:r>
        <w:r>
          <w:fldChar w:fldCharType="begin"/>
        </w:r>
        <w:r>
          <w:instrText xml:space="preserve"> PAGEREF _Toc22266 \h </w:instrText>
        </w:r>
        <w:r>
          <w:fldChar w:fldCharType="separate"/>
        </w:r>
        <w:r>
          <w:t>13</w:t>
        </w:r>
        <w:r>
          <w:fldChar w:fldCharType="end"/>
        </w:r>
      </w:hyperlink>
    </w:p>
    <w:p>
      <w:pPr>
        <w:pStyle w:val="TOC2"/>
        <w:tabs>
          <w:tab w:val="right" w:leader="dot" w:pos="8306"/>
        </w:tabs>
      </w:pPr>
      <w:hyperlink w:anchor="_Toc25254" w:history="1">
        <w:r>
          <w:rPr>
            <w:rFonts w:ascii="仿宋" w:eastAsia="仿宋" w:hAnsi="仿宋" w:cs="仿宋" w:hint="eastAsia"/>
            <w:lang w:eastAsia="zh-CN"/>
          </w:rPr>
          <w:t>(一)、绩效评估指标</w:t>
        </w:r>
        <w:r>
          <w:tab/>
        </w:r>
        <w:r>
          <w:fldChar w:fldCharType="begin"/>
        </w:r>
        <w:r>
          <w:instrText xml:space="preserve"> PAGEREF _Toc25254 \h </w:instrText>
        </w:r>
        <w:r>
          <w:fldChar w:fldCharType="separate"/>
        </w:r>
        <w:r>
          <w:t>13</w:t>
        </w:r>
        <w:r>
          <w:fldChar w:fldCharType="end"/>
        </w:r>
      </w:hyperlink>
    </w:p>
    <w:p>
      <w:pPr>
        <w:pStyle w:val="TOC2"/>
        <w:tabs>
          <w:tab w:val="right" w:leader="dot" w:pos="8306"/>
        </w:tabs>
      </w:pPr>
      <w:hyperlink w:anchor="_Toc29512" w:history="1">
        <w:r>
          <w:rPr>
            <w:rFonts w:ascii="仿宋" w:eastAsia="仿宋" w:hAnsi="仿宋" w:cs="仿宋" w:hint="eastAsia"/>
            <w:lang w:eastAsia="zh-CN"/>
          </w:rPr>
          <w:t>(二)、绩效评估方法</w:t>
        </w:r>
        <w:r>
          <w:tab/>
        </w:r>
        <w:r>
          <w:fldChar w:fldCharType="begin"/>
        </w:r>
        <w:r>
          <w:instrText xml:space="preserve"> PAGEREF _Toc29512 \h </w:instrText>
        </w:r>
        <w:r>
          <w:fldChar w:fldCharType="separate"/>
        </w:r>
        <w:r>
          <w:t>14</w:t>
        </w:r>
        <w:r>
          <w:fldChar w:fldCharType="end"/>
        </w:r>
      </w:hyperlink>
    </w:p>
    <w:p>
      <w:pPr>
        <w:pStyle w:val="TOC2"/>
        <w:tabs>
          <w:tab w:val="right" w:leader="dot" w:pos="8306"/>
        </w:tabs>
      </w:pPr>
      <w:hyperlink w:anchor="_Toc1251" w:history="1">
        <w:r>
          <w:rPr>
            <w:rFonts w:ascii="仿宋" w:eastAsia="仿宋" w:hAnsi="仿宋" w:cs="仿宋" w:hint="eastAsia"/>
            <w:lang w:eastAsia="zh-CN"/>
          </w:rPr>
          <w:t>(三)、绩效评估周期</w:t>
        </w:r>
        <w:r>
          <w:tab/>
        </w:r>
        <w:r>
          <w:fldChar w:fldCharType="begin"/>
        </w:r>
        <w:r>
          <w:instrText xml:space="preserve"> PAGEREF _Toc1251 \h </w:instrText>
        </w:r>
        <w:r>
          <w:fldChar w:fldCharType="separate"/>
        </w:r>
        <w:r>
          <w:t>15</w:t>
        </w:r>
        <w:r>
          <w:fldChar w:fldCharType="end"/>
        </w:r>
      </w:hyperlink>
    </w:p>
    <w:p>
      <w:pPr>
        <w:pStyle w:val="TOC1"/>
        <w:tabs>
          <w:tab w:val="right" w:leader="dot" w:pos="8306"/>
        </w:tabs>
      </w:pPr>
      <w:hyperlink w:anchor="_Toc10814" w:history="1">
        <w:r>
          <w:rPr>
            <w:rFonts w:ascii="仿宋" w:eastAsia="仿宋" w:hAnsi="仿宋" w:cs="仿宋" w:hint="eastAsia"/>
            <w:lang w:eastAsia="zh-CN"/>
          </w:rPr>
          <w:t>六、汽车变速器项目概论</w:t>
        </w:r>
        <w:r>
          <w:tab/>
        </w:r>
        <w:r>
          <w:fldChar w:fldCharType="begin"/>
        </w:r>
        <w:r>
          <w:instrText xml:space="preserve"> PAGEREF _Toc10814 \h </w:instrText>
        </w:r>
        <w:r>
          <w:fldChar w:fldCharType="separate"/>
        </w:r>
        <w:r>
          <w:t>16</w:t>
        </w:r>
        <w:r>
          <w:fldChar w:fldCharType="end"/>
        </w:r>
      </w:hyperlink>
    </w:p>
    <w:p>
      <w:pPr>
        <w:pStyle w:val="TOC2"/>
        <w:tabs>
          <w:tab w:val="right" w:leader="dot" w:pos="8306"/>
        </w:tabs>
      </w:pPr>
      <w:hyperlink w:anchor="_Toc32153" w:history="1">
        <w:r>
          <w:rPr>
            <w:rFonts w:ascii="仿宋" w:eastAsia="仿宋" w:hAnsi="仿宋" w:cs="仿宋" w:hint="eastAsia"/>
            <w:lang w:eastAsia="zh-CN"/>
          </w:rPr>
          <w:t>(一)、汽车变速器项目概况</w:t>
        </w:r>
        <w:r>
          <w:tab/>
        </w:r>
        <w:r>
          <w:fldChar w:fldCharType="begin"/>
        </w:r>
        <w:r>
          <w:instrText xml:space="preserve"> PAGEREF _Toc32153 \h </w:instrText>
        </w:r>
        <w:r>
          <w:fldChar w:fldCharType="separate"/>
        </w:r>
        <w:r>
          <w:t>16</w:t>
        </w:r>
        <w:r>
          <w:fldChar w:fldCharType="end"/>
        </w:r>
      </w:hyperlink>
    </w:p>
    <w:p>
      <w:pPr>
        <w:pStyle w:val="TOC2"/>
        <w:tabs>
          <w:tab w:val="right" w:leader="dot" w:pos="8306"/>
        </w:tabs>
      </w:pPr>
      <w:hyperlink w:anchor="_Toc883" w:history="1">
        <w:r>
          <w:rPr>
            <w:rFonts w:ascii="仿宋" w:eastAsia="仿宋" w:hAnsi="仿宋" w:cs="仿宋" w:hint="eastAsia"/>
            <w:lang w:eastAsia="zh-CN"/>
          </w:rPr>
          <w:t>(二)、汽车变速器项目目标</w:t>
        </w:r>
        <w:r>
          <w:tab/>
        </w:r>
        <w:r>
          <w:fldChar w:fldCharType="begin"/>
        </w:r>
        <w:r>
          <w:instrText xml:space="preserve"> PAGEREF _Toc883 \h </w:instrText>
        </w:r>
        <w:r>
          <w:fldChar w:fldCharType="separate"/>
        </w:r>
        <w:r>
          <w:t>18</w:t>
        </w:r>
        <w:r>
          <w:fldChar w:fldCharType="end"/>
        </w:r>
      </w:hyperlink>
    </w:p>
    <w:p>
      <w:pPr>
        <w:pStyle w:val="TOC2"/>
        <w:tabs>
          <w:tab w:val="right" w:leader="dot" w:pos="8306"/>
        </w:tabs>
      </w:pPr>
      <w:hyperlink w:anchor="_Toc21399" w:history="1">
        <w:r>
          <w:rPr>
            <w:rFonts w:ascii="仿宋" w:eastAsia="仿宋" w:hAnsi="仿宋" w:cs="仿宋" w:hint="eastAsia"/>
            <w:lang w:eastAsia="zh-CN"/>
          </w:rPr>
          <w:t>(三)、汽车变速器项目提出的理由</w:t>
        </w:r>
        <w:r>
          <w:tab/>
        </w:r>
        <w:r>
          <w:fldChar w:fldCharType="begin"/>
        </w:r>
        <w:r>
          <w:instrText xml:space="preserve"> PAGEREF _Toc21399 \h </w:instrText>
        </w:r>
        <w:r>
          <w:fldChar w:fldCharType="separate"/>
        </w:r>
        <w:r>
          <w:t>19</w:t>
        </w:r>
        <w:r>
          <w:fldChar w:fldCharType="end"/>
        </w:r>
      </w:hyperlink>
    </w:p>
    <w:p>
      <w:pPr>
        <w:pStyle w:val="TOC2"/>
        <w:tabs>
          <w:tab w:val="right" w:leader="dot" w:pos="8306"/>
        </w:tabs>
      </w:pPr>
      <w:hyperlink w:anchor="_Toc22979" w:history="1">
        <w:r>
          <w:rPr>
            <w:rFonts w:ascii="仿宋" w:eastAsia="仿宋" w:hAnsi="仿宋" w:cs="仿宋" w:hint="eastAsia"/>
            <w:lang w:eastAsia="zh-CN"/>
          </w:rPr>
          <w:t>(四)、汽车变速器项目意义</w:t>
        </w:r>
        <w:r>
          <w:tab/>
        </w:r>
        <w:r>
          <w:fldChar w:fldCharType="begin"/>
        </w:r>
        <w:r>
          <w:instrText xml:space="preserve"> PAGEREF _Toc22979 \h </w:instrText>
        </w:r>
        <w:r>
          <w:fldChar w:fldCharType="separate"/>
        </w:r>
        <w:r>
          <w:t>21</w:t>
        </w:r>
        <w:r>
          <w:fldChar w:fldCharType="end"/>
        </w:r>
      </w:hyperlink>
    </w:p>
    <w:p>
      <w:pPr>
        <w:pStyle w:val="TOC2"/>
        <w:tabs>
          <w:tab w:val="right" w:leader="dot" w:pos="8306"/>
        </w:tabs>
      </w:pPr>
      <w:hyperlink w:anchor="_Toc20586" w:history="1">
        <w:r>
          <w:rPr>
            <w:rFonts w:ascii="仿宋" w:eastAsia="仿宋" w:hAnsi="仿宋" w:cs="仿宋" w:hint="eastAsia"/>
            <w:lang w:eastAsia="zh-CN"/>
          </w:rPr>
          <w:t>(五)、汽车变速器项目背景</w:t>
        </w:r>
        <w:r>
          <w:tab/>
        </w:r>
        <w:r>
          <w:fldChar w:fldCharType="begin"/>
        </w:r>
        <w:r>
          <w:instrText xml:space="preserve"> PAGEREF _Toc20586 \h </w:instrText>
        </w:r>
        <w:r>
          <w:fldChar w:fldCharType="separate"/>
        </w:r>
        <w:r>
          <w:t>22</w:t>
        </w:r>
        <w:r>
          <w:fldChar w:fldCharType="end"/>
        </w:r>
      </w:hyperlink>
    </w:p>
    <w:p>
      <w:pPr>
        <w:pStyle w:val="TOC1"/>
        <w:tabs>
          <w:tab w:val="right" w:leader="dot" w:pos="8306"/>
        </w:tabs>
      </w:pPr>
      <w:hyperlink w:anchor="_Toc18975" w:history="1">
        <w:r>
          <w:rPr>
            <w:rFonts w:ascii="仿宋" w:eastAsia="仿宋" w:hAnsi="仿宋" w:cs="仿宋" w:hint="eastAsia"/>
            <w:lang w:eastAsia="zh-CN"/>
          </w:rPr>
          <w:t>七、汽车变速器项目环境影响分析</w:t>
        </w:r>
        <w:r>
          <w:tab/>
        </w:r>
        <w:r>
          <w:fldChar w:fldCharType="begin"/>
        </w:r>
        <w:r>
          <w:instrText xml:space="preserve"> PAGEREF _Toc18975 \h </w:instrText>
        </w:r>
        <w:r>
          <w:fldChar w:fldCharType="separate"/>
        </w:r>
        <w:r>
          <w:t>23</w:t>
        </w:r>
        <w:r>
          <w:fldChar w:fldCharType="end"/>
        </w:r>
      </w:hyperlink>
    </w:p>
    <w:p>
      <w:pPr>
        <w:pStyle w:val="TOC2"/>
        <w:tabs>
          <w:tab w:val="right" w:leader="dot" w:pos="8306"/>
        </w:tabs>
      </w:pPr>
      <w:hyperlink w:anchor="_Toc6258" w:history="1">
        <w:r>
          <w:rPr>
            <w:rFonts w:ascii="仿宋" w:eastAsia="仿宋" w:hAnsi="仿宋" w:cs="仿宋" w:hint="eastAsia"/>
            <w:lang w:eastAsia="zh-CN"/>
          </w:rPr>
          <w:t>(一)、建设区域环境质量现状</w:t>
        </w:r>
        <w:r>
          <w:tab/>
        </w:r>
        <w:r>
          <w:fldChar w:fldCharType="begin"/>
        </w:r>
        <w:r>
          <w:instrText xml:space="preserve"> PAGEREF _Toc6258 \h </w:instrText>
        </w:r>
        <w:r>
          <w:fldChar w:fldCharType="separate"/>
        </w:r>
        <w:r>
          <w:t>23</w:t>
        </w:r>
        <w:r>
          <w:fldChar w:fldCharType="end"/>
        </w:r>
      </w:hyperlink>
    </w:p>
    <w:p>
      <w:pPr>
        <w:pStyle w:val="TOC2"/>
        <w:tabs>
          <w:tab w:val="right" w:leader="dot" w:pos="8306"/>
        </w:tabs>
      </w:pPr>
      <w:hyperlink w:anchor="_Toc15829" w:history="1">
        <w:r>
          <w:rPr>
            <w:rFonts w:ascii="仿宋" w:eastAsia="仿宋" w:hAnsi="仿宋" w:cs="仿宋" w:hint="eastAsia"/>
            <w:lang w:eastAsia="zh-CN"/>
          </w:rPr>
          <w:t>(二)、建设期环境保护</w:t>
        </w:r>
        <w:r>
          <w:tab/>
        </w:r>
        <w:r>
          <w:fldChar w:fldCharType="begin"/>
        </w:r>
        <w:r>
          <w:instrText xml:space="preserve"> PAGEREF _Toc15829 \h </w:instrText>
        </w:r>
        <w:r>
          <w:fldChar w:fldCharType="separate"/>
        </w:r>
        <w:r>
          <w:t>24</w:t>
        </w:r>
        <w:r>
          <w:fldChar w:fldCharType="end"/>
        </w:r>
      </w:hyperlink>
    </w:p>
    <w:p>
      <w:pPr>
        <w:pStyle w:val="TOC2"/>
        <w:tabs>
          <w:tab w:val="right" w:leader="dot" w:pos="8306"/>
        </w:tabs>
      </w:pPr>
      <w:hyperlink w:anchor="_Toc5254" w:history="1">
        <w:r>
          <w:rPr>
            <w:rFonts w:ascii="仿宋" w:eastAsia="仿宋" w:hAnsi="仿宋" w:cs="仿宋" w:hint="eastAsia"/>
            <w:lang w:eastAsia="zh-CN"/>
          </w:rPr>
          <w:t>(三)、运营期环境保护</w:t>
        </w:r>
        <w:r>
          <w:tab/>
        </w:r>
        <w:r>
          <w:fldChar w:fldCharType="begin"/>
        </w:r>
        <w:r>
          <w:instrText xml:space="preserve"> PAGEREF _Toc5254 \h </w:instrText>
        </w:r>
        <w:r>
          <w:fldChar w:fldCharType="separate"/>
        </w:r>
        <w:r>
          <w:t>25</w:t>
        </w:r>
        <w:r>
          <w:fldChar w:fldCharType="end"/>
        </w:r>
      </w:hyperlink>
    </w:p>
    <w:p>
      <w:pPr>
        <w:pStyle w:val="TOC2"/>
        <w:tabs>
          <w:tab w:val="right" w:leader="dot" w:pos="8306"/>
        </w:tabs>
      </w:pPr>
      <w:hyperlink w:anchor="_Toc5146" w:history="1">
        <w:r>
          <w:rPr>
            <w:rFonts w:ascii="仿宋" w:eastAsia="仿宋" w:hAnsi="仿宋" w:cs="仿宋" w:hint="eastAsia"/>
            <w:lang w:eastAsia="zh-CN"/>
          </w:rPr>
          <w:t>(四)、汽车变速器项目建设对区域经济的影响</w:t>
        </w:r>
        <w:r>
          <w:tab/>
        </w:r>
        <w:r>
          <w:fldChar w:fldCharType="begin"/>
        </w:r>
        <w:r>
          <w:instrText xml:space="preserve"> PAGEREF _Toc5146 \h </w:instrText>
        </w:r>
        <w:r>
          <w:fldChar w:fldCharType="separate"/>
        </w:r>
        <w:r>
          <w:t>27</w:t>
        </w:r>
        <w:r>
          <w:fldChar w:fldCharType="end"/>
        </w:r>
      </w:hyperlink>
    </w:p>
    <w:p>
      <w:pPr>
        <w:pStyle w:val="TOC2"/>
        <w:tabs>
          <w:tab w:val="right" w:leader="dot" w:pos="8306"/>
        </w:tabs>
      </w:pPr>
      <w:hyperlink w:anchor="_Toc16857" w:history="1">
        <w:r>
          <w:rPr>
            <w:rFonts w:ascii="仿宋" w:eastAsia="仿宋" w:hAnsi="仿宋" w:cs="仿宋" w:hint="eastAsia"/>
            <w:lang w:eastAsia="zh-CN"/>
          </w:rPr>
          <w:t>(五)、废弃物处理</w:t>
        </w:r>
        <w:r>
          <w:tab/>
        </w:r>
        <w:r>
          <w:fldChar w:fldCharType="begin"/>
        </w:r>
        <w:r>
          <w:instrText xml:space="preserve"> PAGEREF _Toc16857 \h </w:instrText>
        </w:r>
        <w:r>
          <w:fldChar w:fldCharType="separate"/>
        </w:r>
        <w:r>
          <w:t>29</w:t>
        </w:r>
        <w:r>
          <w:fldChar w:fldCharType="end"/>
        </w:r>
      </w:hyperlink>
    </w:p>
    <w:p>
      <w:pPr>
        <w:pStyle w:val="TOC2"/>
        <w:tabs>
          <w:tab w:val="right" w:leader="dot" w:pos="8306"/>
        </w:tabs>
      </w:pPr>
      <w:hyperlink w:anchor="_Toc19674" w:history="1">
        <w:r>
          <w:rPr>
            <w:rFonts w:ascii="仿宋" w:eastAsia="仿宋" w:hAnsi="仿宋" w:cs="仿宋" w:hint="eastAsia"/>
            <w:lang w:eastAsia="zh-CN"/>
          </w:rPr>
          <w:t>(六)、特殊环境影响分析</w:t>
        </w:r>
        <w:r>
          <w:tab/>
        </w:r>
        <w:r>
          <w:fldChar w:fldCharType="begin"/>
        </w:r>
        <w:r>
          <w:instrText xml:space="preserve"> PAGEREF _Toc19674 \h </w:instrText>
        </w:r>
        <w:r>
          <w:fldChar w:fldCharType="separate"/>
        </w:r>
        <w:r>
          <w:t>30</w:t>
        </w:r>
        <w:r>
          <w:fldChar w:fldCharType="end"/>
        </w:r>
      </w:hyperlink>
    </w:p>
    <w:p>
      <w:pPr>
        <w:pStyle w:val="TOC2"/>
        <w:tabs>
          <w:tab w:val="right" w:leader="dot" w:pos="8306"/>
        </w:tabs>
      </w:pPr>
      <w:hyperlink w:anchor="_Toc25096" w:history="1">
        <w:r>
          <w:rPr>
            <w:rFonts w:ascii="仿宋" w:eastAsia="仿宋" w:hAnsi="仿宋" w:cs="仿宋" w:hint="eastAsia"/>
            <w:lang w:eastAsia="zh-CN"/>
          </w:rPr>
          <w:t>(七)、清洁生产</w:t>
        </w:r>
        <w:r>
          <w:tab/>
        </w:r>
        <w:r>
          <w:fldChar w:fldCharType="begin"/>
        </w:r>
        <w:r>
          <w:instrText xml:space="preserve"> PAGEREF _Toc25096 \h </w:instrText>
        </w:r>
        <w:r>
          <w:fldChar w:fldCharType="separate"/>
        </w:r>
        <w:r>
          <w:t>31</w:t>
        </w:r>
        <w:r>
          <w:fldChar w:fldCharType="end"/>
        </w:r>
      </w:hyperlink>
    </w:p>
    <w:p>
      <w:pPr>
        <w:pStyle w:val="TOC2"/>
        <w:tabs>
          <w:tab w:val="right" w:leader="dot" w:pos="8306"/>
        </w:tabs>
      </w:pPr>
      <w:hyperlink w:anchor="_Toc26399" w:history="1">
        <w:r>
          <w:rPr>
            <w:rFonts w:ascii="仿宋" w:eastAsia="仿宋" w:hAnsi="仿宋" w:cs="仿宋" w:hint="eastAsia"/>
            <w:lang w:eastAsia="zh-CN"/>
          </w:rPr>
          <w:t>(八)、环境保护综合评价</w:t>
        </w:r>
        <w:r>
          <w:tab/>
        </w:r>
        <w:r>
          <w:fldChar w:fldCharType="begin"/>
        </w:r>
        <w:r>
          <w:instrText xml:space="preserve"> PAGEREF _Toc26399 \h </w:instrText>
        </w:r>
        <w:r>
          <w:fldChar w:fldCharType="separate"/>
        </w:r>
        <w:r>
          <w:t>32</w:t>
        </w:r>
        <w:r>
          <w:fldChar w:fldCharType="end"/>
        </w:r>
      </w:hyperlink>
    </w:p>
    <w:p>
      <w:pPr>
        <w:pStyle w:val="TOC1"/>
        <w:tabs>
          <w:tab w:val="right" w:leader="dot" w:pos="8306"/>
        </w:tabs>
      </w:pPr>
      <w:hyperlink w:anchor="_Toc5226" w:history="1">
        <w:r>
          <w:rPr>
            <w:rFonts w:ascii="仿宋" w:eastAsia="仿宋" w:hAnsi="仿宋" w:cs="仿宋" w:hint="eastAsia"/>
            <w:lang w:eastAsia="zh-CN"/>
          </w:rPr>
          <w:t>八、汽车变速器项目社会影响</w:t>
        </w:r>
        <w:r>
          <w:tab/>
        </w:r>
        <w:r>
          <w:fldChar w:fldCharType="begin"/>
        </w:r>
        <w:r>
          <w:instrText xml:space="preserve"> PAGEREF _Toc5226 \h </w:instrText>
        </w:r>
        <w:r>
          <w:fldChar w:fldCharType="separate"/>
        </w:r>
        <w:r>
          <w:t>33</w:t>
        </w:r>
        <w:r>
          <w:fldChar w:fldCharType="end"/>
        </w:r>
      </w:hyperlink>
    </w:p>
    <w:p>
      <w:pPr>
        <w:pStyle w:val="TOC2"/>
        <w:tabs>
          <w:tab w:val="right" w:leader="dot" w:pos="8306"/>
        </w:tabs>
      </w:pPr>
      <w:hyperlink w:anchor="_Toc30600" w:history="1">
        <w:r>
          <w:rPr>
            <w:rFonts w:ascii="仿宋" w:eastAsia="仿宋" w:hAnsi="仿宋" w:cs="仿宋" w:hint="eastAsia"/>
            <w:lang w:eastAsia="zh-CN"/>
          </w:rPr>
          <w:t>(一)、社会责任与义务</w:t>
        </w:r>
        <w:r>
          <w:tab/>
        </w:r>
        <w:r>
          <w:fldChar w:fldCharType="begin"/>
        </w:r>
        <w:r>
          <w:instrText xml:space="preserve"> PAGEREF _Toc30600 \h </w:instrText>
        </w:r>
        <w:r>
          <w:fldChar w:fldCharType="separate"/>
        </w:r>
        <w:r>
          <w:t>33</w:t>
        </w:r>
        <w:r>
          <w:fldChar w:fldCharType="end"/>
        </w:r>
      </w:hyperlink>
    </w:p>
    <w:p>
      <w:pPr>
        <w:pStyle w:val="TOC2"/>
        <w:tabs>
          <w:tab w:val="right" w:leader="dot" w:pos="8306"/>
        </w:tabs>
      </w:pPr>
      <w:hyperlink w:anchor="_Toc27425" w:history="1">
        <w:r>
          <w:rPr>
            <w:rFonts w:ascii="仿宋" w:eastAsia="仿宋" w:hAnsi="仿宋" w:cs="仿宋" w:hint="eastAsia"/>
            <w:lang w:eastAsia="zh-CN"/>
          </w:rPr>
          <w:t>(二)、社会参与与沟通</w:t>
        </w:r>
        <w:r>
          <w:tab/>
        </w:r>
        <w:r>
          <w:fldChar w:fldCharType="begin"/>
        </w:r>
        <w:r>
          <w:instrText xml:space="preserve"> PAGEREF _Toc27425 \h </w:instrText>
        </w:r>
        <w:r>
          <w:fldChar w:fldCharType="separate"/>
        </w:r>
        <w:r>
          <w:t>34</w:t>
        </w:r>
        <w:r>
          <w:fldChar w:fldCharType="end"/>
        </w:r>
      </w:hyperlink>
    </w:p>
    <w:p>
      <w:pPr>
        <w:pStyle w:val="TOC1"/>
        <w:tabs>
          <w:tab w:val="right" w:leader="dot" w:pos="8306"/>
        </w:tabs>
      </w:pPr>
      <w:hyperlink w:anchor="_Toc24490" w:history="1">
        <w:r>
          <w:rPr>
            <w:rFonts w:ascii="仿宋" w:eastAsia="仿宋" w:hAnsi="仿宋" w:cs="仿宋" w:hint="eastAsia"/>
            <w:lang w:eastAsia="zh-CN"/>
          </w:rPr>
          <w:t>九、汽车变速器项目技术管理</w:t>
        </w:r>
        <w:r>
          <w:tab/>
        </w:r>
        <w:r>
          <w:fldChar w:fldCharType="begin"/>
        </w:r>
        <w:r>
          <w:instrText xml:space="preserve"> PAGEREF _Toc24490 \h </w:instrText>
        </w:r>
        <w:r>
          <w:fldChar w:fldCharType="separate"/>
        </w:r>
        <w:r>
          <w:t>35</w:t>
        </w:r>
        <w:r>
          <w:fldChar w:fldCharType="end"/>
        </w:r>
      </w:hyperlink>
    </w:p>
    <w:p>
      <w:pPr>
        <w:pStyle w:val="TOC2"/>
        <w:tabs>
          <w:tab w:val="right" w:leader="dot" w:pos="8306"/>
        </w:tabs>
      </w:pPr>
      <w:hyperlink w:anchor="_Toc24961" w:history="1">
        <w:r>
          <w:rPr>
            <w:rFonts w:ascii="仿宋" w:eastAsia="仿宋" w:hAnsi="仿宋" w:cs="仿宋" w:hint="eastAsia"/>
            <w:lang w:eastAsia="zh-CN"/>
          </w:rPr>
          <w:t>(一)、技术方案选用方向</w:t>
        </w:r>
        <w:r>
          <w:tab/>
        </w:r>
        <w:r>
          <w:fldChar w:fldCharType="begin"/>
        </w:r>
        <w:r>
          <w:instrText xml:space="preserve"> PAGEREF _Toc24961 \h </w:instrText>
        </w:r>
        <w:r>
          <w:fldChar w:fldCharType="separate"/>
        </w:r>
        <w:r>
          <w:t>35</w:t>
        </w:r>
        <w:r>
          <w:fldChar w:fldCharType="end"/>
        </w:r>
      </w:hyperlink>
    </w:p>
    <w:p>
      <w:pPr>
        <w:pStyle w:val="TOC2"/>
        <w:tabs>
          <w:tab w:val="right" w:leader="dot" w:pos="8306"/>
        </w:tabs>
      </w:pPr>
      <w:hyperlink w:anchor="_Toc5461" w:history="1">
        <w:r>
          <w:rPr>
            <w:rFonts w:ascii="仿宋" w:eastAsia="仿宋" w:hAnsi="仿宋" w:cs="仿宋" w:hint="eastAsia"/>
            <w:lang w:eastAsia="zh-CN"/>
          </w:rPr>
          <w:t>(二)、工艺技术方案选用原则</w:t>
        </w:r>
        <w:r>
          <w:tab/>
        </w:r>
        <w:r>
          <w:fldChar w:fldCharType="begin"/>
        </w:r>
        <w:r>
          <w:instrText xml:space="preserve"> PAGEREF _Toc5461 \h </w:instrText>
        </w:r>
        <w:r>
          <w:fldChar w:fldCharType="separate"/>
        </w:r>
        <w:r>
          <w:t>37</w:t>
        </w:r>
        <w:r>
          <w:fldChar w:fldCharType="end"/>
        </w:r>
      </w:hyperlink>
    </w:p>
    <w:p>
      <w:pPr>
        <w:pStyle w:val="TOC2"/>
        <w:tabs>
          <w:tab w:val="right" w:leader="dot" w:pos="8306"/>
        </w:tabs>
      </w:pPr>
      <w:hyperlink w:anchor="_Toc1725" w:history="1">
        <w:r>
          <w:rPr>
            <w:rFonts w:ascii="仿宋" w:eastAsia="仿宋" w:hAnsi="仿宋" w:cs="仿宋" w:hint="eastAsia"/>
            <w:lang w:eastAsia="zh-CN"/>
          </w:rPr>
          <w:t>(三)、工艺技术方案要求</w:t>
        </w:r>
        <w:r>
          <w:tab/>
        </w:r>
        <w:r>
          <w:fldChar w:fldCharType="begin"/>
        </w:r>
        <w:r>
          <w:instrText xml:space="preserve"> PAGEREF _Toc1725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59" w:history="1">
        <w:r>
          <w:rPr>
            <w:rFonts w:ascii="仿宋" w:eastAsia="仿宋" w:hAnsi="仿宋" w:cs="仿宋" w:hint="eastAsia"/>
            <w:lang w:eastAsia="zh-CN"/>
          </w:rPr>
          <w:t>十、汽车变速器项目投资规划</w:t>
        </w:r>
        <w:r>
          <w:tab/>
        </w:r>
        <w:r>
          <w:fldChar w:fldCharType="begin"/>
        </w:r>
        <w:r>
          <w:instrText xml:space="preserve"> PAGEREF _Toc8459 \h </w:instrText>
        </w:r>
        <w:r>
          <w:fldChar w:fldCharType="separate"/>
        </w:r>
        <w:r>
          <w:t>41</w:t>
        </w:r>
        <w:r>
          <w:fldChar w:fldCharType="end"/>
        </w:r>
      </w:hyperlink>
    </w:p>
    <w:p>
      <w:pPr>
        <w:pStyle w:val="TOC2"/>
        <w:tabs>
          <w:tab w:val="right" w:leader="dot" w:pos="8306"/>
        </w:tabs>
      </w:pPr>
      <w:hyperlink w:anchor="_Toc1793" w:history="1">
        <w:r>
          <w:rPr>
            <w:rFonts w:ascii="仿宋" w:eastAsia="仿宋" w:hAnsi="仿宋" w:cs="仿宋" w:hint="eastAsia"/>
            <w:lang w:eastAsia="zh-CN"/>
          </w:rPr>
          <w:t>(一)、汽车变速器项目总投资估算</w:t>
        </w:r>
        <w:r>
          <w:tab/>
        </w:r>
        <w:r>
          <w:fldChar w:fldCharType="begin"/>
        </w:r>
        <w:r>
          <w:instrText xml:space="preserve"> PAGEREF _Toc1793 \h </w:instrText>
        </w:r>
        <w:r>
          <w:fldChar w:fldCharType="separate"/>
        </w:r>
        <w:r>
          <w:t>41</w:t>
        </w:r>
        <w:r>
          <w:fldChar w:fldCharType="end"/>
        </w:r>
      </w:hyperlink>
    </w:p>
    <w:p>
      <w:pPr>
        <w:pStyle w:val="TOC2"/>
        <w:tabs>
          <w:tab w:val="right" w:leader="dot" w:pos="8306"/>
        </w:tabs>
      </w:pPr>
      <w:hyperlink w:anchor="_Toc29999" w:history="1">
        <w:r>
          <w:rPr>
            <w:rFonts w:ascii="仿宋" w:eastAsia="仿宋" w:hAnsi="仿宋" w:cs="仿宋" w:hint="eastAsia"/>
            <w:lang w:eastAsia="zh-CN"/>
          </w:rPr>
          <w:t>(二)、资金筹措</w:t>
        </w:r>
        <w:r>
          <w:tab/>
        </w:r>
        <w:r>
          <w:fldChar w:fldCharType="begin"/>
        </w:r>
        <w:r>
          <w:instrText xml:space="preserve"> PAGEREF _Toc29999 \h </w:instrText>
        </w:r>
        <w:r>
          <w:fldChar w:fldCharType="separate"/>
        </w:r>
        <w:r>
          <w:t>42</w:t>
        </w:r>
        <w:r>
          <w:fldChar w:fldCharType="end"/>
        </w:r>
      </w:hyperlink>
    </w:p>
    <w:p>
      <w:pPr>
        <w:pStyle w:val="TOC1"/>
        <w:tabs>
          <w:tab w:val="right" w:leader="dot" w:pos="8306"/>
        </w:tabs>
      </w:pPr>
      <w:hyperlink w:anchor="_Toc20067" w:history="1">
        <w:r>
          <w:rPr>
            <w:rFonts w:ascii="仿宋" w:eastAsia="仿宋" w:hAnsi="仿宋" w:cs="仿宋" w:hint="eastAsia"/>
            <w:lang w:eastAsia="zh-CN"/>
          </w:rPr>
          <w:t>十一、汽车变速器项目人力资源管理</w:t>
        </w:r>
        <w:r>
          <w:tab/>
        </w:r>
        <w:r>
          <w:fldChar w:fldCharType="begin"/>
        </w:r>
        <w:r>
          <w:instrText xml:space="preserve"> PAGEREF _Toc20067 \h </w:instrText>
        </w:r>
        <w:r>
          <w:fldChar w:fldCharType="separate"/>
        </w:r>
        <w:r>
          <w:t>43</w:t>
        </w:r>
        <w:r>
          <w:fldChar w:fldCharType="end"/>
        </w:r>
      </w:hyperlink>
    </w:p>
    <w:p>
      <w:pPr>
        <w:pStyle w:val="TOC2"/>
        <w:tabs>
          <w:tab w:val="right" w:leader="dot" w:pos="8306"/>
        </w:tabs>
      </w:pPr>
      <w:hyperlink w:anchor="_Toc3001" w:history="1">
        <w:r>
          <w:rPr>
            <w:rFonts w:ascii="仿宋" w:eastAsia="仿宋" w:hAnsi="仿宋" w:cs="仿宋" w:hint="eastAsia"/>
            <w:lang w:eastAsia="zh-CN"/>
          </w:rPr>
          <w:t>(一)、建立健全的预算管理制度</w:t>
        </w:r>
        <w:r>
          <w:tab/>
        </w:r>
        <w:r>
          <w:fldChar w:fldCharType="begin"/>
        </w:r>
        <w:r>
          <w:instrText xml:space="preserve"> PAGEREF _Toc3001 \h </w:instrText>
        </w:r>
        <w:r>
          <w:fldChar w:fldCharType="separate"/>
        </w:r>
        <w:r>
          <w:t>43</w:t>
        </w:r>
        <w:r>
          <w:fldChar w:fldCharType="end"/>
        </w:r>
      </w:hyperlink>
    </w:p>
    <w:p>
      <w:pPr>
        <w:pStyle w:val="TOC2"/>
        <w:tabs>
          <w:tab w:val="right" w:leader="dot" w:pos="8306"/>
        </w:tabs>
      </w:pPr>
      <w:hyperlink w:anchor="_Toc7249" w:history="1">
        <w:r>
          <w:rPr>
            <w:rFonts w:ascii="仿宋" w:eastAsia="仿宋" w:hAnsi="仿宋" w:cs="仿宋" w:hint="eastAsia"/>
            <w:lang w:eastAsia="zh-CN"/>
          </w:rPr>
          <w:t>(二)、加强资金流动监控</w:t>
        </w:r>
        <w:r>
          <w:tab/>
        </w:r>
        <w:r>
          <w:fldChar w:fldCharType="begin"/>
        </w:r>
        <w:r>
          <w:instrText xml:space="preserve"> PAGEREF _Toc7249 \h </w:instrText>
        </w:r>
        <w:r>
          <w:fldChar w:fldCharType="separate"/>
        </w:r>
        <w:r>
          <w:t>45</w:t>
        </w:r>
        <w:r>
          <w:fldChar w:fldCharType="end"/>
        </w:r>
      </w:hyperlink>
    </w:p>
    <w:p>
      <w:pPr>
        <w:pStyle w:val="TOC2"/>
        <w:tabs>
          <w:tab w:val="right" w:leader="dot" w:pos="8306"/>
        </w:tabs>
      </w:pPr>
      <w:hyperlink w:anchor="_Toc26222" w:history="1">
        <w:r>
          <w:rPr>
            <w:rFonts w:ascii="仿宋" w:eastAsia="仿宋" w:hAnsi="仿宋" w:cs="仿宋" w:hint="eastAsia"/>
            <w:lang w:eastAsia="zh-CN"/>
          </w:rPr>
          <w:t>(三)、制定完善的风险控制机制</w:t>
        </w:r>
        <w:r>
          <w:tab/>
        </w:r>
        <w:r>
          <w:fldChar w:fldCharType="begin"/>
        </w:r>
        <w:r>
          <w:instrText xml:space="preserve"> PAGEREF _Toc26222 \h </w:instrText>
        </w:r>
        <w:r>
          <w:fldChar w:fldCharType="separate"/>
        </w:r>
        <w:r>
          <w:t>46</w:t>
        </w:r>
        <w:r>
          <w:fldChar w:fldCharType="end"/>
        </w:r>
      </w:hyperlink>
    </w:p>
    <w:p>
      <w:pPr>
        <w:pStyle w:val="TOC2"/>
        <w:tabs>
          <w:tab w:val="right" w:leader="dot" w:pos="8306"/>
        </w:tabs>
      </w:pPr>
      <w:hyperlink w:anchor="_Toc21341" w:history="1">
        <w:r>
          <w:rPr>
            <w:rFonts w:ascii="仿宋" w:eastAsia="仿宋" w:hAnsi="仿宋" w:cs="仿宋" w:hint="eastAsia"/>
            <w:lang w:eastAsia="zh-CN"/>
          </w:rPr>
          <w:t>(四)、优化成本管理</w:t>
        </w:r>
        <w:r>
          <w:tab/>
        </w:r>
        <w:r>
          <w:fldChar w:fldCharType="begin"/>
        </w:r>
        <w:r>
          <w:instrText xml:space="preserve"> PAGEREF _Toc21341 \h </w:instrText>
        </w:r>
        <w:r>
          <w:fldChar w:fldCharType="separate"/>
        </w:r>
        <w:r>
          <w:t>47</w:t>
        </w:r>
        <w:r>
          <w:fldChar w:fldCharType="end"/>
        </w:r>
      </w:hyperlink>
    </w:p>
    <w:p>
      <w:pPr>
        <w:pStyle w:val="TOC1"/>
        <w:tabs>
          <w:tab w:val="right" w:leader="dot" w:pos="8306"/>
        </w:tabs>
      </w:pPr>
      <w:hyperlink w:anchor="_Toc11754" w:history="1">
        <w:r>
          <w:rPr>
            <w:rFonts w:ascii="仿宋" w:eastAsia="仿宋" w:hAnsi="仿宋" w:cs="仿宋" w:hint="eastAsia"/>
            <w:lang w:eastAsia="zh-CN"/>
          </w:rPr>
          <w:t>十二、汽车变速器项目风险管理</w:t>
        </w:r>
        <w:r>
          <w:tab/>
        </w:r>
        <w:r>
          <w:fldChar w:fldCharType="begin"/>
        </w:r>
        <w:r>
          <w:instrText xml:space="preserve"> PAGEREF _Toc11754 \h </w:instrText>
        </w:r>
        <w:r>
          <w:fldChar w:fldCharType="separate"/>
        </w:r>
        <w:r>
          <w:t>49</w:t>
        </w:r>
        <w:r>
          <w:fldChar w:fldCharType="end"/>
        </w:r>
      </w:hyperlink>
    </w:p>
    <w:p>
      <w:pPr>
        <w:pStyle w:val="TOC2"/>
        <w:tabs>
          <w:tab w:val="right" w:leader="dot" w:pos="8306"/>
        </w:tabs>
      </w:pPr>
      <w:hyperlink w:anchor="_Toc28836" w:history="1">
        <w:r>
          <w:rPr>
            <w:rFonts w:ascii="仿宋" w:eastAsia="仿宋" w:hAnsi="仿宋" w:cs="仿宋" w:hint="eastAsia"/>
            <w:lang w:eastAsia="zh-CN"/>
          </w:rPr>
          <w:t>(一)、风险识别与评估</w:t>
        </w:r>
        <w:r>
          <w:tab/>
        </w:r>
        <w:r>
          <w:fldChar w:fldCharType="begin"/>
        </w:r>
        <w:r>
          <w:instrText xml:space="preserve"> PAGEREF _Toc28836 \h </w:instrText>
        </w:r>
        <w:r>
          <w:fldChar w:fldCharType="separate"/>
        </w:r>
        <w:r>
          <w:t>49</w:t>
        </w:r>
        <w:r>
          <w:fldChar w:fldCharType="end"/>
        </w:r>
      </w:hyperlink>
    </w:p>
    <w:p>
      <w:pPr>
        <w:pStyle w:val="TOC2"/>
        <w:tabs>
          <w:tab w:val="right" w:leader="dot" w:pos="8306"/>
        </w:tabs>
      </w:pPr>
      <w:hyperlink w:anchor="_Toc19975" w:history="1">
        <w:r>
          <w:rPr>
            <w:rFonts w:ascii="仿宋" w:eastAsia="仿宋" w:hAnsi="仿宋" w:cs="仿宋" w:hint="eastAsia"/>
            <w:lang w:eastAsia="zh-CN"/>
          </w:rPr>
          <w:t>(二)、风险应对策略</w:t>
        </w:r>
        <w:r>
          <w:tab/>
        </w:r>
        <w:r>
          <w:fldChar w:fldCharType="begin"/>
        </w:r>
        <w:r>
          <w:instrText xml:space="preserve"> PAGEREF _Toc19975 \h </w:instrText>
        </w:r>
        <w:r>
          <w:fldChar w:fldCharType="separate"/>
        </w:r>
        <w:r>
          <w:t>50</w:t>
        </w:r>
        <w:r>
          <w:fldChar w:fldCharType="end"/>
        </w:r>
      </w:hyperlink>
    </w:p>
    <w:p>
      <w:pPr>
        <w:pStyle w:val="TOC2"/>
        <w:tabs>
          <w:tab w:val="right" w:leader="dot" w:pos="8306"/>
        </w:tabs>
      </w:pPr>
      <w:hyperlink w:anchor="_Toc12058" w:history="1">
        <w:r>
          <w:rPr>
            <w:rFonts w:ascii="仿宋" w:eastAsia="仿宋" w:hAnsi="仿宋" w:cs="仿宋" w:hint="eastAsia"/>
            <w:lang w:eastAsia="zh-CN"/>
          </w:rPr>
          <w:t>(三)、风险监控与控制</w:t>
        </w:r>
        <w:r>
          <w:tab/>
        </w:r>
        <w:r>
          <w:fldChar w:fldCharType="begin"/>
        </w:r>
        <w:r>
          <w:instrText xml:space="preserve"> PAGEREF _Toc12058 \h </w:instrText>
        </w:r>
        <w:r>
          <w:fldChar w:fldCharType="separate"/>
        </w:r>
        <w:r>
          <w:t>52</w:t>
        </w:r>
        <w:r>
          <w:fldChar w:fldCharType="end"/>
        </w:r>
      </w:hyperlink>
    </w:p>
    <w:p>
      <w:pPr>
        <w:pStyle w:val="TOC1"/>
        <w:tabs>
          <w:tab w:val="right" w:leader="dot" w:pos="8306"/>
        </w:tabs>
      </w:pPr>
      <w:hyperlink w:anchor="_Toc8800" w:history="1">
        <w:r>
          <w:rPr>
            <w:rFonts w:ascii="仿宋" w:eastAsia="仿宋" w:hAnsi="仿宋" w:cs="仿宋" w:hint="eastAsia"/>
            <w:lang w:eastAsia="zh-CN"/>
          </w:rPr>
          <w:t>十三、汽车变速器项目实施时间节点</w:t>
        </w:r>
        <w:r>
          <w:tab/>
        </w:r>
        <w:r>
          <w:fldChar w:fldCharType="begin"/>
        </w:r>
        <w:r>
          <w:instrText xml:space="preserve"> PAGEREF _Toc8800 \h </w:instrText>
        </w:r>
        <w:r>
          <w:fldChar w:fldCharType="separate"/>
        </w:r>
        <w:r>
          <w:t>53</w:t>
        </w:r>
        <w:r>
          <w:fldChar w:fldCharType="end"/>
        </w:r>
      </w:hyperlink>
    </w:p>
    <w:p>
      <w:pPr>
        <w:pStyle w:val="TOC2"/>
        <w:tabs>
          <w:tab w:val="right" w:leader="dot" w:pos="8306"/>
        </w:tabs>
      </w:pPr>
      <w:hyperlink w:anchor="_Toc15998" w:history="1">
        <w:r>
          <w:rPr>
            <w:rFonts w:ascii="仿宋" w:eastAsia="仿宋" w:hAnsi="仿宋" w:cs="仿宋" w:hint="eastAsia"/>
            <w:lang w:eastAsia="zh-CN"/>
          </w:rPr>
          <w:t>(一)、汽车变速器项目启动阶段时间节点</w:t>
        </w:r>
        <w:r>
          <w:tab/>
        </w:r>
        <w:r>
          <w:fldChar w:fldCharType="begin"/>
        </w:r>
        <w:r>
          <w:instrText xml:space="preserve"> PAGEREF _Toc15998 \h </w:instrText>
        </w:r>
        <w:r>
          <w:fldChar w:fldCharType="separate"/>
        </w:r>
        <w:r>
          <w:t>53</w:t>
        </w:r>
        <w:r>
          <w:fldChar w:fldCharType="end"/>
        </w:r>
      </w:hyperlink>
    </w:p>
    <w:p>
      <w:pPr>
        <w:pStyle w:val="TOC2"/>
        <w:tabs>
          <w:tab w:val="right" w:leader="dot" w:pos="8306"/>
        </w:tabs>
      </w:pPr>
      <w:hyperlink w:anchor="_Toc7170" w:history="1">
        <w:r>
          <w:rPr>
            <w:rFonts w:ascii="仿宋" w:eastAsia="仿宋" w:hAnsi="仿宋" w:cs="仿宋" w:hint="eastAsia"/>
            <w:lang w:eastAsia="zh-CN"/>
          </w:rPr>
          <w:t>(二)、汽车变速器项目执行阶段时间节点</w:t>
        </w:r>
        <w:r>
          <w:tab/>
        </w:r>
        <w:r>
          <w:fldChar w:fldCharType="begin"/>
        </w:r>
        <w:r>
          <w:instrText xml:space="preserve"> PAGEREF _Toc7170 \h </w:instrText>
        </w:r>
        <w:r>
          <w:fldChar w:fldCharType="separate"/>
        </w:r>
        <w:r>
          <w:t>54</w:t>
        </w:r>
        <w:r>
          <w:fldChar w:fldCharType="end"/>
        </w:r>
      </w:hyperlink>
    </w:p>
    <w:p>
      <w:pPr>
        <w:pStyle w:val="TOC2"/>
        <w:tabs>
          <w:tab w:val="right" w:leader="dot" w:pos="8306"/>
        </w:tabs>
      </w:pPr>
      <w:hyperlink w:anchor="_Toc29392" w:history="1">
        <w:r>
          <w:rPr>
            <w:rFonts w:ascii="仿宋" w:eastAsia="仿宋" w:hAnsi="仿宋" w:cs="仿宋" w:hint="eastAsia"/>
            <w:lang w:eastAsia="zh-CN"/>
          </w:rPr>
          <w:t>(三)、汽车变速器项目完成阶段时间节点</w:t>
        </w:r>
        <w:r>
          <w:tab/>
        </w:r>
        <w:r>
          <w:fldChar w:fldCharType="begin"/>
        </w:r>
        <w:r>
          <w:instrText xml:space="preserve"> PAGEREF _Toc29392 \h </w:instrText>
        </w:r>
        <w:r>
          <w:fldChar w:fldCharType="separate"/>
        </w:r>
        <w:r>
          <w:t>55</w:t>
        </w:r>
        <w:r>
          <w:fldChar w:fldCharType="end"/>
        </w:r>
      </w:hyperlink>
    </w:p>
    <w:p>
      <w:pPr>
        <w:pStyle w:val="TOC1"/>
        <w:tabs>
          <w:tab w:val="right" w:leader="dot" w:pos="8306"/>
        </w:tabs>
      </w:pPr>
      <w:hyperlink w:anchor="_Toc20870" w:history="1">
        <w:r>
          <w:rPr>
            <w:rFonts w:ascii="仿宋" w:eastAsia="仿宋" w:hAnsi="仿宋" w:cs="仿宋" w:hint="eastAsia"/>
            <w:lang w:eastAsia="zh-CN"/>
          </w:rPr>
          <w:t>十四、营销与推广策略</w:t>
        </w:r>
        <w:r>
          <w:tab/>
        </w:r>
        <w:r>
          <w:fldChar w:fldCharType="begin"/>
        </w:r>
        <w:r>
          <w:instrText xml:space="preserve"> PAGEREF _Toc20870 \h </w:instrText>
        </w:r>
        <w:r>
          <w:fldChar w:fldCharType="separate"/>
        </w:r>
        <w:r>
          <w:t>56</w:t>
        </w:r>
        <w:r>
          <w:fldChar w:fldCharType="end"/>
        </w:r>
      </w:hyperlink>
    </w:p>
    <w:p>
      <w:pPr>
        <w:pStyle w:val="TOC2"/>
        <w:tabs>
          <w:tab w:val="right" w:leader="dot" w:pos="8306"/>
        </w:tabs>
      </w:pPr>
      <w:hyperlink w:anchor="_Toc14452" w:history="1">
        <w:r>
          <w:rPr>
            <w:rFonts w:ascii="仿宋" w:eastAsia="仿宋" w:hAnsi="仿宋" w:cs="仿宋" w:hint="eastAsia"/>
            <w:lang w:eastAsia="zh-CN"/>
          </w:rPr>
          <w:t>(一)、产品/服务定位与特点</w:t>
        </w:r>
        <w:r>
          <w:tab/>
        </w:r>
        <w:r>
          <w:fldChar w:fldCharType="begin"/>
        </w:r>
        <w:r>
          <w:instrText xml:space="preserve"> PAGEREF _Toc14452 \h </w:instrText>
        </w:r>
        <w:r>
          <w:fldChar w:fldCharType="separate"/>
        </w:r>
        <w:r>
          <w:t>56</w:t>
        </w:r>
        <w:r>
          <w:fldChar w:fldCharType="end"/>
        </w:r>
      </w:hyperlink>
    </w:p>
    <w:p>
      <w:pPr>
        <w:pStyle w:val="TOC2"/>
        <w:tabs>
          <w:tab w:val="right" w:leader="dot" w:pos="8306"/>
        </w:tabs>
      </w:pPr>
      <w:hyperlink w:anchor="_Toc13614" w:history="1">
        <w:r>
          <w:rPr>
            <w:rFonts w:ascii="仿宋" w:eastAsia="仿宋" w:hAnsi="仿宋" w:cs="仿宋" w:hint="eastAsia"/>
            <w:lang w:eastAsia="zh-CN"/>
          </w:rPr>
          <w:t>(二)、市场定位与竞争分析</w:t>
        </w:r>
        <w:r>
          <w:tab/>
        </w:r>
        <w:r>
          <w:fldChar w:fldCharType="begin"/>
        </w:r>
        <w:r>
          <w:instrText xml:space="preserve"> PAGEREF _Toc13614 \h </w:instrText>
        </w:r>
        <w:r>
          <w:fldChar w:fldCharType="separate"/>
        </w:r>
        <w:r>
          <w:t>57</w:t>
        </w:r>
        <w:r>
          <w:fldChar w:fldCharType="end"/>
        </w:r>
      </w:hyperlink>
    </w:p>
    <w:p>
      <w:pPr>
        <w:pStyle w:val="TOC2"/>
        <w:tabs>
          <w:tab w:val="right" w:leader="dot" w:pos="8306"/>
        </w:tabs>
      </w:pPr>
      <w:hyperlink w:anchor="_Toc14949" w:history="1">
        <w:r>
          <w:rPr>
            <w:rFonts w:ascii="仿宋" w:eastAsia="仿宋" w:hAnsi="仿宋" w:cs="仿宋" w:hint="eastAsia"/>
            <w:lang w:eastAsia="zh-CN"/>
          </w:rPr>
          <w:t>(三)、营销渠道与策略</w:t>
        </w:r>
        <w:r>
          <w:tab/>
        </w:r>
        <w:r>
          <w:fldChar w:fldCharType="begin"/>
        </w:r>
        <w:r>
          <w:instrText xml:space="preserve"> PAGEREF _Toc14949 \h </w:instrText>
        </w:r>
        <w:r>
          <w:fldChar w:fldCharType="separate"/>
        </w:r>
        <w:r>
          <w:t>59</w:t>
        </w:r>
        <w:r>
          <w:fldChar w:fldCharType="end"/>
        </w:r>
      </w:hyperlink>
    </w:p>
    <w:p>
      <w:pPr>
        <w:pStyle w:val="TOC2"/>
        <w:tabs>
          <w:tab w:val="right" w:leader="dot" w:pos="8306"/>
        </w:tabs>
      </w:pPr>
      <w:hyperlink w:anchor="_Toc18619" w:history="1">
        <w:r>
          <w:rPr>
            <w:rFonts w:ascii="仿宋" w:eastAsia="仿宋" w:hAnsi="仿宋" w:cs="仿宋" w:hint="eastAsia"/>
            <w:lang w:eastAsia="zh-CN"/>
          </w:rPr>
          <w:t>(四)、推广与宣传活动</w:t>
        </w:r>
        <w:r>
          <w:tab/>
        </w:r>
        <w:r>
          <w:fldChar w:fldCharType="begin"/>
        </w:r>
        <w:r>
          <w:instrText xml:space="preserve"> PAGEREF _Toc18619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6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汽车变速器项目的主要产品是XXXX，预计年产值为XXX万元。这一产品在市场中占据着重要的地位，其广泛的应用范围使得该汽车变速器项目的市场前景非常广阔。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变速器项目的xxx产品作为重要的原材料之一，将在多个领域发挥关键作用。其在建筑、交通、能源等方面的广泛应用将为整个产业链提供强大的支持，形成产业协同效应。汽车变速器项目的年产值XXX万XXX万XXX万万元不仅反映了其在市场上的巨大潜力，更预示着它对国民经济的积极贡献。这种关联度高、涉及面广的产业关系，使得该汽车变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25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总征地面积为XXXX平方米，相当于约XX.XX亩，其中净用地面积为XXXX平方米，红线范围内相当于约XX.XX亩。这一用地规模充分考虑了汽车变速器项目的建设需求，保障了汽车变速器项目在合适的空间内得以充分发展。汽车变速器项目规划的总建筑面积为XXXX平方米，其中主体工程建设占XXXX平方米，计容建筑面积达XXXX平方米。预计建筑工程的投资将达到XXXX万元，为汽车变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计划购置的设备共计XXXX台（套），设备购置费用为XXXX万元。这一设备购置计划充分考虑到汽车变速器项目的生产需求和技术要求，确保了汽车变速器项目在生产运营中具备先进的技术装备和高效的生产能力。设备的合理配置将为汽车变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计划总投资为XXXX万元，预计年实现营业收入为XXXX万元。这一产能规模的设定旨在确保汽车变速器项目能够在投资与回报之间取得平衡，实现长期可持续的发展。汽车变速器项目的总投资充分考虑到各个方面的需求，包括用地建设、设备购置等多个环节，以确保汽车变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015"/>
      <w:r>
        <w:rPr>
          <w:rFonts w:ascii="仿宋" w:eastAsia="仿宋" w:hAnsi="仿宋" w:cs="仿宋" w:hint="eastAsia"/>
          <w:sz w:val="28"/>
          <w:lang w:eastAsia="zh-CN"/>
        </w:rPr>
        <w:t>二、汽车变速器项目建设背景及必要性分析</w:t>
      </w:r>
      <w:bookmarkEnd w:id="5"/>
    </w:p>
    <w:p>
      <w:pPr>
        <w:pStyle w:val="Heading2"/>
        <w:rPr>
          <w:rFonts w:ascii="仿宋" w:eastAsia="仿宋" w:hAnsi="仿宋" w:cs="仿宋" w:hint="eastAsia"/>
          <w:lang w:eastAsia="zh-CN"/>
        </w:rPr>
      </w:pPr>
      <w:bookmarkStart w:id="6" w:name="_Toc7207"/>
      <w:r>
        <w:rPr>
          <w:rFonts w:ascii="仿宋" w:eastAsia="仿宋" w:hAnsi="仿宋" w:cs="仿宋" w:hint="eastAsia"/>
          <w:lang w:eastAsia="zh-CN"/>
        </w:rPr>
        <w:t>(一)、汽车变速器项目背景分析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变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变速器项目在这个潮流中的定位。同时，我们将关注行业内涌现的新兴机遇，以便汽车变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变速器项目提供了强大的发展动力。我们将聚焦于行业内最新的技术发展趋势，包括但不限于人工智能、大数据分析、物联网等领域。通过深度的技术研究，我们将确保汽车变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变速器项目发展的源泉。我们将投入更多的精力对市场需求进行深入剖析，超越表面的需求，深入挖掘潜在的市场痛点和机遇。通过对市场需求的细致了解，汽车变速器项目将更有针对性地设计解决方案，满足市场的多样化需求，从而更好地促进汽车变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变速器项目战略至关重要。我们将对竞争态势进行更为深入的分析，包括但不限于市场份额、产品特点、客户满意度等多个维度。通过深度的竞争分析，汽车变速器项目将能够更准确地把握市场脉搏，制定具有竞争力的汽车变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汽车变速器项目的发展具有直接的影响。我们将进行更为全面的法规和政策分析，了解行业发展中的潜在法律风险和合规挑战。通过充分了解和遵守相关法规，汽车变速器项目将确保在法律框架内合法合规运营，为汽车变速器项目的稳健发展提供有力支持。</w:t>
      </w:r>
    </w:p>
    <w:p>
      <w:pPr>
        <w:pStyle w:val="Heading2"/>
        <w:ind w:firstLine="560" w:firstLineChars="200"/>
        <w:rPr>
          <w:rFonts w:ascii="仿宋" w:eastAsia="仿宋" w:hAnsi="仿宋" w:cs="仿宋" w:hint="eastAsia"/>
          <w:sz w:val="28"/>
          <w:lang w:eastAsia="zh-CN"/>
        </w:rPr>
      </w:pPr>
      <w:bookmarkStart w:id="7" w:name="_Toc21885"/>
      <w:r>
        <w:rPr>
          <w:rFonts w:ascii="仿宋" w:eastAsia="仿宋" w:hAnsi="仿宋" w:cs="仿宋" w:hint="eastAsia"/>
          <w:sz w:val="28"/>
          <w:lang w:eastAsia="zh-CN"/>
        </w:rPr>
        <w:t>(二)、汽车变速器项目建设必要性分析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建设的迫切性源于对行业发展趋势的深刻洞察。我们正处于一个行业变革的时代，科技创新、数字化转型成为企业发展的关键动力。汽车变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建设不仅仅是为了跟上潮流，更是为了通过技术创新推动企业的持续发展。通过引入先进的技术和解决方案，汽车变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变速器项目的建设成为必然选择，通过提高产品质量、拓展服务领域，从而在竞争中获得更多的机会。汽车变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变速器项目建设的必要性体现在对客户需求更精准的满足。通过汽车变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建设的背后是对企业持续创新的追求。只有通过不断创新，企业才能在竞争中立于不败之地。汽车变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358"/>
      <w:r>
        <w:rPr>
          <w:rFonts w:ascii="仿宋" w:eastAsia="仿宋" w:hAnsi="仿宋" w:cs="仿宋" w:hint="eastAsia"/>
          <w:sz w:val="28"/>
          <w:lang w:eastAsia="zh-CN"/>
        </w:rPr>
        <w:t>三、汽车变速器项目土建工程</w:t>
      </w:r>
      <w:bookmarkEnd w:id="8"/>
    </w:p>
    <w:p>
      <w:pPr>
        <w:pStyle w:val="Heading2"/>
        <w:rPr>
          <w:rFonts w:ascii="仿宋" w:eastAsia="仿宋" w:hAnsi="仿宋" w:cs="仿宋" w:hint="eastAsia"/>
          <w:lang w:eastAsia="zh-CN"/>
        </w:rPr>
      </w:pPr>
      <w:bookmarkStart w:id="9" w:name="_Toc1191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在汽车变速器项目的建筑工程设计中，我们将秉承一系列重要的设计原则，以确保汽车变速器项目建筑在功能、美观、可持续性等方面达到最佳效果。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首要原则是确保建筑的功能性得到最大化的发挥。我们将充分理解汽车变速器项目的实际需求，合理布局各个功能区域，保证建筑在满足业务需求的同时，提供高效的工作环境。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在建筑设计中，我们将综合考虑建设和运营成本。通过精细的经济效益分析，确保设计方案在高效利用资源的同时，对汽车变速器项目的长期盈利能力有积极的贡献。</w:t>
      </w:r>
    </w:p>
    <w:p>
      <w:pPr>
        <w:pStyle w:val="Heading2"/>
        <w:ind w:firstLine="560" w:firstLineChars="200"/>
        <w:rPr>
          <w:rFonts w:ascii="仿宋" w:eastAsia="仿宋" w:hAnsi="仿宋" w:cs="仿宋" w:hint="eastAsia"/>
          <w:sz w:val="28"/>
          <w:lang w:eastAsia="zh-CN"/>
        </w:rPr>
      </w:pPr>
      <w:bookmarkStart w:id="10" w:name="_Toc1961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变速器项目的土建工程设计中，我们将精准设定设计年限，结合汽车变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变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4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变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变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变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本期工程汽车变速器项目预计总建筑面积XXX平方米，其中：计容建筑面积XXX平方米，计划建筑工程投资XX万元，占汽车变速器项目总投资的XX%。</w:t>
      </w:r>
    </w:p>
    <w:p>
      <w:pPr>
        <w:pStyle w:val="Heading1"/>
        <w:ind w:firstLine="560" w:firstLineChars="200"/>
        <w:rPr>
          <w:rFonts w:ascii="仿宋" w:eastAsia="仿宋" w:hAnsi="仿宋" w:cs="仿宋" w:hint="eastAsia"/>
          <w:sz w:val="28"/>
          <w:lang w:eastAsia="zh-CN"/>
        </w:rPr>
      </w:pPr>
      <w:bookmarkStart w:id="13" w:name="_Toc13492"/>
      <w:r>
        <w:rPr>
          <w:rFonts w:ascii="仿宋" w:eastAsia="仿宋" w:hAnsi="仿宋" w:cs="仿宋" w:hint="eastAsia"/>
          <w:sz w:val="28"/>
          <w:lang w:eastAsia="zh-CN"/>
        </w:rPr>
        <w:t>四、汽车变速器项目可持续发展</w:t>
      </w:r>
      <w:bookmarkEnd w:id="13"/>
    </w:p>
    <w:p>
      <w:pPr>
        <w:pStyle w:val="Heading2"/>
        <w:rPr>
          <w:rFonts w:ascii="仿宋" w:eastAsia="仿宋" w:hAnsi="仿宋" w:cs="仿宋" w:hint="eastAsia"/>
          <w:lang w:eastAsia="zh-CN"/>
        </w:rPr>
      </w:pPr>
      <w:bookmarkStart w:id="14" w:name="_Toc1795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汽车变速器项目中，汽车变速器项目团队着眼于未来，明确了可持续发展的战略方向。制定的具体可持续发展目标包括降低资源使用、采用环保技术、最大化社会效益等。这一步骤不仅有助于汽车变速器项目在环保和社会责任方面达到最高标准，也为未来提供了明确的指引，确保汽车变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可持续实践的融入汽车变速器项目管理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变速器项目管理周期。从汽车变速器项目规划开始，汽车变速器项目团队就考虑了环境和社会的因素。在执行阶段，汽车变速器项目团队积极推动绿色技术的应用，优化资源利用。此外，关注员工的社会责任，通过培训和沟通活动提高员工对可持续发展的认知，使他们能够在日常工作中践行可持续实践。这些举措不仅为汽车变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74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扎根于汽车变速器项目的可持续发展理念，我们深信环保与社会责任是汽车变速器项目成功的关键支柱。在汽车变速器项目的每一步，我们都致力于通过创新和实践，履行对环境和社会的坚定责任。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团队通过引入先进的环保技术、建立高效的废物处理系统以及推动能源节约措施，积极履行环保责任。定期的环保监测和评估确保汽车变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不仅致力于自身可持续发展，还注重对社会的回馈。通过支持社区汽车变速器项目、参与慈善事业、提供培训机会等方式，汽车变速器项目积极履行社会责任。与当地社区建立积极互动，关注员工的工作与生活平衡，以及员工的身心健康，是汽车变速器项目在社会责任层面的关键举措。这样的实践不仅增强了汽车变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266"/>
      <w:r>
        <w:rPr>
          <w:rFonts w:ascii="仿宋" w:eastAsia="仿宋" w:hAnsi="仿宋" w:cs="仿宋" w:hint="eastAsia"/>
          <w:sz w:val="28"/>
          <w:lang w:eastAsia="zh-CN"/>
        </w:rPr>
        <w:t>五、汽车变速器项目绩效评估</w:t>
      </w:r>
      <w:bookmarkEnd w:id="16"/>
    </w:p>
    <w:p>
      <w:pPr>
        <w:pStyle w:val="Heading2"/>
        <w:rPr>
          <w:rFonts w:ascii="仿宋" w:eastAsia="仿宋" w:hAnsi="仿宋" w:cs="仿宋" w:hint="eastAsia"/>
          <w:lang w:eastAsia="zh-CN"/>
        </w:rPr>
      </w:pPr>
      <w:bookmarkStart w:id="17" w:name="_Toc25254"/>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变速器项目中，我们设计了一套全面的绩效评估指标，以确保汽车变速器项目的可控和成功交付。这些指标跨足汽车变速器项目目标、成本、进度和质量等多个维度，为我们提供了全面洞察汽车变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目标达成率是我们关注的首要指标。我们设定了明确的目标，并通过定期监测和评估，迅速发现并应对潜在的目标偏差。这为汽车变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成本绩效是另一个核心关注点。通过实际成本与预算成本的对比分析，我们深入了解成本差异的原因，及时调整资源分配，保持汽车变速器项目在经济效益方面的合理水平。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进度作为关键的绩效指标之一，得到了精心的关注。我们制定了详细的汽车变速器项目进度计划，并设立了进度符合度指标，确保实际进度与计划进度保持一致。这使我们能够快速发现和解决潜在的进度问题，保持汽车变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变速器项目绩效的不可或缺的一环。我们引入了一系列的质量标准和客户满意度指标，以确保汽车变速器项目交付的成果在质量上达到或超越预期水平。通过持续监测这些指标，我们努力提升汽车变速器项目整体质量水平，为汽车变速器项目的成功交付提供有力保障。通过这些科学且全面的绩效评估，我们能够更好地引导汽车变速器项目的持续改进，确保汽车变速器项目目标的顺利达成。</w:t>
      </w:r>
    </w:p>
    <w:p>
      <w:pPr>
        <w:pStyle w:val="Heading2"/>
        <w:ind w:firstLine="560" w:firstLineChars="200"/>
        <w:rPr>
          <w:rFonts w:ascii="仿宋" w:eastAsia="仿宋" w:hAnsi="仿宋" w:cs="仿宋" w:hint="eastAsia"/>
          <w:sz w:val="28"/>
          <w:lang w:eastAsia="zh-CN"/>
        </w:rPr>
      </w:pPr>
      <w:bookmarkStart w:id="18" w:name="_Toc2951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绩效评估是汽车变速器项目中的关键环节，为确保汽车变速器项目达到预期目标，我们采用了多层次、多维度的绩效评估方法。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变速器项目的战略目标对齐，确保每个决策和行动都与汽车变速器项目整体目标保持一致。团队会定期召开战略对齐会议，审视当前工作与汽车变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变速器项目进度、质量、成本和风险等方面。这些指标通过数据收集和分析，为汽车变速器项目管理团队提供了客观的评估依据。例如，我们通过汽车变速器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绩效评估不仅仅停留在汽车变速器项目内部，还考虑了汽车变速器项目对外部环境的影响。我们定期进行干系人满意度调查，以了解各利益相关方对汽车变速器项目的期望和满意度，并及时做出调整。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这种多层次、多角度的绩效评估方法，使得我们能够全面了解汽车变速器项目的运行状态，及时做出调整，确保汽车变速器项目在不断变化的环境中保持稳健前行。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125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为了确保汽车变速器项目的有效管理和不断优化，我们采用了精心设计的绩效评估周期。这个周期旨在实现灵活、实时和全面的评估，以适应汽车变速器项目执行中的各种挑战。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变速器项目的不同需求，分为短期、中期和长期。短期评估关注每个迭代或工作周期，以及时发现和解决当前任务中的问题。中期评估涵盖几个迭代，深入了解整体汽车变速器项目的趋势和性能。长期评估则着眼于整个汽车变速器项目阶段，确保汽车变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变速器项目管理工具和协作平台，团队成员能够随时更新和分享汽车变速器项目数据。这种实时性的反馈机制使我们能够及时察觉潜在问题，快速调整，保持汽车变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变速器项目的决策制定密不可分。每个周期的汽车变速器项目回顾会议成为集体总结经验、识别问题深层次原因并找到创新解决方案的平台。这种定期的反思与调整机制使汽车变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0814"/>
      <w:r>
        <w:rPr>
          <w:rFonts w:ascii="仿宋" w:eastAsia="仿宋" w:hAnsi="仿宋" w:cs="仿宋" w:hint="eastAsia"/>
          <w:sz w:val="28"/>
          <w:lang w:eastAsia="zh-CN"/>
        </w:rPr>
        <w:t>六、汽车变速器项目概论</w:t>
      </w:r>
      <w:bookmarkEnd w:id="20"/>
    </w:p>
    <w:p>
      <w:pPr>
        <w:pStyle w:val="Heading2"/>
        <w:rPr>
          <w:rFonts w:ascii="仿宋" w:eastAsia="仿宋" w:hAnsi="仿宋" w:cs="仿宋" w:hint="eastAsia"/>
          <w:lang w:eastAsia="zh-CN"/>
        </w:rPr>
      </w:pPr>
      <w:bookmarkStart w:id="21" w:name="_Toc32153"/>
      <w:r>
        <w:rPr>
          <w:rFonts w:ascii="仿宋" w:eastAsia="仿宋" w:hAnsi="仿宋" w:cs="仿宋" w:hint="eastAsia"/>
          <w:lang w:eastAsia="zh-CN"/>
        </w:rPr>
        <w:t>(一)、汽车变速器项目概况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变速器项目的起源追溯至对市场的深入洞察。市场的不断演变与变革为汽车变速器项目提供了难得的机遇。当前市场存在的需求缺口和变革的大环境共同构成了汽车变速器项目的背景。这个汽车变速器项目旨在充分利用市场机遇，填补行业中尚未满足的需求，为客户提供全新的解决方案。市场的变革和需求的增长使得这个汽车变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汽车变速器项目名称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https://d.book118.com/467132135132006034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汽车变速器项目规划设计纲要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47FA9"/>
    <w:rsid w:val="5BA47F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3213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2024-01-25T05:58:00Z</dcterms:created>
  <dcterms:modified xsi:type="dcterms:W3CDTF">2024-01-25T05:58:36Z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5DE8CDC57F214A31A14B6B92B4F2B124_11</vt:lpwstr>
  </property>
  <property fmtid="{D5CDD505-2E9C-101B-9397-08002B2CF9AE}" pid="3" name="KSOProductBuildVer">
    <vt:lpwstr>2052-12.1.0.16120</vt:lpwstr>
  </property>
</Properties>
</file>