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还原颜料项目计划设计方案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71" w:history="1">
        <w:r>
          <w:rPr>
            <w:rFonts w:ascii="仿宋" w:eastAsia="仿宋" w:hAnsi="仿宋" w:cs="仿宋" w:hint="eastAsia"/>
            <w:lang w:eastAsia="zh-CN"/>
          </w:rPr>
          <w:t>概论</w:t>
        </w:r>
        <w:r>
          <w:tab/>
        </w:r>
        <w:r>
          <w:fldChar w:fldCharType="begin"/>
        </w:r>
        <w:r>
          <w:instrText xml:space="preserve"> PAGEREF _Toc20771 \h </w:instrText>
        </w:r>
        <w:r>
          <w:fldChar w:fldCharType="separate"/>
        </w:r>
        <w:r>
          <w:t>3</w:t>
        </w:r>
        <w:r>
          <w:fldChar w:fldCharType="end"/>
        </w:r>
      </w:hyperlink>
    </w:p>
    <w:p>
      <w:pPr>
        <w:pStyle w:val="TOC1"/>
        <w:tabs>
          <w:tab w:val="right" w:leader="dot" w:pos="8306"/>
        </w:tabs>
      </w:pPr>
      <w:hyperlink w:anchor="_Toc26514" w:history="1">
        <w:r>
          <w:rPr>
            <w:rFonts w:ascii="仿宋" w:eastAsia="仿宋" w:hAnsi="仿宋" w:cs="仿宋" w:hint="eastAsia"/>
            <w:lang w:eastAsia="zh-CN"/>
          </w:rPr>
          <w:t>一、还原颜料项目概论</w:t>
        </w:r>
        <w:r>
          <w:tab/>
        </w:r>
        <w:r>
          <w:fldChar w:fldCharType="begin"/>
        </w:r>
        <w:r>
          <w:instrText xml:space="preserve"> PAGEREF _Toc26514 \h </w:instrText>
        </w:r>
        <w:r>
          <w:fldChar w:fldCharType="separate"/>
        </w:r>
        <w:r>
          <w:t>3</w:t>
        </w:r>
        <w:r>
          <w:fldChar w:fldCharType="end"/>
        </w:r>
      </w:hyperlink>
    </w:p>
    <w:p>
      <w:pPr>
        <w:pStyle w:val="TOC2"/>
        <w:tabs>
          <w:tab w:val="right" w:leader="dot" w:pos="8306"/>
        </w:tabs>
      </w:pPr>
      <w:hyperlink w:anchor="_Toc13474" w:history="1">
        <w:r>
          <w:rPr>
            <w:rFonts w:ascii="仿宋" w:eastAsia="仿宋" w:hAnsi="仿宋" w:cs="仿宋" w:hint="eastAsia"/>
            <w:lang w:eastAsia="zh-CN"/>
          </w:rPr>
          <w:t>(一)、还原颜料项目概况</w:t>
        </w:r>
        <w:r>
          <w:tab/>
        </w:r>
        <w:r>
          <w:fldChar w:fldCharType="begin"/>
        </w:r>
        <w:r>
          <w:instrText xml:space="preserve"> PAGEREF _Toc13474 \h </w:instrText>
        </w:r>
        <w:r>
          <w:fldChar w:fldCharType="separate"/>
        </w:r>
        <w:r>
          <w:t>3</w:t>
        </w:r>
        <w:r>
          <w:fldChar w:fldCharType="end"/>
        </w:r>
      </w:hyperlink>
    </w:p>
    <w:p>
      <w:pPr>
        <w:pStyle w:val="TOC2"/>
        <w:tabs>
          <w:tab w:val="right" w:leader="dot" w:pos="8306"/>
        </w:tabs>
      </w:pPr>
      <w:hyperlink w:anchor="_Toc4494" w:history="1">
        <w:r>
          <w:rPr>
            <w:rFonts w:ascii="仿宋" w:eastAsia="仿宋" w:hAnsi="仿宋" w:cs="仿宋" w:hint="eastAsia"/>
            <w:lang w:eastAsia="zh-CN"/>
          </w:rPr>
          <w:t>(二)、还原颜料项目目标</w:t>
        </w:r>
        <w:r>
          <w:tab/>
        </w:r>
        <w:r>
          <w:fldChar w:fldCharType="begin"/>
        </w:r>
        <w:r>
          <w:instrText xml:space="preserve"> PAGEREF _Toc4494 \h </w:instrText>
        </w:r>
        <w:r>
          <w:fldChar w:fldCharType="separate"/>
        </w:r>
        <w:r>
          <w:t>5</w:t>
        </w:r>
        <w:r>
          <w:fldChar w:fldCharType="end"/>
        </w:r>
      </w:hyperlink>
    </w:p>
    <w:p>
      <w:pPr>
        <w:pStyle w:val="TOC2"/>
        <w:tabs>
          <w:tab w:val="right" w:leader="dot" w:pos="8306"/>
        </w:tabs>
      </w:pPr>
      <w:hyperlink w:anchor="_Toc3809" w:history="1">
        <w:r>
          <w:rPr>
            <w:rFonts w:ascii="仿宋" w:eastAsia="仿宋" w:hAnsi="仿宋" w:cs="仿宋" w:hint="eastAsia"/>
            <w:lang w:eastAsia="zh-CN"/>
          </w:rPr>
          <w:t>(三)、还原颜料项目提出的理由</w:t>
        </w:r>
        <w:r>
          <w:tab/>
        </w:r>
        <w:r>
          <w:fldChar w:fldCharType="begin"/>
        </w:r>
        <w:r>
          <w:instrText xml:space="preserve"> PAGEREF _Toc3809 \h </w:instrText>
        </w:r>
        <w:r>
          <w:fldChar w:fldCharType="separate"/>
        </w:r>
        <w:r>
          <w:t>6</w:t>
        </w:r>
        <w:r>
          <w:fldChar w:fldCharType="end"/>
        </w:r>
      </w:hyperlink>
    </w:p>
    <w:p>
      <w:pPr>
        <w:pStyle w:val="TOC2"/>
        <w:tabs>
          <w:tab w:val="right" w:leader="dot" w:pos="8306"/>
        </w:tabs>
      </w:pPr>
      <w:hyperlink w:anchor="_Toc31057" w:history="1">
        <w:r>
          <w:rPr>
            <w:rFonts w:ascii="仿宋" w:eastAsia="仿宋" w:hAnsi="仿宋" w:cs="仿宋" w:hint="eastAsia"/>
            <w:lang w:eastAsia="zh-CN"/>
          </w:rPr>
          <w:t>(四)、还原颜料项目意义</w:t>
        </w:r>
        <w:r>
          <w:tab/>
        </w:r>
        <w:r>
          <w:fldChar w:fldCharType="begin"/>
        </w:r>
        <w:r>
          <w:instrText xml:space="preserve"> PAGEREF _Toc31057 \h </w:instrText>
        </w:r>
        <w:r>
          <w:fldChar w:fldCharType="separate"/>
        </w:r>
        <w:r>
          <w:t>8</w:t>
        </w:r>
        <w:r>
          <w:fldChar w:fldCharType="end"/>
        </w:r>
      </w:hyperlink>
    </w:p>
    <w:p>
      <w:pPr>
        <w:pStyle w:val="TOC2"/>
        <w:tabs>
          <w:tab w:val="right" w:leader="dot" w:pos="8306"/>
        </w:tabs>
      </w:pPr>
      <w:hyperlink w:anchor="_Toc30392" w:history="1">
        <w:r>
          <w:rPr>
            <w:rFonts w:ascii="仿宋" w:eastAsia="仿宋" w:hAnsi="仿宋" w:cs="仿宋" w:hint="eastAsia"/>
            <w:lang w:eastAsia="zh-CN"/>
          </w:rPr>
          <w:t>(五)、还原颜料项目背景</w:t>
        </w:r>
        <w:r>
          <w:tab/>
        </w:r>
        <w:r>
          <w:fldChar w:fldCharType="begin"/>
        </w:r>
        <w:r>
          <w:instrText xml:space="preserve"> PAGEREF _Toc30392 \h </w:instrText>
        </w:r>
        <w:r>
          <w:fldChar w:fldCharType="separate"/>
        </w:r>
        <w:r>
          <w:t>9</w:t>
        </w:r>
        <w:r>
          <w:fldChar w:fldCharType="end"/>
        </w:r>
      </w:hyperlink>
    </w:p>
    <w:p>
      <w:pPr>
        <w:pStyle w:val="TOC1"/>
        <w:tabs>
          <w:tab w:val="right" w:leader="dot" w:pos="8306"/>
        </w:tabs>
      </w:pPr>
      <w:hyperlink w:anchor="_Toc23695" w:history="1">
        <w:r>
          <w:rPr>
            <w:rFonts w:ascii="仿宋" w:eastAsia="仿宋" w:hAnsi="仿宋" w:cs="仿宋" w:hint="eastAsia"/>
            <w:lang w:eastAsia="zh-CN"/>
          </w:rPr>
          <w:t>二、产品规划分析</w:t>
        </w:r>
        <w:r>
          <w:tab/>
        </w:r>
        <w:r>
          <w:fldChar w:fldCharType="begin"/>
        </w:r>
        <w:r>
          <w:instrText xml:space="preserve"> PAGEREF _Toc23695 \h </w:instrText>
        </w:r>
        <w:r>
          <w:fldChar w:fldCharType="separate"/>
        </w:r>
        <w:r>
          <w:t>9</w:t>
        </w:r>
        <w:r>
          <w:fldChar w:fldCharType="end"/>
        </w:r>
      </w:hyperlink>
    </w:p>
    <w:p>
      <w:pPr>
        <w:pStyle w:val="TOC2"/>
        <w:tabs>
          <w:tab w:val="right" w:leader="dot" w:pos="8306"/>
        </w:tabs>
      </w:pPr>
      <w:hyperlink w:anchor="_Toc5211" w:history="1">
        <w:r>
          <w:rPr>
            <w:rFonts w:ascii="仿宋" w:eastAsia="仿宋" w:hAnsi="仿宋" w:cs="仿宋" w:hint="eastAsia"/>
            <w:lang w:eastAsia="zh-CN"/>
          </w:rPr>
          <w:t>(一)、产品规划</w:t>
        </w:r>
        <w:r>
          <w:tab/>
        </w:r>
        <w:r>
          <w:fldChar w:fldCharType="begin"/>
        </w:r>
        <w:r>
          <w:instrText xml:space="preserve"> PAGEREF _Toc5211 \h </w:instrText>
        </w:r>
        <w:r>
          <w:fldChar w:fldCharType="separate"/>
        </w:r>
        <w:r>
          <w:t>9</w:t>
        </w:r>
        <w:r>
          <w:fldChar w:fldCharType="end"/>
        </w:r>
      </w:hyperlink>
    </w:p>
    <w:p>
      <w:pPr>
        <w:pStyle w:val="TOC2"/>
        <w:tabs>
          <w:tab w:val="right" w:leader="dot" w:pos="8306"/>
        </w:tabs>
      </w:pPr>
      <w:hyperlink w:anchor="_Toc26288" w:history="1">
        <w:r>
          <w:rPr>
            <w:rFonts w:ascii="仿宋" w:eastAsia="仿宋" w:hAnsi="仿宋" w:cs="仿宋" w:hint="eastAsia"/>
            <w:lang w:eastAsia="zh-CN"/>
          </w:rPr>
          <w:t>(二)、建设规模</w:t>
        </w:r>
        <w:r>
          <w:tab/>
        </w:r>
        <w:r>
          <w:fldChar w:fldCharType="begin"/>
        </w:r>
        <w:r>
          <w:instrText xml:space="preserve"> PAGEREF _Toc26288 \h </w:instrText>
        </w:r>
        <w:r>
          <w:fldChar w:fldCharType="separate"/>
        </w:r>
        <w:r>
          <w:t>10</w:t>
        </w:r>
        <w:r>
          <w:fldChar w:fldCharType="end"/>
        </w:r>
      </w:hyperlink>
    </w:p>
    <w:p>
      <w:pPr>
        <w:pStyle w:val="TOC1"/>
        <w:tabs>
          <w:tab w:val="right" w:leader="dot" w:pos="8306"/>
        </w:tabs>
      </w:pPr>
      <w:hyperlink w:anchor="_Toc8562" w:history="1">
        <w:r>
          <w:rPr>
            <w:rFonts w:ascii="仿宋" w:eastAsia="仿宋" w:hAnsi="仿宋" w:cs="仿宋" w:hint="eastAsia"/>
            <w:lang w:eastAsia="zh-CN"/>
          </w:rPr>
          <w:t>三、还原颜料项目建设单位说明</w:t>
        </w:r>
        <w:r>
          <w:tab/>
        </w:r>
        <w:r>
          <w:fldChar w:fldCharType="begin"/>
        </w:r>
        <w:r>
          <w:instrText xml:space="preserve"> PAGEREF _Toc8562 \h </w:instrText>
        </w:r>
        <w:r>
          <w:fldChar w:fldCharType="separate"/>
        </w:r>
        <w:r>
          <w:t>11</w:t>
        </w:r>
        <w:r>
          <w:fldChar w:fldCharType="end"/>
        </w:r>
      </w:hyperlink>
    </w:p>
    <w:p>
      <w:pPr>
        <w:pStyle w:val="TOC2"/>
        <w:tabs>
          <w:tab w:val="right" w:leader="dot" w:pos="8306"/>
        </w:tabs>
      </w:pPr>
      <w:hyperlink w:anchor="_Toc16159" w:history="1">
        <w:r>
          <w:rPr>
            <w:rFonts w:ascii="仿宋" w:eastAsia="仿宋" w:hAnsi="仿宋" w:cs="仿宋" w:hint="eastAsia"/>
            <w:lang w:eastAsia="zh-CN"/>
          </w:rPr>
          <w:t>(一)、还原颜料项目承办单位基本情况</w:t>
        </w:r>
        <w:r>
          <w:tab/>
        </w:r>
        <w:r>
          <w:fldChar w:fldCharType="begin"/>
        </w:r>
        <w:r>
          <w:instrText xml:space="preserve"> PAGEREF _Toc16159 \h </w:instrText>
        </w:r>
        <w:r>
          <w:fldChar w:fldCharType="separate"/>
        </w:r>
        <w:r>
          <w:t>11</w:t>
        </w:r>
        <w:r>
          <w:fldChar w:fldCharType="end"/>
        </w:r>
      </w:hyperlink>
    </w:p>
    <w:p>
      <w:pPr>
        <w:pStyle w:val="TOC2"/>
        <w:tabs>
          <w:tab w:val="right" w:leader="dot" w:pos="8306"/>
        </w:tabs>
      </w:pPr>
      <w:hyperlink w:anchor="_Toc4782" w:history="1">
        <w:r>
          <w:rPr>
            <w:rFonts w:ascii="仿宋" w:eastAsia="仿宋" w:hAnsi="仿宋" w:cs="仿宋" w:hint="eastAsia"/>
            <w:lang w:eastAsia="zh-CN"/>
          </w:rPr>
          <w:t>(二)、公司经济效益分析</w:t>
        </w:r>
        <w:r>
          <w:tab/>
        </w:r>
        <w:r>
          <w:fldChar w:fldCharType="begin"/>
        </w:r>
        <w:r>
          <w:instrText xml:space="preserve"> PAGEREF _Toc4782 \h </w:instrText>
        </w:r>
        <w:r>
          <w:fldChar w:fldCharType="separate"/>
        </w:r>
        <w:r>
          <w:t>12</w:t>
        </w:r>
        <w:r>
          <w:fldChar w:fldCharType="end"/>
        </w:r>
      </w:hyperlink>
    </w:p>
    <w:p>
      <w:pPr>
        <w:pStyle w:val="TOC1"/>
        <w:tabs>
          <w:tab w:val="right" w:leader="dot" w:pos="8306"/>
        </w:tabs>
      </w:pPr>
      <w:hyperlink w:anchor="_Toc3819" w:history="1">
        <w:r>
          <w:rPr>
            <w:rFonts w:ascii="仿宋" w:eastAsia="仿宋" w:hAnsi="仿宋" w:cs="仿宋" w:hint="eastAsia"/>
            <w:lang w:eastAsia="zh-CN"/>
          </w:rPr>
          <w:t>四、还原颜料项目绩效评估</w:t>
        </w:r>
        <w:r>
          <w:tab/>
        </w:r>
        <w:r>
          <w:fldChar w:fldCharType="begin"/>
        </w:r>
        <w:r>
          <w:instrText xml:space="preserve"> PAGEREF _Toc3819 \h </w:instrText>
        </w:r>
        <w:r>
          <w:fldChar w:fldCharType="separate"/>
        </w:r>
        <w:r>
          <w:t>13</w:t>
        </w:r>
        <w:r>
          <w:fldChar w:fldCharType="end"/>
        </w:r>
      </w:hyperlink>
    </w:p>
    <w:p>
      <w:pPr>
        <w:pStyle w:val="TOC2"/>
        <w:tabs>
          <w:tab w:val="right" w:leader="dot" w:pos="8306"/>
        </w:tabs>
      </w:pPr>
      <w:hyperlink w:anchor="_Toc32614" w:history="1">
        <w:r>
          <w:rPr>
            <w:rFonts w:ascii="仿宋" w:eastAsia="仿宋" w:hAnsi="仿宋" w:cs="仿宋" w:hint="eastAsia"/>
            <w:lang w:eastAsia="zh-CN"/>
          </w:rPr>
          <w:t>(一)、绩效评估指标</w:t>
        </w:r>
        <w:r>
          <w:tab/>
        </w:r>
        <w:r>
          <w:fldChar w:fldCharType="begin"/>
        </w:r>
        <w:r>
          <w:instrText xml:space="preserve"> PAGEREF _Toc32614 \h </w:instrText>
        </w:r>
        <w:r>
          <w:fldChar w:fldCharType="separate"/>
        </w:r>
        <w:r>
          <w:t>13</w:t>
        </w:r>
        <w:r>
          <w:fldChar w:fldCharType="end"/>
        </w:r>
      </w:hyperlink>
    </w:p>
    <w:p>
      <w:pPr>
        <w:pStyle w:val="TOC2"/>
        <w:tabs>
          <w:tab w:val="right" w:leader="dot" w:pos="8306"/>
        </w:tabs>
      </w:pPr>
      <w:hyperlink w:anchor="_Toc24716" w:history="1">
        <w:r>
          <w:rPr>
            <w:rFonts w:ascii="仿宋" w:eastAsia="仿宋" w:hAnsi="仿宋" w:cs="仿宋" w:hint="eastAsia"/>
            <w:lang w:eastAsia="zh-CN"/>
          </w:rPr>
          <w:t>(二)、绩效评估方法</w:t>
        </w:r>
        <w:r>
          <w:tab/>
        </w:r>
        <w:r>
          <w:fldChar w:fldCharType="begin"/>
        </w:r>
        <w:r>
          <w:instrText xml:space="preserve"> PAGEREF _Toc24716 \h </w:instrText>
        </w:r>
        <w:r>
          <w:fldChar w:fldCharType="separate"/>
        </w:r>
        <w:r>
          <w:t>14</w:t>
        </w:r>
        <w:r>
          <w:fldChar w:fldCharType="end"/>
        </w:r>
      </w:hyperlink>
    </w:p>
    <w:p>
      <w:pPr>
        <w:pStyle w:val="TOC2"/>
        <w:tabs>
          <w:tab w:val="right" w:leader="dot" w:pos="8306"/>
        </w:tabs>
      </w:pPr>
      <w:hyperlink w:anchor="_Toc16067" w:history="1">
        <w:r>
          <w:rPr>
            <w:rFonts w:ascii="仿宋" w:eastAsia="仿宋" w:hAnsi="仿宋" w:cs="仿宋" w:hint="eastAsia"/>
            <w:lang w:eastAsia="zh-CN"/>
          </w:rPr>
          <w:t>(三)、绩效评估周期</w:t>
        </w:r>
        <w:r>
          <w:tab/>
        </w:r>
        <w:r>
          <w:fldChar w:fldCharType="begin"/>
        </w:r>
        <w:r>
          <w:instrText xml:space="preserve"> PAGEREF _Toc16067 \h </w:instrText>
        </w:r>
        <w:r>
          <w:fldChar w:fldCharType="separate"/>
        </w:r>
        <w:r>
          <w:t>15</w:t>
        </w:r>
        <w:r>
          <w:fldChar w:fldCharType="end"/>
        </w:r>
      </w:hyperlink>
    </w:p>
    <w:p>
      <w:pPr>
        <w:pStyle w:val="TOC1"/>
        <w:tabs>
          <w:tab w:val="right" w:leader="dot" w:pos="8306"/>
        </w:tabs>
      </w:pPr>
      <w:hyperlink w:anchor="_Toc4819" w:history="1">
        <w:r>
          <w:rPr>
            <w:rFonts w:ascii="仿宋" w:eastAsia="仿宋" w:hAnsi="仿宋" w:cs="仿宋" w:hint="eastAsia"/>
            <w:lang w:eastAsia="zh-CN"/>
          </w:rPr>
          <w:t>五、市场分析、调研</w:t>
        </w:r>
        <w:r>
          <w:tab/>
        </w:r>
        <w:r>
          <w:fldChar w:fldCharType="begin"/>
        </w:r>
        <w:r>
          <w:instrText xml:space="preserve"> PAGEREF _Toc4819 \h </w:instrText>
        </w:r>
        <w:r>
          <w:fldChar w:fldCharType="separate"/>
        </w:r>
        <w:r>
          <w:t>16</w:t>
        </w:r>
        <w:r>
          <w:fldChar w:fldCharType="end"/>
        </w:r>
      </w:hyperlink>
    </w:p>
    <w:p>
      <w:pPr>
        <w:pStyle w:val="TOC2"/>
        <w:tabs>
          <w:tab w:val="right" w:leader="dot" w:pos="8306"/>
        </w:tabs>
      </w:pPr>
      <w:hyperlink w:anchor="_Toc12150" w:history="1">
        <w:r>
          <w:rPr>
            <w:rFonts w:ascii="仿宋" w:eastAsia="仿宋" w:hAnsi="仿宋" w:cs="仿宋" w:hint="eastAsia"/>
            <w:lang w:eastAsia="zh-CN"/>
          </w:rPr>
          <w:t>(一)、还原颜料行业分析</w:t>
        </w:r>
        <w:r>
          <w:tab/>
        </w:r>
        <w:r>
          <w:fldChar w:fldCharType="begin"/>
        </w:r>
        <w:r>
          <w:instrText xml:space="preserve"> PAGEREF _Toc12150 \h </w:instrText>
        </w:r>
        <w:r>
          <w:fldChar w:fldCharType="separate"/>
        </w:r>
        <w:r>
          <w:t>16</w:t>
        </w:r>
        <w:r>
          <w:fldChar w:fldCharType="end"/>
        </w:r>
      </w:hyperlink>
    </w:p>
    <w:p>
      <w:pPr>
        <w:pStyle w:val="TOC2"/>
        <w:tabs>
          <w:tab w:val="right" w:leader="dot" w:pos="8306"/>
        </w:tabs>
      </w:pPr>
      <w:hyperlink w:anchor="_Toc8263" w:history="1">
        <w:r>
          <w:rPr>
            <w:rFonts w:ascii="仿宋" w:eastAsia="仿宋" w:hAnsi="仿宋" w:cs="仿宋" w:hint="eastAsia"/>
            <w:lang w:eastAsia="zh-CN"/>
          </w:rPr>
          <w:t>(二)、还原颜料市场分析预测</w:t>
        </w:r>
        <w:r>
          <w:tab/>
        </w:r>
        <w:r>
          <w:fldChar w:fldCharType="begin"/>
        </w:r>
        <w:r>
          <w:instrText xml:space="preserve"> PAGEREF _Toc8263 \h </w:instrText>
        </w:r>
        <w:r>
          <w:fldChar w:fldCharType="separate"/>
        </w:r>
        <w:r>
          <w:t>17</w:t>
        </w:r>
        <w:r>
          <w:fldChar w:fldCharType="end"/>
        </w:r>
      </w:hyperlink>
    </w:p>
    <w:p>
      <w:pPr>
        <w:pStyle w:val="TOC1"/>
        <w:tabs>
          <w:tab w:val="right" w:leader="dot" w:pos="8306"/>
        </w:tabs>
      </w:pPr>
      <w:hyperlink w:anchor="_Toc1561" w:history="1">
        <w:r>
          <w:rPr>
            <w:rFonts w:ascii="仿宋" w:eastAsia="仿宋" w:hAnsi="仿宋" w:cs="仿宋" w:hint="eastAsia"/>
            <w:lang w:eastAsia="zh-CN"/>
          </w:rPr>
          <w:t>六、还原颜料项目土建工程</w:t>
        </w:r>
        <w:r>
          <w:tab/>
        </w:r>
        <w:r>
          <w:fldChar w:fldCharType="begin"/>
        </w:r>
        <w:r>
          <w:instrText xml:space="preserve"> PAGEREF _Toc1561 \h </w:instrText>
        </w:r>
        <w:r>
          <w:fldChar w:fldCharType="separate"/>
        </w:r>
        <w:r>
          <w:t>18</w:t>
        </w:r>
        <w:r>
          <w:fldChar w:fldCharType="end"/>
        </w:r>
      </w:hyperlink>
    </w:p>
    <w:p>
      <w:pPr>
        <w:pStyle w:val="TOC2"/>
        <w:tabs>
          <w:tab w:val="right" w:leader="dot" w:pos="8306"/>
        </w:tabs>
      </w:pPr>
      <w:hyperlink w:anchor="_Toc18047" w:history="1">
        <w:r>
          <w:rPr>
            <w:rFonts w:ascii="仿宋" w:eastAsia="仿宋" w:hAnsi="仿宋" w:cs="仿宋" w:hint="eastAsia"/>
            <w:lang w:eastAsia="zh-CN"/>
          </w:rPr>
          <w:t>(一)、建筑工程设计原则</w:t>
        </w:r>
        <w:r>
          <w:tab/>
        </w:r>
        <w:r>
          <w:fldChar w:fldCharType="begin"/>
        </w:r>
        <w:r>
          <w:instrText xml:space="preserve"> PAGEREF _Toc18047 \h </w:instrText>
        </w:r>
        <w:r>
          <w:fldChar w:fldCharType="separate"/>
        </w:r>
        <w:r>
          <w:t>18</w:t>
        </w:r>
        <w:r>
          <w:fldChar w:fldCharType="end"/>
        </w:r>
      </w:hyperlink>
    </w:p>
    <w:p>
      <w:pPr>
        <w:pStyle w:val="TOC2"/>
        <w:tabs>
          <w:tab w:val="right" w:leader="dot" w:pos="8306"/>
        </w:tabs>
      </w:pPr>
      <w:hyperlink w:anchor="_Toc8108" w:history="1">
        <w:r>
          <w:rPr>
            <w:rFonts w:ascii="仿宋" w:eastAsia="仿宋" w:hAnsi="仿宋" w:cs="仿宋" w:hint="eastAsia"/>
            <w:lang w:eastAsia="zh-CN"/>
          </w:rPr>
          <w:t>(二)、土建工程设计年限及安全等级</w:t>
        </w:r>
        <w:r>
          <w:tab/>
        </w:r>
        <w:r>
          <w:fldChar w:fldCharType="begin"/>
        </w:r>
        <w:r>
          <w:instrText xml:space="preserve"> PAGEREF _Toc8108 \h </w:instrText>
        </w:r>
        <w:r>
          <w:fldChar w:fldCharType="separate"/>
        </w:r>
        <w:r>
          <w:t>19</w:t>
        </w:r>
        <w:r>
          <w:fldChar w:fldCharType="end"/>
        </w:r>
      </w:hyperlink>
    </w:p>
    <w:p>
      <w:pPr>
        <w:pStyle w:val="TOC2"/>
        <w:tabs>
          <w:tab w:val="right" w:leader="dot" w:pos="8306"/>
        </w:tabs>
      </w:pPr>
      <w:hyperlink w:anchor="_Toc13624" w:history="1">
        <w:r>
          <w:rPr>
            <w:rFonts w:ascii="仿宋" w:eastAsia="仿宋" w:hAnsi="仿宋" w:cs="仿宋" w:hint="eastAsia"/>
            <w:lang w:eastAsia="zh-CN"/>
          </w:rPr>
          <w:t>(三)、建筑工程设计总体要求</w:t>
        </w:r>
        <w:r>
          <w:tab/>
        </w:r>
        <w:r>
          <w:fldChar w:fldCharType="begin"/>
        </w:r>
        <w:r>
          <w:instrText xml:space="preserve"> PAGEREF _Toc13624 \h </w:instrText>
        </w:r>
        <w:r>
          <w:fldChar w:fldCharType="separate"/>
        </w:r>
        <w:r>
          <w:t>20</w:t>
        </w:r>
        <w:r>
          <w:fldChar w:fldCharType="end"/>
        </w:r>
      </w:hyperlink>
    </w:p>
    <w:p>
      <w:pPr>
        <w:pStyle w:val="TOC2"/>
        <w:tabs>
          <w:tab w:val="right" w:leader="dot" w:pos="8306"/>
        </w:tabs>
      </w:pPr>
      <w:hyperlink w:anchor="_Toc197" w:history="1">
        <w:r>
          <w:rPr>
            <w:rFonts w:ascii="仿宋" w:eastAsia="仿宋" w:hAnsi="仿宋" w:cs="仿宋" w:hint="eastAsia"/>
            <w:lang w:eastAsia="zh-CN"/>
          </w:rPr>
          <w:t>(四)、土建工程建设指标</w:t>
        </w:r>
        <w:r>
          <w:tab/>
        </w:r>
        <w:r>
          <w:fldChar w:fldCharType="begin"/>
        </w:r>
        <w:r>
          <w:instrText xml:space="preserve"> PAGEREF _Toc197 \h </w:instrText>
        </w:r>
        <w:r>
          <w:fldChar w:fldCharType="separate"/>
        </w:r>
        <w:r>
          <w:t>21</w:t>
        </w:r>
        <w:r>
          <w:fldChar w:fldCharType="end"/>
        </w:r>
      </w:hyperlink>
    </w:p>
    <w:p>
      <w:pPr>
        <w:pStyle w:val="TOC1"/>
        <w:tabs>
          <w:tab w:val="right" w:leader="dot" w:pos="8306"/>
        </w:tabs>
      </w:pPr>
      <w:hyperlink w:anchor="_Toc27454" w:history="1">
        <w:r>
          <w:rPr>
            <w:rFonts w:ascii="仿宋" w:eastAsia="仿宋" w:hAnsi="仿宋" w:cs="仿宋" w:hint="eastAsia"/>
            <w:lang w:eastAsia="zh-CN"/>
          </w:rPr>
          <w:t>七、还原颜料项目创新与研发</w:t>
        </w:r>
        <w:r>
          <w:tab/>
        </w:r>
        <w:r>
          <w:fldChar w:fldCharType="begin"/>
        </w:r>
        <w:r>
          <w:instrText xml:space="preserve"> PAGEREF _Toc27454 \h </w:instrText>
        </w:r>
        <w:r>
          <w:fldChar w:fldCharType="separate"/>
        </w:r>
        <w:r>
          <w:t>21</w:t>
        </w:r>
        <w:r>
          <w:fldChar w:fldCharType="end"/>
        </w:r>
      </w:hyperlink>
    </w:p>
    <w:p>
      <w:pPr>
        <w:pStyle w:val="TOC2"/>
        <w:tabs>
          <w:tab w:val="right" w:leader="dot" w:pos="8306"/>
        </w:tabs>
      </w:pPr>
      <w:hyperlink w:anchor="_Toc12137" w:history="1">
        <w:r>
          <w:rPr>
            <w:rFonts w:ascii="仿宋" w:eastAsia="仿宋" w:hAnsi="仿宋" w:cs="仿宋" w:hint="eastAsia"/>
            <w:lang w:eastAsia="zh-CN"/>
          </w:rPr>
          <w:t>(一)、创新策略与方向</w:t>
        </w:r>
        <w:r>
          <w:tab/>
        </w:r>
        <w:r>
          <w:fldChar w:fldCharType="begin"/>
        </w:r>
        <w:r>
          <w:instrText xml:space="preserve"> PAGEREF _Toc12137 \h </w:instrText>
        </w:r>
        <w:r>
          <w:fldChar w:fldCharType="separate"/>
        </w:r>
        <w:r>
          <w:t>21</w:t>
        </w:r>
        <w:r>
          <w:fldChar w:fldCharType="end"/>
        </w:r>
      </w:hyperlink>
    </w:p>
    <w:p>
      <w:pPr>
        <w:pStyle w:val="TOC2"/>
        <w:tabs>
          <w:tab w:val="right" w:leader="dot" w:pos="8306"/>
        </w:tabs>
      </w:pPr>
      <w:hyperlink w:anchor="_Toc22357" w:history="1">
        <w:r>
          <w:rPr>
            <w:rFonts w:ascii="仿宋" w:eastAsia="仿宋" w:hAnsi="仿宋" w:cs="仿宋" w:hint="eastAsia"/>
            <w:lang w:eastAsia="zh-CN"/>
          </w:rPr>
          <w:t>(二)、研发规划与投入</w:t>
        </w:r>
        <w:r>
          <w:tab/>
        </w:r>
        <w:r>
          <w:fldChar w:fldCharType="begin"/>
        </w:r>
        <w:r>
          <w:instrText xml:space="preserve"> PAGEREF _Toc22357 \h </w:instrText>
        </w:r>
        <w:r>
          <w:fldChar w:fldCharType="separate"/>
        </w:r>
        <w:r>
          <w:t>22</w:t>
        </w:r>
        <w:r>
          <w:fldChar w:fldCharType="end"/>
        </w:r>
      </w:hyperlink>
    </w:p>
    <w:p>
      <w:pPr>
        <w:pStyle w:val="TOC1"/>
        <w:tabs>
          <w:tab w:val="right" w:leader="dot" w:pos="8306"/>
        </w:tabs>
      </w:pPr>
      <w:hyperlink w:anchor="_Toc17591" w:history="1">
        <w:r>
          <w:rPr>
            <w:rFonts w:ascii="仿宋" w:eastAsia="仿宋" w:hAnsi="仿宋" w:cs="仿宋" w:hint="eastAsia"/>
            <w:lang w:eastAsia="zh-CN"/>
          </w:rPr>
          <w:t>八、还原颜料项目人力资源管理</w:t>
        </w:r>
        <w:r>
          <w:tab/>
        </w:r>
        <w:r>
          <w:fldChar w:fldCharType="begin"/>
        </w:r>
        <w:r>
          <w:instrText xml:space="preserve"> PAGEREF _Toc17591 \h </w:instrText>
        </w:r>
        <w:r>
          <w:fldChar w:fldCharType="separate"/>
        </w:r>
        <w:r>
          <w:t>24</w:t>
        </w:r>
        <w:r>
          <w:fldChar w:fldCharType="end"/>
        </w:r>
      </w:hyperlink>
    </w:p>
    <w:p>
      <w:pPr>
        <w:pStyle w:val="TOC2"/>
        <w:tabs>
          <w:tab w:val="right" w:leader="dot" w:pos="8306"/>
        </w:tabs>
      </w:pPr>
      <w:hyperlink w:anchor="_Toc17871" w:history="1">
        <w:r>
          <w:rPr>
            <w:rFonts w:ascii="仿宋" w:eastAsia="仿宋" w:hAnsi="仿宋" w:cs="仿宋" w:hint="eastAsia"/>
            <w:lang w:eastAsia="zh-CN"/>
          </w:rPr>
          <w:t>(一)、建立健全的预算管理制度</w:t>
        </w:r>
        <w:r>
          <w:tab/>
        </w:r>
        <w:r>
          <w:fldChar w:fldCharType="begin"/>
        </w:r>
        <w:r>
          <w:instrText xml:space="preserve"> PAGEREF _Toc17871 \h </w:instrText>
        </w:r>
        <w:r>
          <w:fldChar w:fldCharType="separate"/>
        </w:r>
        <w:r>
          <w:t>24</w:t>
        </w:r>
        <w:r>
          <w:fldChar w:fldCharType="end"/>
        </w:r>
      </w:hyperlink>
    </w:p>
    <w:p>
      <w:pPr>
        <w:pStyle w:val="TOC2"/>
        <w:tabs>
          <w:tab w:val="right" w:leader="dot" w:pos="8306"/>
        </w:tabs>
      </w:pPr>
      <w:hyperlink w:anchor="_Toc15551" w:history="1">
        <w:r>
          <w:rPr>
            <w:rFonts w:ascii="仿宋" w:eastAsia="仿宋" w:hAnsi="仿宋" w:cs="仿宋" w:hint="eastAsia"/>
            <w:lang w:eastAsia="zh-CN"/>
          </w:rPr>
          <w:t>(二)、加强资金流动监控</w:t>
        </w:r>
        <w:r>
          <w:tab/>
        </w:r>
        <w:r>
          <w:fldChar w:fldCharType="begin"/>
        </w:r>
        <w:r>
          <w:instrText xml:space="preserve"> PAGEREF _Toc15551 \h </w:instrText>
        </w:r>
        <w:r>
          <w:fldChar w:fldCharType="separate"/>
        </w:r>
        <w:r>
          <w:t>26</w:t>
        </w:r>
        <w:r>
          <w:fldChar w:fldCharType="end"/>
        </w:r>
      </w:hyperlink>
    </w:p>
    <w:p>
      <w:pPr>
        <w:pStyle w:val="TOC2"/>
        <w:tabs>
          <w:tab w:val="right" w:leader="dot" w:pos="8306"/>
        </w:tabs>
      </w:pPr>
      <w:hyperlink w:anchor="_Toc10099" w:history="1">
        <w:r>
          <w:rPr>
            <w:rFonts w:ascii="仿宋" w:eastAsia="仿宋" w:hAnsi="仿宋" w:cs="仿宋" w:hint="eastAsia"/>
            <w:lang w:eastAsia="zh-CN"/>
          </w:rPr>
          <w:t>(三)、制定完善的风险控制机制</w:t>
        </w:r>
        <w:r>
          <w:tab/>
        </w:r>
        <w:r>
          <w:fldChar w:fldCharType="begin"/>
        </w:r>
        <w:r>
          <w:instrText xml:space="preserve"> PAGEREF _Toc10099 \h </w:instrText>
        </w:r>
        <w:r>
          <w:fldChar w:fldCharType="separate"/>
        </w:r>
        <w:r>
          <w:t>27</w:t>
        </w:r>
        <w:r>
          <w:fldChar w:fldCharType="end"/>
        </w:r>
      </w:hyperlink>
    </w:p>
    <w:p>
      <w:pPr>
        <w:pStyle w:val="TOC2"/>
        <w:tabs>
          <w:tab w:val="right" w:leader="dot" w:pos="8306"/>
        </w:tabs>
      </w:pPr>
      <w:hyperlink w:anchor="_Toc32318" w:history="1">
        <w:r>
          <w:rPr>
            <w:rFonts w:ascii="仿宋" w:eastAsia="仿宋" w:hAnsi="仿宋" w:cs="仿宋" w:hint="eastAsia"/>
            <w:lang w:eastAsia="zh-CN"/>
          </w:rPr>
          <w:t>(四)、优化成本管理</w:t>
        </w:r>
        <w:r>
          <w:tab/>
        </w:r>
        <w:r>
          <w:fldChar w:fldCharType="begin"/>
        </w:r>
        <w:r>
          <w:instrText xml:space="preserve"> PAGEREF _Toc32318 \h </w:instrText>
        </w:r>
        <w:r>
          <w:fldChar w:fldCharType="separate"/>
        </w:r>
        <w:r>
          <w:t>28</w:t>
        </w:r>
        <w:r>
          <w:fldChar w:fldCharType="end"/>
        </w:r>
      </w:hyperlink>
    </w:p>
    <w:p>
      <w:pPr>
        <w:pStyle w:val="TOC1"/>
        <w:tabs>
          <w:tab w:val="right" w:leader="dot" w:pos="8306"/>
        </w:tabs>
      </w:pPr>
      <w:hyperlink w:anchor="_Toc25813" w:history="1">
        <w:r>
          <w:rPr>
            <w:rFonts w:ascii="仿宋" w:eastAsia="仿宋" w:hAnsi="仿宋" w:cs="仿宋" w:hint="eastAsia"/>
            <w:lang w:eastAsia="zh-CN"/>
          </w:rPr>
          <w:t>九、还原颜料项目投资规划</w:t>
        </w:r>
        <w:r>
          <w:tab/>
        </w:r>
        <w:r>
          <w:fldChar w:fldCharType="begin"/>
        </w:r>
        <w:r>
          <w:instrText xml:space="preserve"> PAGEREF _Toc25813 \h </w:instrText>
        </w:r>
        <w:r>
          <w:fldChar w:fldCharType="separate"/>
        </w:r>
        <w:r>
          <w:t>29</w:t>
        </w:r>
        <w:r>
          <w:fldChar w:fldCharType="end"/>
        </w:r>
      </w:hyperlink>
    </w:p>
    <w:p>
      <w:pPr>
        <w:pStyle w:val="TOC2"/>
        <w:tabs>
          <w:tab w:val="right" w:leader="dot" w:pos="8306"/>
        </w:tabs>
      </w:pPr>
      <w:hyperlink w:anchor="_Toc8475" w:history="1">
        <w:r>
          <w:rPr>
            <w:rFonts w:ascii="仿宋" w:eastAsia="仿宋" w:hAnsi="仿宋" w:cs="仿宋" w:hint="eastAsia"/>
            <w:lang w:eastAsia="zh-CN"/>
          </w:rPr>
          <w:t>(一)、还原颜料项目总投资估算</w:t>
        </w:r>
        <w:r>
          <w:tab/>
        </w:r>
        <w:r>
          <w:fldChar w:fldCharType="begin"/>
        </w:r>
        <w:r>
          <w:instrText xml:space="preserve"> PAGEREF _Toc8475 \h </w:instrText>
        </w:r>
        <w:r>
          <w:fldChar w:fldCharType="separate"/>
        </w:r>
        <w:r>
          <w:t>29</w:t>
        </w:r>
        <w:r>
          <w:fldChar w:fldCharType="end"/>
        </w:r>
      </w:hyperlink>
    </w:p>
    <w:p>
      <w:pPr>
        <w:pStyle w:val="TOC2"/>
        <w:tabs>
          <w:tab w:val="right" w:leader="dot" w:pos="8306"/>
        </w:tabs>
      </w:pPr>
      <w:hyperlink w:anchor="_Toc18780" w:history="1">
        <w:r>
          <w:rPr>
            <w:rFonts w:ascii="仿宋" w:eastAsia="仿宋" w:hAnsi="仿宋" w:cs="仿宋" w:hint="eastAsia"/>
            <w:lang w:eastAsia="zh-CN"/>
          </w:rPr>
          <w:t>(二)、资金筹措</w:t>
        </w:r>
        <w:r>
          <w:tab/>
        </w:r>
        <w:r>
          <w:fldChar w:fldCharType="begin"/>
        </w:r>
        <w:r>
          <w:instrText xml:space="preserve"> PAGEREF _Toc18780 \h </w:instrText>
        </w:r>
        <w:r>
          <w:fldChar w:fldCharType="separate"/>
        </w:r>
        <w:r>
          <w:t>31</w:t>
        </w:r>
        <w:r>
          <w:fldChar w:fldCharType="end"/>
        </w:r>
      </w:hyperlink>
    </w:p>
    <w:p>
      <w:pPr>
        <w:pStyle w:val="TOC1"/>
        <w:tabs>
          <w:tab w:val="right" w:leader="dot" w:pos="8306"/>
        </w:tabs>
      </w:pPr>
      <w:hyperlink w:anchor="_Toc29135" w:history="1">
        <w:r>
          <w:rPr>
            <w:rFonts w:ascii="仿宋" w:eastAsia="仿宋" w:hAnsi="仿宋" w:cs="仿宋" w:hint="eastAsia"/>
            <w:lang w:eastAsia="zh-CN"/>
          </w:rPr>
          <w:t>十、还原颜料项目经营效益</w:t>
        </w:r>
        <w:r>
          <w:tab/>
        </w:r>
        <w:r>
          <w:fldChar w:fldCharType="begin"/>
        </w:r>
        <w:r>
          <w:instrText xml:space="preserve"> PAGEREF _Toc29135 \h </w:instrText>
        </w:r>
        <w:r>
          <w:fldChar w:fldCharType="separate"/>
        </w:r>
        <w:r>
          <w:t>31</w:t>
        </w:r>
        <w:r>
          <w:fldChar w:fldCharType="end"/>
        </w:r>
      </w:hyperlink>
    </w:p>
    <w:p>
      <w:pPr>
        <w:pStyle w:val="TOC2"/>
        <w:tabs>
          <w:tab w:val="right" w:leader="dot" w:pos="8306"/>
        </w:tabs>
      </w:pPr>
      <w:hyperlink w:anchor="_Toc11141" w:history="1">
        <w:r>
          <w:rPr>
            <w:rFonts w:ascii="仿宋" w:eastAsia="仿宋" w:hAnsi="仿宋" w:cs="仿宋" w:hint="eastAsia"/>
            <w:lang w:eastAsia="zh-CN"/>
          </w:rPr>
          <w:t>(一)、经济评价财务测算</w:t>
        </w:r>
        <w:r>
          <w:tab/>
        </w:r>
        <w:r>
          <w:fldChar w:fldCharType="begin"/>
        </w:r>
        <w:r>
          <w:instrText xml:space="preserve"> PAGEREF _Toc11141 \h </w:instrText>
        </w:r>
        <w:r>
          <w:fldChar w:fldCharType="separate"/>
        </w:r>
        <w:r>
          <w:t>31</w:t>
        </w:r>
        <w:r>
          <w:fldChar w:fldCharType="end"/>
        </w:r>
      </w:hyperlink>
    </w:p>
    <w:p>
      <w:pPr>
        <w:pStyle w:val="TOC2"/>
        <w:tabs>
          <w:tab w:val="right" w:leader="dot" w:pos="8306"/>
        </w:tabs>
      </w:pPr>
      <w:hyperlink w:anchor="_Toc24871" w:history="1">
        <w:r>
          <w:rPr>
            <w:rFonts w:ascii="仿宋" w:eastAsia="仿宋" w:hAnsi="仿宋" w:cs="仿宋" w:hint="eastAsia"/>
            <w:lang w:eastAsia="zh-CN"/>
          </w:rPr>
          <w:t>(二)、还原颜料项目盈利能力分析</w:t>
        </w:r>
        <w:r>
          <w:tab/>
        </w:r>
        <w:r>
          <w:fldChar w:fldCharType="begin"/>
        </w:r>
        <w:r>
          <w:instrText xml:space="preserve"> PAGEREF _Toc24871 \h </w:instrText>
        </w:r>
        <w:r>
          <w:fldChar w:fldCharType="separate"/>
        </w:r>
        <w:r>
          <w:t>33</w:t>
        </w:r>
        <w:r>
          <w:fldChar w:fldCharType="end"/>
        </w:r>
      </w:hyperlink>
    </w:p>
    <w:p>
      <w:pPr>
        <w:pStyle w:val="TOC1"/>
        <w:tabs>
          <w:tab w:val="right" w:leader="dot" w:pos="8306"/>
        </w:tabs>
      </w:pPr>
      <w:hyperlink w:anchor="_Toc25633" w:history="1">
        <w:r>
          <w:rPr>
            <w:rFonts w:ascii="仿宋" w:eastAsia="仿宋" w:hAnsi="仿宋" w:cs="仿宋" w:hint="eastAsia"/>
            <w:lang w:eastAsia="zh-CN"/>
          </w:rPr>
          <w:t>十一、还原颜料项目环境影响分析</w:t>
        </w:r>
        <w:r>
          <w:tab/>
        </w:r>
        <w:r>
          <w:fldChar w:fldCharType="begin"/>
        </w:r>
        <w:r>
          <w:instrText xml:space="preserve"> PAGEREF _Toc25633 \h </w:instrText>
        </w:r>
        <w:r>
          <w:fldChar w:fldCharType="separate"/>
        </w:r>
        <w:r>
          <w:t>33</w:t>
        </w:r>
        <w:r>
          <w:fldChar w:fldCharType="end"/>
        </w:r>
      </w:hyperlink>
    </w:p>
    <w:p>
      <w:pPr>
        <w:pStyle w:val="TOC2"/>
        <w:tabs>
          <w:tab w:val="right" w:leader="dot" w:pos="8306"/>
        </w:tabs>
      </w:pPr>
      <w:hyperlink w:anchor="_Toc19202" w:history="1">
        <w:r>
          <w:rPr>
            <w:rFonts w:ascii="仿宋" w:eastAsia="仿宋" w:hAnsi="仿宋" w:cs="仿宋" w:hint="eastAsia"/>
            <w:lang w:eastAsia="zh-CN"/>
          </w:rPr>
          <w:t>(一)、建设区域环境质量现状</w:t>
        </w:r>
        <w:r>
          <w:tab/>
        </w:r>
        <w:r>
          <w:fldChar w:fldCharType="begin"/>
        </w:r>
        <w:r>
          <w:instrText xml:space="preserve"> PAGEREF _Toc19202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58" w:history="1">
        <w:r>
          <w:rPr>
            <w:rFonts w:ascii="仿宋" w:eastAsia="仿宋" w:hAnsi="仿宋" w:cs="仿宋" w:hint="eastAsia"/>
            <w:lang w:eastAsia="zh-CN"/>
          </w:rPr>
          <w:t>(二)、建设期环境保护</w:t>
        </w:r>
        <w:r>
          <w:tab/>
        </w:r>
        <w:r>
          <w:fldChar w:fldCharType="begin"/>
        </w:r>
        <w:r>
          <w:instrText xml:space="preserve"> PAGEREF _Toc29858 \h </w:instrText>
        </w:r>
        <w:r>
          <w:fldChar w:fldCharType="separate"/>
        </w:r>
        <w:r>
          <w:t>35</w:t>
        </w:r>
        <w:r>
          <w:fldChar w:fldCharType="end"/>
        </w:r>
      </w:hyperlink>
    </w:p>
    <w:p>
      <w:pPr>
        <w:pStyle w:val="TOC2"/>
        <w:tabs>
          <w:tab w:val="right" w:leader="dot" w:pos="8306"/>
        </w:tabs>
      </w:pPr>
      <w:hyperlink w:anchor="_Toc5102" w:history="1">
        <w:r>
          <w:rPr>
            <w:rFonts w:ascii="仿宋" w:eastAsia="仿宋" w:hAnsi="仿宋" w:cs="仿宋" w:hint="eastAsia"/>
            <w:lang w:eastAsia="zh-CN"/>
          </w:rPr>
          <w:t>(三)、运营期环境保护</w:t>
        </w:r>
        <w:r>
          <w:tab/>
        </w:r>
        <w:r>
          <w:fldChar w:fldCharType="begin"/>
        </w:r>
        <w:r>
          <w:instrText xml:space="preserve"> PAGEREF _Toc5102 \h </w:instrText>
        </w:r>
        <w:r>
          <w:fldChar w:fldCharType="separate"/>
        </w:r>
        <w:r>
          <w:t>36</w:t>
        </w:r>
        <w:r>
          <w:fldChar w:fldCharType="end"/>
        </w:r>
      </w:hyperlink>
    </w:p>
    <w:p>
      <w:pPr>
        <w:pStyle w:val="TOC2"/>
        <w:tabs>
          <w:tab w:val="right" w:leader="dot" w:pos="8306"/>
        </w:tabs>
      </w:pPr>
      <w:hyperlink w:anchor="_Toc31922" w:history="1">
        <w:r>
          <w:rPr>
            <w:rFonts w:ascii="仿宋" w:eastAsia="仿宋" w:hAnsi="仿宋" w:cs="仿宋" w:hint="eastAsia"/>
            <w:lang w:eastAsia="zh-CN"/>
          </w:rPr>
          <w:t>(四)、还原颜料项目建设对区域经济的影响</w:t>
        </w:r>
        <w:r>
          <w:tab/>
        </w:r>
        <w:r>
          <w:fldChar w:fldCharType="begin"/>
        </w:r>
        <w:r>
          <w:instrText xml:space="preserve"> PAGEREF _Toc31922 \h </w:instrText>
        </w:r>
        <w:r>
          <w:fldChar w:fldCharType="separate"/>
        </w:r>
        <w:r>
          <w:t>37</w:t>
        </w:r>
        <w:r>
          <w:fldChar w:fldCharType="end"/>
        </w:r>
      </w:hyperlink>
    </w:p>
    <w:p>
      <w:pPr>
        <w:pStyle w:val="TOC2"/>
        <w:tabs>
          <w:tab w:val="right" w:leader="dot" w:pos="8306"/>
        </w:tabs>
      </w:pPr>
      <w:hyperlink w:anchor="_Toc23773" w:history="1">
        <w:r>
          <w:rPr>
            <w:rFonts w:ascii="仿宋" w:eastAsia="仿宋" w:hAnsi="仿宋" w:cs="仿宋" w:hint="eastAsia"/>
            <w:lang w:eastAsia="zh-CN"/>
          </w:rPr>
          <w:t>(五)、废弃物处理</w:t>
        </w:r>
        <w:r>
          <w:tab/>
        </w:r>
        <w:r>
          <w:fldChar w:fldCharType="begin"/>
        </w:r>
        <w:r>
          <w:instrText xml:space="preserve"> PAGEREF _Toc23773 \h </w:instrText>
        </w:r>
        <w:r>
          <w:fldChar w:fldCharType="separate"/>
        </w:r>
        <w:r>
          <w:t>39</w:t>
        </w:r>
        <w:r>
          <w:fldChar w:fldCharType="end"/>
        </w:r>
      </w:hyperlink>
    </w:p>
    <w:p>
      <w:pPr>
        <w:pStyle w:val="TOC2"/>
        <w:tabs>
          <w:tab w:val="right" w:leader="dot" w:pos="8306"/>
        </w:tabs>
      </w:pPr>
      <w:hyperlink w:anchor="_Toc25003" w:history="1">
        <w:r>
          <w:rPr>
            <w:rFonts w:ascii="仿宋" w:eastAsia="仿宋" w:hAnsi="仿宋" w:cs="仿宋" w:hint="eastAsia"/>
            <w:lang w:eastAsia="zh-CN"/>
          </w:rPr>
          <w:t>(六)、特殊环境影响分析</w:t>
        </w:r>
        <w:r>
          <w:tab/>
        </w:r>
        <w:r>
          <w:fldChar w:fldCharType="begin"/>
        </w:r>
        <w:r>
          <w:instrText xml:space="preserve"> PAGEREF _Toc25003 \h </w:instrText>
        </w:r>
        <w:r>
          <w:fldChar w:fldCharType="separate"/>
        </w:r>
        <w:r>
          <w:t>40</w:t>
        </w:r>
        <w:r>
          <w:fldChar w:fldCharType="end"/>
        </w:r>
      </w:hyperlink>
    </w:p>
    <w:p>
      <w:pPr>
        <w:pStyle w:val="TOC2"/>
        <w:tabs>
          <w:tab w:val="right" w:leader="dot" w:pos="8306"/>
        </w:tabs>
      </w:pPr>
      <w:hyperlink w:anchor="_Toc17730" w:history="1">
        <w:r>
          <w:rPr>
            <w:rFonts w:ascii="仿宋" w:eastAsia="仿宋" w:hAnsi="仿宋" w:cs="仿宋" w:hint="eastAsia"/>
            <w:lang w:eastAsia="zh-CN"/>
          </w:rPr>
          <w:t>(七)、清洁生产</w:t>
        </w:r>
        <w:r>
          <w:tab/>
        </w:r>
        <w:r>
          <w:fldChar w:fldCharType="begin"/>
        </w:r>
        <w:r>
          <w:instrText xml:space="preserve"> PAGEREF _Toc17730 \h </w:instrText>
        </w:r>
        <w:r>
          <w:fldChar w:fldCharType="separate"/>
        </w:r>
        <w:r>
          <w:t>42</w:t>
        </w:r>
        <w:r>
          <w:fldChar w:fldCharType="end"/>
        </w:r>
      </w:hyperlink>
    </w:p>
    <w:p>
      <w:pPr>
        <w:pStyle w:val="TOC2"/>
        <w:tabs>
          <w:tab w:val="right" w:leader="dot" w:pos="8306"/>
        </w:tabs>
      </w:pPr>
      <w:hyperlink w:anchor="_Toc24235" w:history="1">
        <w:r>
          <w:rPr>
            <w:rFonts w:ascii="仿宋" w:eastAsia="仿宋" w:hAnsi="仿宋" w:cs="仿宋" w:hint="eastAsia"/>
            <w:lang w:eastAsia="zh-CN"/>
          </w:rPr>
          <w:t>(八)、环境保护综合评价</w:t>
        </w:r>
        <w:r>
          <w:tab/>
        </w:r>
        <w:r>
          <w:fldChar w:fldCharType="begin"/>
        </w:r>
        <w:r>
          <w:instrText xml:space="preserve"> PAGEREF _Toc24235 \h </w:instrText>
        </w:r>
        <w:r>
          <w:fldChar w:fldCharType="separate"/>
        </w:r>
        <w:r>
          <w:t>43</w:t>
        </w:r>
        <w:r>
          <w:fldChar w:fldCharType="end"/>
        </w:r>
      </w:hyperlink>
    </w:p>
    <w:p>
      <w:pPr>
        <w:pStyle w:val="TOC1"/>
        <w:tabs>
          <w:tab w:val="right" w:leader="dot" w:pos="8306"/>
        </w:tabs>
      </w:pPr>
      <w:hyperlink w:anchor="_Toc14165" w:history="1">
        <w:r>
          <w:rPr>
            <w:rFonts w:ascii="仿宋" w:eastAsia="仿宋" w:hAnsi="仿宋" w:cs="仿宋" w:hint="eastAsia"/>
            <w:lang w:eastAsia="zh-CN"/>
          </w:rPr>
          <w:t>十二、还原颜料项目财务管理</w:t>
        </w:r>
        <w:r>
          <w:tab/>
        </w:r>
        <w:r>
          <w:fldChar w:fldCharType="begin"/>
        </w:r>
        <w:r>
          <w:instrText xml:space="preserve"> PAGEREF _Toc14165 \h </w:instrText>
        </w:r>
        <w:r>
          <w:fldChar w:fldCharType="separate"/>
        </w:r>
        <w:r>
          <w:t>44</w:t>
        </w:r>
        <w:r>
          <w:fldChar w:fldCharType="end"/>
        </w:r>
      </w:hyperlink>
    </w:p>
    <w:p>
      <w:pPr>
        <w:pStyle w:val="TOC2"/>
        <w:tabs>
          <w:tab w:val="right" w:leader="dot" w:pos="8306"/>
        </w:tabs>
      </w:pPr>
      <w:hyperlink w:anchor="_Toc10835" w:history="1">
        <w:r>
          <w:rPr>
            <w:rFonts w:ascii="仿宋" w:eastAsia="仿宋" w:hAnsi="仿宋" w:cs="仿宋" w:hint="eastAsia"/>
            <w:lang w:eastAsia="zh-CN"/>
          </w:rPr>
          <w:t>(一)、资金需求大</w:t>
        </w:r>
        <w:r>
          <w:tab/>
        </w:r>
        <w:r>
          <w:fldChar w:fldCharType="begin"/>
        </w:r>
        <w:r>
          <w:instrText xml:space="preserve"> PAGEREF _Toc10835 \h </w:instrText>
        </w:r>
        <w:r>
          <w:fldChar w:fldCharType="separate"/>
        </w:r>
        <w:r>
          <w:t>44</w:t>
        </w:r>
        <w:r>
          <w:fldChar w:fldCharType="end"/>
        </w:r>
      </w:hyperlink>
    </w:p>
    <w:p>
      <w:pPr>
        <w:pStyle w:val="TOC2"/>
        <w:tabs>
          <w:tab w:val="right" w:leader="dot" w:pos="8306"/>
        </w:tabs>
      </w:pPr>
      <w:hyperlink w:anchor="_Toc22362" w:history="1">
        <w:r>
          <w:rPr>
            <w:rFonts w:ascii="仿宋" w:eastAsia="仿宋" w:hAnsi="仿宋" w:cs="仿宋" w:hint="eastAsia"/>
            <w:lang w:eastAsia="zh-CN"/>
          </w:rPr>
          <w:t>(二)、研发周期长</w:t>
        </w:r>
        <w:r>
          <w:tab/>
        </w:r>
        <w:r>
          <w:fldChar w:fldCharType="begin"/>
        </w:r>
        <w:r>
          <w:instrText xml:space="preserve"> PAGEREF _Toc22362 \h </w:instrText>
        </w:r>
        <w:r>
          <w:fldChar w:fldCharType="separate"/>
        </w:r>
        <w:r>
          <w:t>45</w:t>
        </w:r>
        <w:r>
          <w:fldChar w:fldCharType="end"/>
        </w:r>
      </w:hyperlink>
    </w:p>
    <w:p>
      <w:pPr>
        <w:pStyle w:val="TOC2"/>
        <w:tabs>
          <w:tab w:val="right" w:leader="dot" w:pos="8306"/>
        </w:tabs>
      </w:pPr>
      <w:hyperlink w:anchor="_Toc1905" w:history="1">
        <w:r>
          <w:rPr>
            <w:rFonts w:ascii="仿宋" w:eastAsia="仿宋" w:hAnsi="仿宋" w:cs="仿宋" w:hint="eastAsia"/>
            <w:lang w:eastAsia="zh-CN"/>
          </w:rPr>
          <w:t>(三)、市场风险大</w:t>
        </w:r>
        <w:r>
          <w:tab/>
        </w:r>
        <w:r>
          <w:fldChar w:fldCharType="begin"/>
        </w:r>
        <w:r>
          <w:instrText xml:space="preserve"> PAGEREF _Toc1905 \h </w:instrText>
        </w:r>
        <w:r>
          <w:fldChar w:fldCharType="separate"/>
        </w:r>
        <w:r>
          <w:t>46</w:t>
        </w:r>
        <w:r>
          <w:fldChar w:fldCharType="end"/>
        </w:r>
      </w:hyperlink>
    </w:p>
    <w:p>
      <w:pPr>
        <w:pStyle w:val="TOC2"/>
        <w:tabs>
          <w:tab w:val="right" w:leader="dot" w:pos="8306"/>
        </w:tabs>
      </w:pPr>
      <w:hyperlink w:anchor="_Toc13842" w:history="1">
        <w:r>
          <w:rPr>
            <w:rFonts w:ascii="仿宋" w:eastAsia="仿宋" w:hAnsi="仿宋" w:cs="仿宋" w:hint="eastAsia"/>
            <w:lang w:eastAsia="zh-CN"/>
          </w:rPr>
          <w:t>(四)、利润率高</w:t>
        </w:r>
        <w:r>
          <w:tab/>
        </w:r>
        <w:r>
          <w:fldChar w:fldCharType="begin"/>
        </w:r>
        <w:r>
          <w:instrText xml:space="preserve"> PAGEREF _Toc13842 \h </w:instrText>
        </w:r>
        <w:r>
          <w:fldChar w:fldCharType="separate"/>
        </w:r>
        <w:r>
          <w:t>49</w:t>
        </w:r>
        <w:r>
          <w:fldChar w:fldCharType="end"/>
        </w:r>
      </w:hyperlink>
    </w:p>
    <w:p>
      <w:pPr>
        <w:pStyle w:val="TOC1"/>
        <w:tabs>
          <w:tab w:val="right" w:leader="dot" w:pos="8306"/>
        </w:tabs>
      </w:pPr>
      <w:hyperlink w:anchor="_Toc49" w:history="1">
        <w:r>
          <w:rPr>
            <w:rFonts w:ascii="仿宋" w:eastAsia="仿宋" w:hAnsi="仿宋" w:cs="仿宋" w:hint="eastAsia"/>
            <w:lang w:eastAsia="zh-CN"/>
          </w:rPr>
          <w:t>十三、还原颜料项目实施保障措施</w:t>
        </w:r>
        <w:r>
          <w:tab/>
        </w:r>
        <w:r>
          <w:fldChar w:fldCharType="begin"/>
        </w:r>
        <w:r>
          <w:instrText xml:space="preserve"> PAGEREF _Toc49 \h </w:instrText>
        </w:r>
        <w:r>
          <w:fldChar w:fldCharType="separate"/>
        </w:r>
        <w:r>
          <w:t>51</w:t>
        </w:r>
        <w:r>
          <w:fldChar w:fldCharType="end"/>
        </w:r>
      </w:hyperlink>
    </w:p>
    <w:p>
      <w:pPr>
        <w:pStyle w:val="TOC2"/>
        <w:tabs>
          <w:tab w:val="right" w:leader="dot" w:pos="8306"/>
        </w:tabs>
      </w:pPr>
      <w:hyperlink w:anchor="_Toc10176" w:history="1">
        <w:r>
          <w:rPr>
            <w:rFonts w:ascii="仿宋" w:eastAsia="仿宋" w:hAnsi="仿宋" w:cs="仿宋" w:hint="eastAsia"/>
            <w:lang w:eastAsia="zh-CN"/>
          </w:rPr>
          <w:t>(一)、还原颜料项目实施保障机制</w:t>
        </w:r>
        <w:r>
          <w:tab/>
        </w:r>
        <w:r>
          <w:fldChar w:fldCharType="begin"/>
        </w:r>
        <w:r>
          <w:instrText xml:space="preserve"> PAGEREF _Toc10176 \h </w:instrText>
        </w:r>
        <w:r>
          <w:fldChar w:fldCharType="separate"/>
        </w:r>
        <w:r>
          <w:t>51</w:t>
        </w:r>
        <w:r>
          <w:fldChar w:fldCharType="end"/>
        </w:r>
      </w:hyperlink>
    </w:p>
    <w:p>
      <w:pPr>
        <w:pStyle w:val="TOC2"/>
        <w:tabs>
          <w:tab w:val="right" w:leader="dot" w:pos="8306"/>
        </w:tabs>
      </w:pPr>
      <w:hyperlink w:anchor="_Toc18302" w:history="1">
        <w:r>
          <w:rPr>
            <w:rFonts w:ascii="仿宋" w:eastAsia="仿宋" w:hAnsi="仿宋" w:cs="仿宋" w:hint="eastAsia"/>
            <w:lang w:eastAsia="zh-CN"/>
          </w:rPr>
          <w:t>(二)、还原颜料项目法律合规要求</w:t>
        </w:r>
        <w:r>
          <w:tab/>
        </w:r>
        <w:r>
          <w:fldChar w:fldCharType="begin"/>
        </w:r>
        <w:r>
          <w:instrText xml:space="preserve"> PAGEREF _Toc18302 \h </w:instrText>
        </w:r>
        <w:r>
          <w:fldChar w:fldCharType="separate"/>
        </w:r>
        <w:r>
          <w:t>54</w:t>
        </w:r>
        <w:r>
          <w:fldChar w:fldCharType="end"/>
        </w:r>
      </w:hyperlink>
    </w:p>
    <w:p>
      <w:pPr>
        <w:pStyle w:val="TOC2"/>
        <w:tabs>
          <w:tab w:val="right" w:leader="dot" w:pos="8306"/>
        </w:tabs>
      </w:pPr>
      <w:hyperlink w:anchor="_Toc27763" w:history="1">
        <w:r>
          <w:rPr>
            <w:rFonts w:ascii="仿宋" w:eastAsia="仿宋" w:hAnsi="仿宋" w:cs="仿宋" w:hint="eastAsia"/>
            <w:lang w:eastAsia="zh-CN"/>
          </w:rPr>
          <w:t>(三)、还原颜料项目合同管理与法律事务</w:t>
        </w:r>
        <w:r>
          <w:tab/>
        </w:r>
        <w:r>
          <w:fldChar w:fldCharType="begin"/>
        </w:r>
        <w:r>
          <w:instrText xml:space="preserve"> PAGEREF _Toc27763 \h </w:instrText>
        </w:r>
        <w:r>
          <w:fldChar w:fldCharType="separate"/>
        </w:r>
        <w:r>
          <w:t>59</w:t>
        </w:r>
        <w:r>
          <w:fldChar w:fldCharType="end"/>
        </w:r>
      </w:hyperlink>
    </w:p>
    <w:p>
      <w:pPr>
        <w:pStyle w:val="TOC2"/>
        <w:tabs>
          <w:tab w:val="right" w:leader="dot" w:pos="8306"/>
        </w:tabs>
      </w:pPr>
      <w:hyperlink w:anchor="_Toc23225" w:history="1">
        <w:r>
          <w:rPr>
            <w:rFonts w:ascii="仿宋" w:eastAsia="仿宋" w:hAnsi="仿宋" w:cs="仿宋" w:hint="eastAsia"/>
            <w:lang w:eastAsia="zh-CN"/>
          </w:rPr>
          <w:t>(四)、还原颜料项目知识产权保护策略</w:t>
        </w:r>
        <w:r>
          <w:tab/>
        </w:r>
        <w:r>
          <w:fldChar w:fldCharType="begin"/>
        </w:r>
        <w:r>
          <w:instrText xml:space="preserve"> PAGEREF _Toc23225 \h </w:instrText>
        </w:r>
        <w:r>
          <w:fldChar w:fldCharType="separate"/>
        </w:r>
        <w:r>
          <w:t>65</w:t>
        </w:r>
        <w:r>
          <w:fldChar w:fldCharType="end"/>
        </w:r>
      </w:hyperlink>
    </w:p>
    <w:p>
      <w:pPr>
        <w:pStyle w:val="TOC1"/>
        <w:tabs>
          <w:tab w:val="right" w:leader="dot" w:pos="8306"/>
        </w:tabs>
      </w:pPr>
      <w:hyperlink w:anchor="_Toc31595" w:history="1">
        <w:r>
          <w:rPr>
            <w:rFonts w:ascii="仿宋" w:eastAsia="仿宋" w:hAnsi="仿宋" w:cs="仿宋" w:hint="eastAsia"/>
            <w:lang w:eastAsia="zh-CN"/>
          </w:rPr>
          <w:t>十四、还原颜料项目实施时间节点</w:t>
        </w:r>
        <w:r>
          <w:tab/>
        </w:r>
        <w:r>
          <w:fldChar w:fldCharType="begin"/>
        </w:r>
        <w:r>
          <w:instrText xml:space="preserve"> PAGEREF _Toc31595 \h </w:instrText>
        </w:r>
        <w:r>
          <w:fldChar w:fldCharType="separate"/>
        </w:r>
        <w:r>
          <w:t>67</w:t>
        </w:r>
        <w:r>
          <w:fldChar w:fldCharType="end"/>
        </w:r>
      </w:hyperlink>
    </w:p>
    <w:p>
      <w:pPr>
        <w:pStyle w:val="TOC2"/>
        <w:tabs>
          <w:tab w:val="right" w:leader="dot" w:pos="8306"/>
        </w:tabs>
      </w:pPr>
      <w:hyperlink w:anchor="_Toc3577" w:history="1">
        <w:r>
          <w:rPr>
            <w:rFonts w:ascii="仿宋" w:eastAsia="仿宋" w:hAnsi="仿宋" w:cs="仿宋" w:hint="eastAsia"/>
            <w:lang w:eastAsia="zh-CN"/>
          </w:rPr>
          <w:t>(一)、还原颜料项目启动阶段时间节点</w:t>
        </w:r>
        <w:r>
          <w:tab/>
        </w:r>
        <w:r>
          <w:fldChar w:fldCharType="begin"/>
        </w:r>
        <w:r>
          <w:instrText xml:space="preserve"> PAGEREF _Toc3577 \h </w:instrText>
        </w:r>
        <w:r>
          <w:fldChar w:fldCharType="separate"/>
        </w:r>
        <w:r>
          <w:t>67</w:t>
        </w:r>
        <w:r>
          <w:fldChar w:fldCharType="end"/>
        </w:r>
      </w:hyperlink>
    </w:p>
    <w:p>
      <w:pPr>
        <w:pStyle w:val="TOC2"/>
        <w:tabs>
          <w:tab w:val="right" w:leader="dot" w:pos="8306"/>
        </w:tabs>
      </w:pPr>
      <w:hyperlink w:anchor="_Toc4818" w:history="1">
        <w:r>
          <w:rPr>
            <w:rFonts w:ascii="仿宋" w:eastAsia="仿宋" w:hAnsi="仿宋" w:cs="仿宋" w:hint="eastAsia"/>
            <w:lang w:eastAsia="zh-CN"/>
          </w:rPr>
          <w:t>(二)、还原颜料项目执行阶段时间节点</w:t>
        </w:r>
        <w:r>
          <w:tab/>
        </w:r>
        <w:r>
          <w:fldChar w:fldCharType="begin"/>
        </w:r>
        <w:r>
          <w:instrText xml:space="preserve"> PAGEREF _Toc4818 \h </w:instrText>
        </w:r>
        <w:r>
          <w:fldChar w:fldCharType="separate"/>
        </w:r>
        <w:r>
          <w:t>68</w:t>
        </w:r>
        <w:r>
          <w:fldChar w:fldCharType="end"/>
        </w:r>
      </w:hyperlink>
    </w:p>
    <w:p>
      <w:pPr>
        <w:pStyle w:val="TOC2"/>
        <w:tabs>
          <w:tab w:val="right" w:leader="dot" w:pos="8306"/>
        </w:tabs>
      </w:pPr>
      <w:hyperlink w:anchor="_Toc16235" w:history="1">
        <w:r>
          <w:rPr>
            <w:rFonts w:ascii="仿宋" w:eastAsia="仿宋" w:hAnsi="仿宋" w:cs="仿宋" w:hint="eastAsia"/>
            <w:lang w:eastAsia="zh-CN"/>
          </w:rPr>
          <w:t>(三)、还原颜料项目完成阶段时间节点</w:t>
        </w:r>
        <w:r>
          <w:tab/>
        </w:r>
        <w:r>
          <w:fldChar w:fldCharType="begin"/>
        </w:r>
        <w:r>
          <w:instrText xml:space="preserve"> PAGEREF _Toc16235 \h </w:instrText>
        </w:r>
        <w:r>
          <w:fldChar w:fldCharType="separate"/>
        </w:r>
        <w:r>
          <w:t>69</w:t>
        </w:r>
        <w:r>
          <w:fldChar w:fldCharType="end"/>
        </w:r>
      </w:hyperlink>
    </w:p>
    <w:p>
      <w:pPr>
        <w:pStyle w:val="TOC1"/>
        <w:tabs>
          <w:tab w:val="right" w:leader="dot" w:pos="8306"/>
        </w:tabs>
      </w:pPr>
      <w:hyperlink w:anchor="_Toc30247" w:history="1">
        <w:r>
          <w:rPr>
            <w:rFonts w:ascii="仿宋" w:eastAsia="仿宋" w:hAnsi="仿宋" w:cs="仿宋" w:hint="eastAsia"/>
            <w:lang w:eastAsia="zh-CN"/>
          </w:rPr>
          <w:t>十五、营销与推广策略</w:t>
        </w:r>
        <w:r>
          <w:tab/>
        </w:r>
        <w:r>
          <w:fldChar w:fldCharType="begin"/>
        </w:r>
        <w:r>
          <w:instrText xml:space="preserve"> PAGEREF _Toc30247 \h </w:instrText>
        </w:r>
        <w:r>
          <w:fldChar w:fldCharType="separate"/>
        </w:r>
        <w:r>
          <w:t>70</w:t>
        </w:r>
        <w:r>
          <w:fldChar w:fldCharType="end"/>
        </w:r>
      </w:hyperlink>
    </w:p>
    <w:p>
      <w:pPr>
        <w:pStyle w:val="TOC2"/>
        <w:tabs>
          <w:tab w:val="right" w:leader="dot" w:pos="8306"/>
        </w:tabs>
      </w:pPr>
      <w:hyperlink w:anchor="_Toc4746" w:history="1">
        <w:r>
          <w:rPr>
            <w:rFonts w:ascii="仿宋" w:eastAsia="仿宋" w:hAnsi="仿宋" w:cs="仿宋" w:hint="eastAsia"/>
            <w:lang w:eastAsia="zh-CN"/>
          </w:rPr>
          <w:t>(一)、产品/服务定位与特点</w:t>
        </w:r>
        <w:r>
          <w:tab/>
        </w:r>
        <w:r>
          <w:fldChar w:fldCharType="begin"/>
        </w:r>
        <w:r>
          <w:instrText xml:space="preserve"> PAGEREF _Toc4746 \h </w:instrText>
        </w:r>
        <w:r>
          <w:fldChar w:fldCharType="separate"/>
        </w:r>
        <w:r>
          <w:t>70</w:t>
        </w:r>
        <w:r>
          <w:fldChar w:fldCharType="end"/>
        </w:r>
      </w:hyperlink>
    </w:p>
    <w:p>
      <w:pPr>
        <w:pStyle w:val="TOC2"/>
        <w:tabs>
          <w:tab w:val="right" w:leader="dot" w:pos="8306"/>
        </w:tabs>
      </w:pPr>
      <w:hyperlink w:anchor="_Toc22793" w:history="1">
        <w:r>
          <w:rPr>
            <w:rFonts w:ascii="仿宋" w:eastAsia="仿宋" w:hAnsi="仿宋" w:cs="仿宋" w:hint="eastAsia"/>
            <w:lang w:eastAsia="zh-CN"/>
          </w:rPr>
          <w:t>(二)、市场定位与竞争分析</w:t>
        </w:r>
        <w:r>
          <w:tab/>
        </w:r>
        <w:r>
          <w:fldChar w:fldCharType="begin"/>
        </w:r>
        <w:r>
          <w:instrText xml:space="preserve"> PAGEREF _Toc22793 \h </w:instrText>
        </w:r>
        <w:r>
          <w:fldChar w:fldCharType="separate"/>
        </w:r>
        <w:r>
          <w:t>72</w:t>
        </w:r>
        <w:r>
          <w:fldChar w:fldCharType="end"/>
        </w:r>
      </w:hyperlink>
    </w:p>
    <w:p>
      <w:pPr>
        <w:pStyle w:val="TOC2"/>
        <w:tabs>
          <w:tab w:val="right" w:leader="dot" w:pos="8306"/>
        </w:tabs>
      </w:pPr>
      <w:hyperlink w:anchor="_Toc23114" w:history="1">
        <w:r>
          <w:rPr>
            <w:rFonts w:ascii="仿宋" w:eastAsia="仿宋" w:hAnsi="仿宋" w:cs="仿宋" w:hint="eastAsia"/>
            <w:lang w:eastAsia="zh-CN"/>
          </w:rPr>
          <w:t>(三)、营销渠道与策略</w:t>
        </w:r>
        <w:r>
          <w:tab/>
        </w:r>
        <w:r>
          <w:fldChar w:fldCharType="begin"/>
        </w:r>
        <w:r>
          <w:instrText xml:space="preserve"> PAGEREF _Toc23114 \h </w:instrText>
        </w:r>
        <w:r>
          <w:fldChar w:fldCharType="separate"/>
        </w:r>
        <w:r>
          <w:t>73</w:t>
        </w:r>
        <w:r>
          <w:fldChar w:fldCharType="end"/>
        </w:r>
      </w:hyperlink>
    </w:p>
    <w:p>
      <w:pPr>
        <w:pStyle w:val="TOC2"/>
        <w:tabs>
          <w:tab w:val="right" w:leader="dot" w:pos="8306"/>
        </w:tabs>
      </w:pPr>
      <w:hyperlink w:anchor="_Toc8510" w:history="1">
        <w:r>
          <w:rPr>
            <w:rFonts w:ascii="仿宋" w:eastAsia="仿宋" w:hAnsi="仿宋" w:cs="仿宋" w:hint="eastAsia"/>
            <w:lang w:eastAsia="zh-CN"/>
          </w:rPr>
          <w:t>(四)、推广与宣传活动</w:t>
        </w:r>
        <w:r>
          <w:tab/>
        </w:r>
        <w:r>
          <w:fldChar w:fldCharType="begin"/>
        </w:r>
        <w:r>
          <w:instrText xml:space="preserve"> PAGEREF _Toc8510 \h </w:instrText>
        </w:r>
        <w:r>
          <w:fldChar w:fldCharType="separate"/>
        </w:r>
        <w:r>
          <w:t>74</w:t>
        </w:r>
        <w:r>
          <w:fldChar w:fldCharType="end"/>
        </w:r>
      </w:hyperlink>
    </w:p>
    <w:p>
      <w:pPr>
        <w:pStyle w:val="TOC1"/>
        <w:tabs>
          <w:tab w:val="right" w:leader="dot" w:pos="8306"/>
        </w:tabs>
      </w:pPr>
      <w:hyperlink w:anchor="_Toc20844" w:history="1">
        <w:r>
          <w:rPr>
            <w:rFonts w:ascii="仿宋" w:eastAsia="仿宋" w:hAnsi="仿宋" w:cs="仿宋" w:hint="eastAsia"/>
            <w:lang w:eastAsia="zh-CN"/>
          </w:rPr>
          <w:t>十六、质量管理体系</w:t>
        </w:r>
        <w:r>
          <w:tab/>
        </w:r>
        <w:r>
          <w:fldChar w:fldCharType="begin"/>
        </w:r>
        <w:r>
          <w:instrText xml:space="preserve"> PAGEREF _Toc20844 \h </w:instrText>
        </w:r>
        <w:r>
          <w:fldChar w:fldCharType="separate"/>
        </w:r>
        <w:r>
          <w:t>79</w:t>
        </w:r>
        <w:r>
          <w:fldChar w:fldCharType="end"/>
        </w:r>
      </w:hyperlink>
    </w:p>
    <w:p>
      <w:pPr>
        <w:pStyle w:val="TOC2"/>
        <w:tabs>
          <w:tab w:val="right" w:leader="dot" w:pos="8306"/>
        </w:tabs>
      </w:pPr>
      <w:hyperlink w:anchor="_Toc16948" w:history="1">
        <w:r>
          <w:rPr>
            <w:rFonts w:ascii="仿宋" w:eastAsia="仿宋" w:hAnsi="仿宋" w:cs="仿宋" w:hint="eastAsia"/>
            <w:lang w:eastAsia="zh-CN"/>
          </w:rPr>
          <w:t>(一)、质量目标与方针</w:t>
        </w:r>
        <w:r>
          <w:tab/>
        </w:r>
        <w:r>
          <w:fldChar w:fldCharType="begin"/>
        </w:r>
        <w:r>
          <w:instrText xml:space="preserve"> PAGEREF _Toc16948 \h </w:instrText>
        </w:r>
        <w:r>
          <w:fldChar w:fldCharType="separate"/>
        </w:r>
        <w:r>
          <w:t>79</w:t>
        </w:r>
        <w:r>
          <w:fldChar w:fldCharType="end"/>
        </w:r>
      </w:hyperlink>
    </w:p>
    <w:p>
      <w:pPr>
        <w:pStyle w:val="TOC2"/>
        <w:tabs>
          <w:tab w:val="right" w:leader="dot" w:pos="8306"/>
        </w:tabs>
      </w:pPr>
      <w:hyperlink w:anchor="_Toc31376" w:history="1">
        <w:r>
          <w:rPr>
            <w:rFonts w:ascii="仿宋" w:eastAsia="仿宋" w:hAnsi="仿宋" w:cs="仿宋" w:hint="eastAsia"/>
            <w:lang w:eastAsia="zh-CN"/>
          </w:rPr>
          <w:t>(二)、质量管理责任</w:t>
        </w:r>
        <w:r>
          <w:tab/>
        </w:r>
        <w:r>
          <w:fldChar w:fldCharType="begin"/>
        </w:r>
        <w:r>
          <w:instrText xml:space="preserve"> PAGEREF _Toc31376 \h </w:instrText>
        </w:r>
        <w:r>
          <w:fldChar w:fldCharType="separate"/>
        </w:r>
        <w:r>
          <w:t>80</w:t>
        </w:r>
        <w:r>
          <w:fldChar w:fldCharType="end"/>
        </w:r>
      </w:hyperlink>
    </w:p>
    <w:p>
      <w:pPr>
        <w:pStyle w:val="TOC2"/>
        <w:tabs>
          <w:tab w:val="right" w:leader="dot" w:pos="8306"/>
        </w:tabs>
      </w:pPr>
      <w:hyperlink w:anchor="_Toc17745" w:history="1">
        <w:r>
          <w:rPr>
            <w:rFonts w:ascii="仿宋" w:eastAsia="仿宋" w:hAnsi="仿宋" w:cs="仿宋" w:hint="eastAsia"/>
            <w:lang w:eastAsia="zh-CN"/>
          </w:rPr>
          <w:t>(三)、质量管理体系文件</w:t>
        </w:r>
        <w:r>
          <w:tab/>
        </w:r>
        <w:r>
          <w:fldChar w:fldCharType="begin"/>
        </w:r>
        <w:r>
          <w:instrText xml:space="preserve"> PAGEREF _Toc17745 \h </w:instrText>
        </w:r>
        <w:r>
          <w:fldChar w:fldCharType="separate"/>
        </w:r>
        <w:r>
          <w:t>82</w:t>
        </w:r>
        <w:r>
          <w:fldChar w:fldCharType="end"/>
        </w:r>
      </w:hyperlink>
    </w:p>
    <w:p>
      <w:pPr>
        <w:pStyle w:val="TOC2"/>
        <w:tabs>
          <w:tab w:val="right" w:leader="dot" w:pos="8306"/>
        </w:tabs>
      </w:pPr>
      <w:hyperlink w:anchor="_Toc3524" w:history="1">
        <w:r>
          <w:rPr>
            <w:rFonts w:ascii="仿宋" w:eastAsia="仿宋" w:hAnsi="仿宋" w:cs="仿宋" w:hint="eastAsia"/>
            <w:lang w:eastAsia="zh-CN"/>
          </w:rPr>
          <w:t>(四)、质量培训与教育</w:t>
        </w:r>
        <w:r>
          <w:tab/>
        </w:r>
        <w:r>
          <w:fldChar w:fldCharType="begin"/>
        </w:r>
        <w:r>
          <w:instrText xml:space="preserve"> PAGEREF _Toc3524 \h </w:instrText>
        </w:r>
        <w:r>
          <w:fldChar w:fldCharType="separate"/>
        </w:r>
        <w:r>
          <w:t>84</w:t>
        </w:r>
        <w:r>
          <w:fldChar w:fldCharType="end"/>
        </w:r>
      </w:hyperlink>
    </w:p>
    <w:p>
      <w:pPr>
        <w:pStyle w:val="TOC2"/>
        <w:tabs>
          <w:tab w:val="right" w:leader="dot" w:pos="8306"/>
        </w:tabs>
      </w:pPr>
      <w:hyperlink w:anchor="_Toc28089" w:history="1">
        <w:r>
          <w:rPr>
            <w:rFonts w:ascii="仿宋" w:eastAsia="仿宋" w:hAnsi="仿宋" w:cs="仿宋" w:hint="eastAsia"/>
            <w:lang w:eastAsia="zh-CN"/>
          </w:rPr>
          <w:t>(五)、质量审核与评价</w:t>
        </w:r>
        <w:r>
          <w:tab/>
        </w:r>
        <w:r>
          <w:fldChar w:fldCharType="begin"/>
        </w:r>
        <w:r>
          <w:instrText xml:space="preserve"> PAGEREF _Toc28089 \h </w:instrText>
        </w:r>
        <w:r>
          <w:fldChar w:fldCharType="separate"/>
        </w:r>
        <w:r>
          <w:t>85</w:t>
        </w:r>
        <w:r>
          <w:fldChar w:fldCharType="end"/>
        </w:r>
      </w:hyperlink>
    </w:p>
    <w:p>
      <w:pPr>
        <w:pStyle w:val="TOC2"/>
        <w:tabs>
          <w:tab w:val="right" w:leader="dot" w:pos="8306"/>
        </w:tabs>
      </w:pPr>
      <w:hyperlink w:anchor="_Toc18336" w:history="1">
        <w:r>
          <w:rPr>
            <w:rFonts w:ascii="仿宋" w:eastAsia="仿宋" w:hAnsi="仿宋" w:cs="仿宋" w:hint="eastAsia"/>
            <w:lang w:eastAsia="zh-CN"/>
          </w:rPr>
          <w:t>(六)、不符合与纠正措施</w:t>
        </w:r>
        <w:r>
          <w:tab/>
        </w:r>
        <w:r>
          <w:fldChar w:fldCharType="begin"/>
        </w:r>
        <w:r>
          <w:instrText xml:space="preserve"> PAGEREF _Toc18336 \h </w:instrText>
        </w:r>
        <w:r>
          <w:fldChar w:fldCharType="separate"/>
        </w:r>
        <w:r>
          <w:t>86</w:t>
        </w:r>
        <w:r>
          <w:fldChar w:fldCharType="end"/>
        </w:r>
      </w:hyperlink>
    </w:p>
    <w:p>
      <w:pPr>
        <w:pStyle w:val="TOC1"/>
        <w:tabs>
          <w:tab w:val="right" w:leader="dot" w:pos="8306"/>
        </w:tabs>
      </w:pPr>
      <w:hyperlink w:anchor="_Toc7047" w:history="1">
        <w:r>
          <w:rPr>
            <w:rFonts w:ascii="仿宋" w:eastAsia="仿宋" w:hAnsi="仿宋" w:cs="仿宋" w:hint="eastAsia"/>
            <w:lang w:eastAsia="zh-CN"/>
          </w:rPr>
          <w:t>十七、还原颜料项目工程方案分析</w:t>
        </w:r>
        <w:r>
          <w:tab/>
        </w:r>
        <w:r>
          <w:fldChar w:fldCharType="begin"/>
        </w:r>
        <w:r>
          <w:instrText xml:space="preserve"> PAGEREF _Toc7047 \h </w:instrText>
        </w:r>
        <w:r>
          <w:fldChar w:fldCharType="separate"/>
        </w:r>
        <w:r>
          <w:t>87</w:t>
        </w:r>
        <w:r>
          <w:fldChar w:fldCharType="end"/>
        </w:r>
      </w:hyperlink>
    </w:p>
    <w:p>
      <w:pPr>
        <w:pStyle w:val="TOC2"/>
        <w:tabs>
          <w:tab w:val="right" w:leader="dot" w:pos="8306"/>
        </w:tabs>
      </w:pPr>
      <w:hyperlink w:anchor="_Toc20017" w:history="1">
        <w:r>
          <w:rPr>
            <w:rFonts w:ascii="仿宋" w:eastAsia="仿宋" w:hAnsi="仿宋" w:cs="仿宋" w:hint="eastAsia"/>
            <w:lang w:eastAsia="zh-CN"/>
          </w:rPr>
          <w:t>(一)、建筑工程设计原则</w:t>
        </w:r>
        <w:r>
          <w:tab/>
        </w:r>
        <w:r>
          <w:fldChar w:fldCharType="begin"/>
        </w:r>
        <w:r>
          <w:instrText xml:space="preserve"> PAGEREF _Toc20017 \h </w:instrText>
        </w:r>
        <w:r>
          <w:fldChar w:fldCharType="separate"/>
        </w:r>
        <w:r>
          <w:t>87</w:t>
        </w:r>
        <w:r>
          <w:fldChar w:fldCharType="end"/>
        </w:r>
      </w:hyperlink>
    </w:p>
    <w:p>
      <w:pPr>
        <w:pStyle w:val="TOC2"/>
        <w:tabs>
          <w:tab w:val="right" w:leader="dot" w:pos="8306"/>
        </w:tabs>
      </w:pPr>
      <w:hyperlink w:anchor="_Toc29062" w:history="1">
        <w:r>
          <w:rPr>
            <w:rFonts w:ascii="仿宋" w:eastAsia="仿宋" w:hAnsi="仿宋" w:cs="仿宋" w:hint="eastAsia"/>
            <w:lang w:eastAsia="zh-CN"/>
          </w:rPr>
          <w:t>(二)、土建工程建设指标</w:t>
        </w:r>
        <w:r>
          <w:tab/>
        </w:r>
        <w:r>
          <w:fldChar w:fldCharType="begin"/>
        </w:r>
        <w:r>
          <w:instrText xml:space="preserve"> PAGEREF _Toc29062 \h </w:instrText>
        </w:r>
        <w:r>
          <w:fldChar w:fldCharType="separate"/>
        </w:r>
        <w:r>
          <w:t>91</w:t>
        </w:r>
        <w:r>
          <w:fldChar w:fldCharType="end"/>
        </w:r>
      </w:hyperlink>
    </w:p>
    <w:p>
      <w:pPr>
        <w:pStyle w:val="TOC1"/>
        <w:tabs>
          <w:tab w:val="right" w:leader="dot" w:pos="8306"/>
        </w:tabs>
      </w:pPr>
      <w:hyperlink w:anchor="_Toc16956" w:history="1">
        <w:r>
          <w:rPr>
            <w:rFonts w:ascii="仿宋" w:eastAsia="仿宋" w:hAnsi="仿宋" w:cs="仿宋" w:hint="eastAsia"/>
            <w:lang w:eastAsia="zh-CN"/>
          </w:rPr>
          <w:t>十八、供应链管理</w:t>
        </w:r>
        <w:r>
          <w:tab/>
        </w:r>
        <w:r>
          <w:fldChar w:fldCharType="begin"/>
        </w:r>
        <w:r>
          <w:instrText xml:space="preserve"> PAGEREF _Toc16956 \h </w:instrText>
        </w:r>
        <w:r>
          <w:fldChar w:fldCharType="separate"/>
        </w:r>
        <w:r>
          <w:t>92</w:t>
        </w:r>
        <w:r>
          <w:fldChar w:fldCharType="end"/>
        </w:r>
      </w:hyperlink>
    </w:p>
    <w:p>
      <w:pPr>
        <w:pStyle w:val="TOC2"/>
        <w:tabs>
          <w:tab w:val="right" w:leader="dot" w:pos="8306"/>
        </w:tabs>
      </w:pPr>
      <w:hyperlink w:anchor="_Toc6634" w:history="1">
        <w:r>
          <w:rPr>
            <w:rFonts w:ascii="仿宋" w:eastAsia="仿宋" w:hAnsi="仿宋" w:cs="仿宋" w:hint="eastAsia"/>
            <w:lang w:eastAsia="zh-CN"/>
          </w:rPr>
          <w:t>(一)、供应链战略规划</w:t>
        </w:r>
        <w:r>
          <w:tab/>
        </w:r>
        <w:r>
          <w:fldChar w:fldCharType="begin"/>
        </w:r>
        <w:r>
          <w:instrText xml:space="preserve"> PAGEREF _Toc6634 \h </w:instrText>
        </w:r>
        <w:r>
          <w:fldChar w:fldCharType="separate"/>
        </w:r>
        <w:r>
          <w:t>92</w:t>
        </w:r>
        <w:r>
          <w:fldChar w:fldCharType="end"/>
        </w:r>
      </w:hyperlink>
    </w:p>
    <w:p>
      <w:pPr>
        <w:pStyle w:val="TOC2"/>
        <w:tabs>
          <w:tab w:val="right" w:leader="dot" w:pos="8306"/>
        </w:tabs>
      </w:pPr>
      <w:hyperlink w:anchor="_Toc1956" w:history="1">
        <w:r>
          <w:rPr>
            <w:rFonts w:ascii="仿宋" w:eastAsia="仿宋" w:hAnsi="仿宋" w:cs="仿宋" w:hint="eastAsia"/>
            <w:lang w:eastAsia="zh-CN"/>
          </w:rPr>
          <w:t>(二)、供应商选择与合作</w:t>
        </w:r>
        <w:r>
          <w:tab/>
        </w:r>
        <w:r>
          <w:fldChar w:fldCharType="begin"/>
        </w:r>
        <w:r>
          <w:instrText xml:space="preserve"> PAGEREF _Toc1956 \h </w:instrText>
        </w:r>
        <w:r>
          <w:fldChar w:fldCharType="separate"/>
        </w:r>
        <w:r>
          <w:t>94</w:t>
        </w:r>
        <w:r>
          <w:fldChar w:fldCharType="end"/>
        </w:r>
      </w:hyperlink>
    </w:p>
    <w:p>
      <w:pPr>
        <w:pStyle w:val="TOC2"/>
        <w:tabs>
          <w:tab w:val="right" w:leader="dot" w:pos="8306"/>
        </w:tabs>
      </w:pPr>
      <w:hyperlink w:anchor="_Toc10650" w:history="1">
        <w:r>
          <w:rPr>
            <w:rFonts w:ascii="仿宋" w:eastAsia="仿宋" w:hAnsi="仿宋" w:cs="仿宋" w:hint="eastAsia"/>
            <w:lang w:eastAsia="zh-CN"/>
          </w:rPr>
          <w:t>(三)、物流与库存管理</w:t>
        </w:r>
        <w:r>
          <w:tab/>
        </w:r>
        <w:r>
          <w:fldChar w:fldCharType="begin"/>
        </w:r>
        <w:r>
          <w:instrText xml:space="preserve"> PAGEREF _Toc10650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514"/>
      <w:r>
        <w:rPr>
          <w:rFonts w:ascii="仿宋" w:eastAsia="仿宋" w:hAnsi="仿宋" w:cs="仿宋" w:hint="eastAsia"/>
          <w:sz w:val="28"/>
          <w:lang w:eastAsia="zh-CN"/>
        </w:rPr>
        <w:t>一、还原颜料项目概论</w:t>
      </w:r>
      <w:bookmarkEnd w:id="2"/>
    </w:p>
    <w:p>
      <w:pPr>
        <w:pStyle w:val="Heading2"/>
        <w:rPr>
          <w:rFonts w:ascii="仿宋" w:eastAsia="仿宋" w:hAnsi="仿宋" w:cs="仿宋" w:hint="eastAsia"/>
          <w:lang w:eastAsia="zh-CN"/>
        </w:rPr>
      </w:pPr>
      <w:bookmarkStart w:id="3" w:name="_Toc13474"/>
      <w:r>
        <w:rPr>
          <w:rFonts w:ascii="仿宋" w:eastAsia="仿宋" w:hAnsi="仿宋" w:cs="仿宋" w:hint="eastAsia"/>
          <w:lang w:eastAsia="zh-CN"/>
        </w:rPr>
        <w:t>(一)、还原颜料项目概况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还原颜料项目的起源追溯至对市场的深入洞察。市场的不断演变与变革为还原颜料项目提供了难得的机遇。当前市场存在的需求缺口和变革的大环境共同构成了还原颜料项目的背景。这个还原颜料项目旨在充分利用市场机遇，填补行业中尚未满足的需求，为客户提供全新的解决方案。市场的变革和需求的增长使得这个还原颜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还原颜料项目名称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还原颜料项目正式命名为还原颜料。这个名称不仅仅是一个标识，更代表了还原颜料项目的核心理念和愿景。它蕴含着还原颜料项目所要解决问题的关键字，具有强烈的表达和辨识度，为还原颜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还原颜料项目目标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还原颜料项目的核心目标是提供一种全新、高效的解决方案，满足客户日益增长的需求。还原颜料项目追求的不仅仅是满足市场需求，更是在市场中获得卓越的竞争优势。通过不断提升产品或服务的质量和创新水平，还原颜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还原颜料项目范围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还原颜料项目全面涵盖了产品研发、制造、市场推广和售后服务，确保从产品设计到最终用户体验的全方位关注。这一全面的还原颜料项目范围是为了确保还原颜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还原颜料项目时间表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还原颜料项目计划在未来18个月内完成，包括研发、测试、市场试点和正式推出等不同阶段。这个时间表的合理设计是为了确保还原颜料项目各个阶段的顺利推进，以便按时交付高质量的成果。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还原颜料项目预算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还原颜料项目总预算估算为XX百万美元，主要分配在研发、市场推广、人员培训和运营等方面。这一充足的预算为还原颜料项目提供了充足的资源，确保还原颜料项目在各个方面都能取得优异的表现。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还原颜料项目风险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还原颜料项目可能面临的风险包括市场接受度低、技术难题、竞争激烈等。还原颜料项目团队已经制定了相应的风险应对计划，通过前瞻性的风险管理，确保还原颜料项目在面对不确定性时能够迅速做出应对。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还原颜料项目团队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还原颜料项目汇聚了一支经验丰富、多领域专业素养的核心团队，确保还原颜料项目在各个方面都能拥有高水平的执行力。团队的协同作战是还原颜料项目成功的关键因素之一。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还原颜料项目背景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还原颜料项目的背景根植于市场对更高效、创新产品的渴望，同时也受到科技发展对行业格局的深刻改变的影响。这为还原颜料项目提供了广阔的发展空间和市场需求。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还原颜料项目现状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截至目前，还原颜料项目已完成市场调研和技术验证，取得了初步的成功。这为还原颜料项目在未来的发展奠定了坚实的基础，为更远大的目标打下了坚实的基石。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4494"/>
      <w:r>
        <w:rPr>
          <w:rFonts w:ascii="仿宋" w:eastAsia="仿宋" w:hAnsi="仿宋" w:cs="仿宋" w:hint="eastAsia"/>
          <w:sz w:val="28"/>
          <w:lang w:eastAsia="zh-CN"/>
        </w:rPr>
        <w:t>(二)、还原颜料项目目标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keyword》还原颜料项目首要业务目标是在市场中占据有利地位，实现产品/服务的成功推广和销售。通过不断提升产品质量、创新性，还原颜料项目追求成为行业中的领导者，赢得更多客户的青睐。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在科技迅速发展的时代，还原颜料项目着眼于技术创新。通过持续的研发和技术升级，还原颜料项目旨在推出更具创新性的产品或服务，以满足市场对新鲜、先进解决方案的需求。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为了建立可持续的客户关系，还原颜料项目设定了客户满意度目标。通过提供卓越的产品质量和优质的客户服务，还原颜料项目追求赢得客户的信任和忠诚度，确保他们的满意度达到行业领先水平。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还原颜料项目注重社会责任和可持续发展。通过实施环保、社会责任还原颜料项目，还原颜料项目致力于在经济发展的同时保护环境，促进社会公平，实现可持续经营。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还原颜料项目的团队是实现目标的核心驱动力。因此，还原颜料项目设定了团队发展目标，包括提升团队成员的专业技能、培养领导力，以及搭建协同高效的团队工作氛围。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809"/>
      <w:r>
        <w:rPr>
          <w:rFonts w:ascii="仿宋" w:eastAsia="仿宋" w:hAnsi="仿宋" w:cs="仿宋" w:hint="eastAsia"/>
          <w:sz w:val="28"/>
          <w:lang w:eastAsia="zh-CN"/>
        </w:rPr>
        <w:t>(三)、还原颜料项目提出的理由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还原颜料项目提出的理由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还原颜料项目的提出源于对市场机遇的深刻洞察。当前市场中存在的需求缺口和行业发展趋势表明，有巨大的商业机会等待被开发。通过准确捕捉市场机遇，还原颜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还原颜料项目的理念基于对技术创新的信仰。通过持续的研发和技术投入，还原颜料项目有望推出更具创新性的产品或服务。在科技飞速发展的当下，还原颜料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还原颜料项目的提出是为了增强企业的行业竞争力。通过提升产品或服务的质量和独特性，还原颜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还原颜料项目响应了消费者需求的变化。随着社会和科技的不断发展，消费者对产品和服务的需求也在发生变化。通过深入了解并及时回应消费者的新需求，还原颜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还原颜料项目的提出是企业战略发展规划的一部分。在面对日益激烈的市场竞争和不断变化的商业环境中，还原颜料项目作为企业战略的一环，旨在为企业开辟新的增长领域，巩固企业在行业中的地位。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还原颜料项目的提出不仅仅是基于商业考量，还注重社会责任。通过推出环保、社会责任等方面的还原颜料项目，还原颜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还原颜料项目的提出反映了对利益相关者期望的关注。包括客户、员工、投资者等利益相关者在企业发展中都有着各自的期望，还原颜料项目力求在满足这些期望的同时，取得更大的共赢。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1057"/>
      <w:r>
        <w:rPr>
          <w:rFonts w:ascii="仿宋" w:eastAsia="仿宋" w:hAnsi="仿宋" w:cs="仿宋" w:hint="eastAsia"/>
          <w:sz w:val="28"/>
          <w:lang w:eastAsia="zh-CN"/>
        </w:rPr>
        <w:t>(四)、还原颜料项目意义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在实施还原颜料项目的过程中，我们不仅仅是在追逐商业成功，更是为企业和社会的多个层面创造了深远的意义。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还原颜料项目的首要意义在于提升企业的市场竞争力。通过持续的创新和对产品质量的高标准要求，还原颜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还原颜料项目的推进将促使行业技术水平的提升。通过引入先进技术和创新性解决方案，还原颜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还原颜料项目不仅创造了大量就业机会，提高了就业水平，还注重社会责任和环保。通过参与社会公益事业和推动环保还原颜料项目，还原颜料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综合而言，还原颜料项目意义重大，不仅推动了企业的发展，也为行业和社会的进步贡献了积极力量。这是一个全面而深刻的影响，将在未来产生可持续的正面效应。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0392"/>
      <w:r>
        <w:rPr>
          <w:rFonts w:ascii="仿宋" w:eastAsia="仿宋" w:hAnsi="仿宋" w:cs="仿宋" w:hint="eastAsia"/>
          <w:sz w:val="28"/>
          <w:lang w:eastAsia="zh-CN"/>
        </w:rPr>
        <w:t>(五)、还原颜料项目背景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在当今迅猛发展的商业环境中，还原颜料项目的动因根植于对多方面因素的审慎考量。这个还原颜料项目的提出并非孤立的决策，而是对企业所处背景深入思考的产物。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市场的不断演变是还原颜料项目背后的首要原因。科技的迅速发展和全球市场的快速变化使得企业必须灵活应对。还原颜料项目应运而生，旨在通过创新性的解决方案迎合市场的多变需求，赢得竞争中的先机。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竞争的激烈程度也是还原颜料项目背景中不可忽视的一环。企业需要在激烈竞争中脱颖而出，为此，还原颜料项目致力于打破常规，提供独特的价值主张，以吸引客户并确保市场份额的增长。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技术的迅速发展为企业带来了机遇与挑战。作为还原颜料项目启动的背景之一，对新兴技术的应用将有助于提升企业的技术水平，使其在不断演进的商业环境中保持竞争优势。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此外，社会对企业责任的期望也在逐渐升高。还原颜料项目充分融入了社会责任的理念，通过可持续经营和社会公益还原颜料项目，企图为社会贡献一份力量，在商业成功的同时关注社会价值。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3695"/>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5211"/>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还原颜料项目的主要产品是XXXX，预计年产值为XXX万元。这一产品在市场中占据着重要的地位，其广泛的应用范围使得该还原颜料项目的市场前景非常广阔。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还原颜料项目的xxx产品作为重要的原材料之一，将在多个领域发挥关键作用。其在建筑、交通、能源等方面的广泛应用将为整个产业链提供强大的支持，形成产业协同效应。还原颜料项目的年产值XXX万XXX万XXX万万元不仅反映了其在市场上的巨大潜力，更预示着它对国民经济的积极贡献。这种关联度高、涉及面广的产业关系，使得该还原颜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628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还原颜料项目总征地面积为XXXX平方米，相当于约XX.XX亩，其中净用地面积为XXXX平方米，红线范围内相当于约XX.XX亩。这一用地规模充分考虑了还原颜料项目的建设需求，保障了还原颜料项目在合适的空间内得以充分发展。还原颜料项目规划的总建筑面积为XXXX平方米，其中主体工程建设占XXXX平方米，计容建筑面积达XXXX平方米。预计建筑工程的投资将达到XXXX万元，为还原颜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还原颜料项目计划购置的设备共计XXXX台（套），设备购置费用为XXXX万元。这一设备购置计划充分考虑到还原颜料项目的生产需求和技术要求，确保了还原颜料项目在生产运营中具备先进的技术装备和高效的生产能力。设备的合理配置将为还原颜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还原颜料项目计划总投资为XXXX万元，预计年实现营业收入为XXXX万元。这一产能规模的设定旨在确保还原颜料项目能够在投资与回报之间取得平衡，实现长期可持续的发展。还原颜料项目的总投资充分考虑到各个方面的需求，包括用地建设、设备购置等多个环节，以确保还原颜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8562"/>
      <w:r>
        <w:rPr>
          <w:rFonts w:ascii="仿宋" w:eastAsia="仿宋" w:hAnsi="仿宋" w:cs="仿宋" w:hint="eastAsia"/>
          <w:sz w:val="28"/>
          <w:lang w:eastAsia="zh-CN"/>
        </w:rPr>
        <w:t>三、还原颜料项目建设单位说明</w:t>
      </w:r>
      <w:bookmarkEnd w:id="11"/>
    </w:p>
    <w:p>
      <w:pPr>
        <w:pStyle w:val="Heading2"/>
        <w:rPr>
          <w:rFonts w:ascii="仿宋" w:eastAsia="仿宋" w:hAnsi="仿宋" w:cs="仿宋" w:hint="eastAsia"/>
          <w:lang w:eastAsia="zh-CN"/>
        </w:rPr>
      </w:pPr>
      <w:bookmarkStart w:id="12" w:name="_Toc16159"/>
      <w:r>
        <w:rPr>
          <w:rFonts w:ascii="仿宋" w:eastAsia="仿宋" w:hAnsi="仿宋" w:cs="仿宋" w:hint="eastAsia"/>
          <w:lang w:eastAsia="zh-CN"/>
        </w:rPr>
        <w:t>(一)、还原颜料项目承办单位基本情况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4782"/>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还原颜料项目承办单位的XXXX，我们着眼于实现可持续的经济效益。通过技术创新和解决方案的提供，公司预计在还原颜料项目执行期间将获得可观的收入增长。这一收入来源主要包括还原颜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同时，我们注重成本控制和效率提升，以确保还原颜料项目的可持续盈利。透过精细的管理和资源优化，公司期望实现还原颜料项目利润最大化。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还原颜料项目实施进行全面的投资评估，包括还原颜料项目启动阶段的资金投入和后续运营成本。通过对还原颜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还原颜料项目实施过程中具备足够的资金流动性，公司将进行详尽的现金流分析。这包括资金需求的合理预测、还原颜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3819"/>
      <w:r>
        <w:rPr>
          <w:rFonts w:ascii="仿宋" w:eastAsia="仿宋" w:hAnsi="仿宋" w:cs="仿宋" w:hint="eastAsia"/>
          <w:sz w:val="28"/>
          <w:lang w:eastAsia="zh-CN"/>
        </w:rPr>
        <w:t>四、还原颜料项目绩效评估</w:t>
      </w:r>
      <w:bookmarkEnd w:id="14"/>
    </w:p>
    <w:p>
      <w:pPr>
        <w:pStyle w:val="Heading2"/>
        <w:rPr>
          <w:rFonts w:ascii="仿宋" w:eastAsia="仿宋" w:hAnsi="仿宋" w:cs="仿宋" w:hint="eastAsia"/>
          <w:lang w:eastAsia="zh-CN"/>
        </w:rPr>
      </w:pPr>
      <w:bookmarkStart w:id="15" w:name="_Toc32614"/>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还原颜料项目中，我们设计了一套全面的绩效评估指标，以确保还原颜料项目的可控和成功交付。这些指标跨足还原颜料项目目标、成本、进度和质量等多个维度，为我们提供了全面洞察还原颜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还原颜料项目目标达成率是我们关注的首要指标。我们设定了明确的目标，并通过定期监测和评估，迅速发现并应对潜在的目标偏差。这为还原颜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成本绩效是另一个核心关注点。通过实际成本与预算成本的对比分析，我们深入了解成本差异的原因，及时调整资源分配，保持还原颜料项目在经济效益方面的合理水平。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还原颜料项目进度作为关键的绩效指标之一，得到了精心的关注。我们制定了详细的还原颜料项目进度计划，并设立了进度符合度指标，确保实际进度与计划进度保持一致。这使我们能够快速发现和解决潜在的进度问题，保持还原颜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还原颜料项目绩效的不可或缺的一环。我们引入了一系列的质量标准和客户满意度指标，以确保还原颜料项目交付的成果在质量上达到或超越预期水平。通过持续监测这些指标，我们努力提升还原颜料项目整体质量水平，为还原颜料项目的成功交付提供有力保障。通过这些科学且全面的绩效评估，我们能够更好地引导还原颜料项目的持续改进，确保还原颜料项目目标的顺利达成。</w:t>
      </w:r>
    </w:p>
    <w:p>
      <w:pPr>
        <w:pStyle w:val="Heading2"/>
        <w:ind w:firstLine="560" w:firstLineChars="200"/>
        <w:rPr>
          <w:rFonts w:ascii="仿宋" w:eastAsia="仿宋" w:hAnsi="仿宋" w:cs="仿宋" w:hint="eastAsia"/>
          <w:sz w:val="28"/>
          <w:lang w:eastAsia="zh-CN"/>
        </w:rPr>
      </w:pPr>
      <w:bookmarkStart w:id="16" w:name="_Toc24716"/>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绩效评估是还原颜料项目中的关键环节，为确保还原颜料项目达到预期目标，我们采用了多层次、多维度的绩效评估方法。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还原颜料项目的战略目标对齐，确保每个决策和行动都与还原颜料项目整体目标保持一致。团队会定期召开战略对齐会议，审视当前工作与还原颜料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还原颜料项目进度、质量、成本和风险等方面。这些指标通过数据收集和分析，为还原颜料项目管理团队提供了客观的评估依据。例如，我们通过还原颜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绩效评估不仅仅停留在还原颜料项目内部，还考虑了还原颜料项目对外部环境的影响。我们定期进行干系人满意度调查，以了解各利益相关方对还原颜料项目的期望和满意度，并及时做出调整。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这种多层次、多角度的绩效评估方法，使得我们能够全面了解还原颜料项目的运行状态，及时做出调整，确保还原颜料项目在不断变化的环境中保持稳健前行。</w:t>
      </w:r>
    </w:p>
    <w:p>
      <w:pPr>
        <w:pStyle w:val="Heading2"/>
        <w:ind w:firstLine="560" w:firstLineChars="200"/>
        <w:rPr>
          <w:rFonts w:ascii="仿宋" w:eastAsia="仿宋" w:hAnsi="仿宋" w:cs="仿宋" w:hint="eastAsia"/>
          <w:sz w:val="28"/>
          <w:lang w:eastAsia="zh-CN"/>
        </w:rPr>
      </w:pPr>
      <w:bookmarkStart w:id="17" w:name="_Toc16067"/>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为了确保还原颜料项目的有效管理和不断优化，我们采用了精心设计的绩效评估周期。这个周期旨在实现灵活、实时和全面的评估，以适应还原颜料项目执行中的各种挑战。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还原颜料项目的不同需求，分为短期、中期和长期。短期评估关注每个迭代或工作周期，以及时发现和解决当前任务中的问题。中期评估涵盖几个迭代，深入了解整体还原颜料项目的趋势和性能。长期评估则着眼于整个还原颜料项目阶段，确保还原颜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还原颜料项目管理工具和协作平台，团队成员能够随时更新和分享还原颜料项目数据。这种实时性的反馈机制使我们能够及时察觉潜在问题，快速调整，保持还原颜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还原颜料项目的决策制定密不可分。每个周期的还原颜料项目回顾会议成为集体总结经验、识别问题深层次原因并找到创新解决方案的平台。这种定期的反思与调整机制使还原颜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4819"/>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12150"/>
      <w:r>
        <w:rPr>
          <w:rFonts w:ascii="仿宋" w:eastAsia="仿宋" w:hAnsi="仿宋" w:cs="仿宋" w:hint="eastAsia"/>
          <w:lang w:eastAsia="zh-CN"/>
        </w:rPr>
        <w:t>(一)、还原颜料行业分析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还原颜料行业一直以来都是市场的关注焦点。行业内的发展趋势、竞争态势以及潜在机会都对还原颜料项目的推进产生深远的影响。通过深入研究行业的整体概貌，我们将更好地理解行业的核心特征，为还原颜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还原颜料行业，技术一直是推动创新和发展的关键因素。我们将对当前技术趋势进行详尽分析，包括但不限于人工智能、大数据应用、先进制造技术等。这有助于还原颜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https://d.book118.com/467151150131006051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还原颜料项目计划设计方案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还原颜料项目计划设计方案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还原颜料项目计划设计方案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还原颜料项目计划设计方案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还原颜料项目计划设计方案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还原颜料项目计划设计方案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还原颜料项目计划设计方案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还原颜料项目计划设计方案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还原颜料项目计划设计方案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还原颜料项目计划设计方案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还原颜料项目计划设计方案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还原颜料项目计划设计方案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还原颜料项目计划设计方案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还原颜料项目计划设计方案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还原颜料项目计划设计方案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还原颜料项目计划设计方案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还原颜料项目计划设计方案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3D3AC1"/>
    <w:rsid w:val="733D3A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7151150131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2024-03-02T03:21:00Z</dcterms:created>
  <dcterms:modified xsi:type="dcterms:W3CDTF">2024-03-02T03:21:33Z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2457E05E1632421A83F1CA316B93B20A_11</vt:lpwstr>
  </property>
  <property fmtid="{D5CDD505-2E9C-101B-9397-08002B2CF9AE}" pid="3" name="KSOProductBuildVer">
    <vt:lpwstr>2052-12.1.0.16388</vt:lpwstr>
  </property>
</Properties>
</file>