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频率计项目规划设计纲要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0" w:history="1">
        <w:r>
          <w:rPr>
            <w:rFonts w:ascii="仿宋" w:eastAsia="仿宋" w:hAnsi="仿宋" w:cs="仿宋" w:hint="eastAsia"/>
            <w:lang w:eastAsia="zh-CN"/>
          </w:rPr>
          <w:t>序言</w:t>
        </w:r>
        <w:r>
          <w:tab/>
        </w:r>
        <w:r>
          <w:fldChar w:fldCharType="begin"/>
        </w:r>
        <w:r>
          <w:instrText xml:space="preserve"> PAGEREF _Toc12280 \h </w:instrText>
        </w:r>
        <w:r>
          <w:fldChar w:fldCharType="separate"/>
        </w:r>
        <w:r>
          <w:t>3</w:t>
        </w:r>
        <w:r>
          <w:fldChar w:fldCharType="end"/>
        </w:r>
      </w:hyperlink>
    </w:p>
    <w:p>
      <w:pPr>
        <w:pStyle w:val="TOC1"/>
        <w:tabs>
          <w:tab w:val="right" w:leader="dot" w:pos="8306"/>
        </w:tabs>
      </w:pPr>
      <w:hyperlink w:anchor="_Toc25104" w:history="1">
        <w:r>
          <w:rPr>
            <w:rFonts w:ascii="仿宋" w:eastAsia="仿宋" w:hAnsi="仿宋" w:cs="仿宋" w:hint="eastAsia"/>
            <w:lang w:eastAsia="zh-CN"/>
          </w:rPr>
          <w:t>一、产品规划分析</w:t>
        </w:r>
        <w:r>
          <w:tab/>
        </w:r>
        <w:r>
          <w:fldChar w:fldCharType="begin"/>
        </w:r>
        <w:r>
          <w:instrText xml:space="preserve"> PAGEREF _Toc25104 \h </w:instrText>
        </w:r>
        <w:r>
          <w:fldChar w:fldCharType="separate"/>
        </w:r>
        <w:r>
          <w:t>3</w:t>
        </w:r>
        <w:r>
          <w:fldChar w:fldCharType="end"/>
        </w:r>
      </w:hyperlink>
    </w:p>
    <w:p>
      <w:pPr>
        <w:pStyle w:val="TOC2"/>
        <w:tabs>
          <w:tab w:val="right" w:leader="dot" w:pos="8306"/>
        </w:tabs>
      </w:pPr>
      <w:hyperlink w:anchor="_Toc11331" w:history="1">
        <w:r>
          <w:rPr>
            <w:rFonts w:ascii="仿宋" w:eastAsia="仿宋" w:hAnsi="仿宋" w:cs="仿宋" w:hint="eastAsia"/>
            <w:lang w:eastAsia="zh-CN"/>
          </w:rPr>
          <w:t>(一)、产品规划</w:t>
        </w:r>
        <w:r>
          <w:tab/>
        </w:r>
        <w:r>
          <w:fldChar w:fldCharType="begin"/>
        </w:r>
        <w:r>
          <w:instrText xml:space="preserve"> PAGEREF _Toc11331 \h </w:instrText>
        </w:r>
        <w:r>
          <w:fldChar w:fldCharType="separate"/>
        </w:r>
        <w:r>
          <w:t>3</w:t>
        </w:r>
        <w:r>
          <w:fldChar w:fldCharType="end"/>
        </w:r>
      </w:hyperlink>
    </w:p>
    <w:p>
      <w:pPr>
        <w:pStyle w:val="TOC2"/>
        <w:tabs>
          <w:tab w:val="right" w:leader="dot" w:pos="8306"/>
        </w:tabs>
      </w:pPr>
      <w:hyperlink w:anchor="_Toc12581" w:history="1">
        <w:r>
          <w:rPr>
            <w:rFonts w:ascii="仿宋" w:eastAsia="仿宋" w:hAnsi="仿宋" w:cs="仿宋" w:hint="eastAsia"/>
            <w:lang w:eastAsia="zh-CN"/>
          </w:rPr>
          <w:t>(二)、建设规模</w:t>
        </w:r>
        <w:r>
          <w:tab/>
        </w:r>
        <w:r>
          <w:fldChar w:fldCharType="begin"/>
        </w:r>
        <w:r>
          <w:instrText xml:space="preserve"> PAGEREF _Toc12581 \h </w:instrText>
        </w:r>
        <w:r>
          <w:fldChar w:fldCharType="separate"/>
        </w:r>
        <w:r>
          <w:t>4</w:t>
        </w:r>
        <w:r>
          <w:fldChar w:fldCharType="end"/>
        </w:r>
      </w:hyperlink>
    </w:p>
    <w:p>
      <w:pPr>
        <w:pStyle w:val="TOC1"/>
        <w:tabs>
          <w:tab w:val="right" w:leader="dot" w:pos="8306"/>
        </w:tabs>
      </w:pPr>
      <w:hyperlink w:anchor="_Toc10558" w:history="1">
        <w:r>
          <w:rPr>
            <w:rFonts w:ascii="仿宋" w:eastAsia="仿宋" w:hAnsi="仿宋" w:cs="仿宋" w:hint="eastAsia"/>
            <w:lang w:eastAsia="zh-CN"/>
          </w:rPr>
          <w:t>二、频率计项目危机管理</w:t>
        </w:r>
        <w:r>
          <w:tab/>
        </w:r>
        <w:r>
          <w:fldChar w:fldCharType="begin"/>
        </w:r>
        <w:r>
          <w:instrText xml:space="preserve"> PAGEREF _Toc10558 \h </w:instrText>
        </w:r>
        <w:r>
          <w:fldChar w:fldCharType="separate"/>
        </w:r>
        <w:r>
          <w:t>5</w:t>
        </w:r>
        <w:r>
          <w:fldChar w:fldCharType="end"/>
        </w:r>
      </w:hyperlink>
    </w:p>
    <w:p>
      <w:pPr>
        <w:pStyle w:val="TOC2"/>
        <w:tabs>
          <w:tab w:val="right" w:leader="dot" w:pos="8306"/>
        </w:tabs>
      </w:pPr>
      <w:hyperlink w:anchor="_Toc22819" w:history="1">
        <w:r>
          <w:rPr>
            <w:rFonts w:ascii="仿宋" w:eastAsia="仿宋" w:hAnsi="仿宋" w:cs="仿宋" w:hint="eastAsia"/>
            <w:lang w:eastAsia="zh-CN"/>
          </w:rPr>
          <w:t>(一)、危机预警与识别</w:t>
        </w:r>
        <w:r>
          <w:tab/>
        </w:r>
        <w:r>
          <w:fldChar w:fldCharType="begin"/>
        </w:r>
        <w:r>
          <w:instrText xml:space="preserve"> PAGEREF _Toc22819 \h </w:instrText>
        </w:r>
        <w:r>
          <w:fldChar w:fldCharType="separate"/>
        </w:r>
        <w:r>
          <w:t>5</w:t>
        </w:r>
        <w:r>
          <w:fldChar w:fldCharType="end"/>
        </w:r>
      </w:hyperlink>
    </w:p>
    <w:p>
      <w:pPr>
        <w:pStyle w:val="TOC2"/>
        <w:tabs>
          <w:tab w:val="right" w:leader="dot" w:pos="8306"/>
        </w:tabs>
      </w:pPr>
      <w:hyperlink w:anchor="_Toc15254" w:history="1">
        <w:r>
          <w:rPr>
            <w:rFonts w:ascii="仿宋" w:eastAsia="仿宋" w:hAnsi="仿宋" w:cs="仿宋" w:hint="eastAsia"/>
            <w:lang w:eastAsia="zh-CN"/>
          </w:rPr>
          <w:t>(二)、危机应对与恢复</w:t>
        </w:r>
        <w:r>
          <w:tab/>
        </w:r>
        <w:r>
          <w:fldChar w:fldCharType="begin"/>
        </w:r>
        <w:r>
          <w:instrText xml:space="preserve"> PAGEREF _Toc15254 \h </w:instrText>
        </w:r>
        <w:r>
          <w:fldChar w:fldCharType="separate"/>
        </w:r>
        <w:r>
          <w:t>6</w:t>
        </w:r>
        <w:r>
          <w:fldChar w:fldCharType="end"/>
        </w:r>
      </w:hyperlink>
    </w:p>
    <w:p>
      <w:pPr>
        <w:pStyle w:val="TOC1"/>
        <w:tabs>
          <w:tab w:val="right" w:leader="dot" w:pos="8306"/>
        </w:tabs>
      </w:pPr>
      <w:hyperlink w:anchor="_Toc19907" w:history="1">
        <w:r>
          <w:rPr>
            <w:rFonts w:ascii="仿宋" w:eastAsia="仿宋" w:hAnsi="仿宋" w:cs="仿宋" w:hint="eastAsia"/>
            <w:lang w:eastAsia="zh-CN"/>
          </w:rPr>
          <w:t>三、频率计项目可持续发展</w:t>
        </w:r>
        <w:r>
          <w:tab/>
        </w:r>
        <w:r>
          <w:fldChar w:fldCharType="begin"/>
        </w:r>
        <w:r>
          <w:instrText xml:space="preserve"> PAGEREF _Toc19907 \h </w:instrText>
        </w:r>
        <w:r>
          <w:fldChar w:fldCharType="separate"/>
        </w:r>
        <w:r>
          <w:t>7</w:t>
        </w:r>
        <w:r>
          <w:fldChar w:fldCharType="end"/>
        </w:r>
      </w:hyperlink>
    </w:p>
    <w:p>
      <w:pPr>
        <w:pStyle w:val="TOC2"/>
        <w:tabs>
          <w:tab w:val="right" w:leader="dot" w:pos="8306"/>
        </w:tabs>
      </w:pPr>
      <w:hyperlink w:anchor="_Toc31450" w:history="1">
        <w:r>
          <w:rPr>
            <w:rFonts w:ascii="仿宋" w:eastAsia="仿宋" w:hAnsi="仿宋" w:cs="仿宋" w:hint="eastAsia"/>
            <w:lang w:eastAsia="zh-CN"/>
          </w:rPr>
          <w:t>(一)、可持续战略与实践</w:t>
        </w:r>
        <w:r>
          <w:tab/>
        </w:r>
        <w:r>
          <w:fldChar w:fldCharType="begin"/>
        </w:r>
        <w:r>
          <w:instrText xml:space="preserve"> PAGEREF _Toc31450 \h </w:instrText>
        </w:r>
        <w:r>
          <w:fldChar w:fldCharType="separate"/>
        </w:r>
        <w:r>
          <w:t>7</w:t>
        </w:r>
        <w:r>
          <w:fldChar w:fldCharType="end"/>
        </w:r>
      </w:hyperlink>
    </w:p>
    <w:p>
      <w:pPr>
        <w:pStyle w:val="TOC2"/>
        <w:tabs>
          <w:tab w:val="right" w:leader="dot" w:pos="8306"/>
        </w:tabs>
      </w:pPr>
      <w:hyperlink w:anchor="_Toc22574" w:history="1">
        <w:r>
          <w:rPr>
            <w:rFonts w:ascii="仿宋" w:eastAsia="仿宋" w:hAnsi="仿宋" w:cs="仿宋" w:hint="eastAsia"/>
            <w:lang w:eastAsia="zh-CN"/>
          </w:rPr>
          <w:t>(二)、环保与社会责任</w:t>
        </w:r>
        <w:r>
          <w:tab/>
        </w:r>
        <w:r>
          <w:fldChar w:fldCharType="begin"/>
        </w:r>
        <w:r>
          <w:instrText xml:space="preserve"> PAGEREF _Toc22574 \h </w:instrText>
        </w:r>
        <w:r>
          <w:fldChar w:fldCharType="separate"/>
        </w:r>
        <w:r>
          <w:t>8</w:t>
        </w:r>
        <w:r>
          <w:fldChar w:fldCharType="end"/>
        </w:r>
      </w:hyperlink>
    </w:p>
    <w:p>
      <w:pPr>
        <w:pStyle w:val="TOC1"/>
        <w:tabs>
          <w:tab w:val="right" w:leader="dot" w:pos="8306"/>
        </w:tabs>
      </w:pPr>
      <w:hyperlink w:anchor="_Toc9241" w:history="1">
        <w:r>
          <w:rPr>
            <w:rFonts w:ascii="仿宋" w:eastAsia="仿宋" w:hAnsi="仿宋" w:cs="仿宋" w:hint="eastAsia"/>
            <w:lang w:eastAsia="zh-CN"/>
          </w:rPr>
          <w:t>四、市场分析、调研</w:t>
        </w:r>
        <w:r>
          <w:tab/>
        </w:r>
        <w:r>
          <w:fldChar w:fldCharType="begin"/>
        </w:r>
        <w:r>
          <w:instrText xml:space="preserve"> PAGEREF _Toc9241 \h </w:instrText>
        </w:r>
        <w:r>
          <w:fldChar w:fldCharType="separate"/>
        </w:r>
        <w:r>
          <w:t>9</w:t>
        </w:r>
        <w:r>
          <w:fldChar w:fldCharType="end"/>
        </w:r>
      </w:hyperlink>
    </w:p>
    <w:p>
      <w:pPr>
        <w:pStyle w:val="TOC2"/>
        <w:tabs>
          <w:tab w:val="right" w:leader="dot" w:pos="8306"/>
        </w:tabs>
      </w:pPr>
      <w:hyperlink w:anchor="_Toc8084" w:history="1">
        <w:r>
          <w:rPr>
            <w:rFonts w:ascii="仿宋" w:eastAsia="仿宋" w:hAnsi="仿宋" w:cs="仿宋" w:hint="eastAsia"/>
            <w:lang w:eastAsia="zh-CN"/>
          </w:rPr>
          <w:t>(一)、频率计行业分析</w:t>
        </w:r>
        <w:r>
          <w:tab/>
        </w:r>
        <w:r>
          <w:fldChar w:fldCharType="begin"/>
        </w:r>
        <w:r>
          <w:instrText xml:space="preserve"> PAGEREF _Toc8084 \h </w:instrText>
        </w:r>
        <w:r>
          <w:fldChar w:fldCharType="separate"/>
        </w:r>
        <w:r>
          <w:t>9</w:t>
        </w:r>
        <w:r>
          <w:fldChar w:fldCharType="end"/>
        </w:r>
      </w:hyperlink>
    </w:p>
    <w:p>
      <w:pPr>
        <w:pStyle w:val="TOC2"/>
        <w:tabs>
          <w:tab w:val="right" w:leader="dot" w:pos="8306"/>
        </w:tabs>
      </w:pPr>
      <w:hyperlink w:anchor="_Toc11930" w:history="1">
        <w:r>
          <w:rPr>
            <w:rFonts w:ascii="仿宋" w:eastAsia="仿宋" w:hAnsi="仿宋" w:cs="仿宋" w:hint="eastAsia"/>
            <w:lang w:eastAsia="zh-CN"/>
          </w:rPr>
          <w:t>(二)、频率计市场分析预测</w:t>
        </w:r>
        <w:r>
          <w:tab/>
        </w:r>
        <w:r>
          <w:fldChar w:fldCharType="begin"/>
        </w:r>
        <w:r>
          <w:instrText xml:space="preserve"> PAGEREF _Toc11930 \h </w:instrText>
        </w:r>
        <w:r>
          <w:fldChar w:fldCharType="separate"/>
        </w:r>
        <w:r>
          <w:t>9</w:t>
        </w:r>
        <w:r>
          <w:fldChar w:fldCharType="end"/>
        </w:r>
      </w:hyperlink>
    </w:p>
    <w:p>
      <w:pPr>
        <w:pStyle w:val="TOC1"/>
        <w:tabs>
          <w:tab w:val="right" w:leader="dot" w:pos="8306"/>
        </w:tabs>
      </w:pPr>
      <w:hyperlink w:anchor="_Toc24472" w:history="1">
        <w:r>
          <w:rPr>
            <w:rFonts w:ascii="仿宋" w:eastAsia="仿宋" w:hAnsi="仿宋" w:cs="仿宋" w:hint="eastAsia"/>
            <w:lang w:eastAsia="zh-CN"/>
          </w:rPr>
          <w:t>五、频率计项目建设单位说明</w:t>
        </w:r>
        <w:r>
          <w:tab/>
        </w:r>
        <w:r>
          <w:fldChar w:fldCharType="begin"/>
        </w:r>
        <w:r>
          <w:instrText xml:space="preserve"> PAGEREF _Toc24472 \h </w:instrText>
        </w:r>
        <w:r>
          <w:fldChar w:fldCharType="separate"/>
        </w:r>
        <w:r>
          <w:t>10</w:t>
        </w:r>
        <w:r>
          <w:fldChar w:fldCharType="end"/>
        </w:r>
      </w:hyperlink>
    </w:p>
    <w:p>
      <w:pPr>
        <w:pStyle w:val="TOC2"/>
        <w:tabs>
          <w:tab w:val="right" w:leader="dot" w:pos="8306"/>
        </w:tabs>
      </w:pPr>
      <w:hyperlink w:anchor="_Toc19234" w:history="1">
        <w:r>
          <w:rPr>
            <w:rFonts w:ascii="仿宋" w:eastAsia="仿宋" w:hAnsi="仿宋" w:cs="仿宋" w:hint="eastAsia"/>
            <w:lang w:eastAsia="zh-CN"/>
          </w:rPr>
          <w:t>(一)、频率计项目承办单位基本情况</w:t>
        </w:r>
        <w:r>
          <w:tab/>
        </w:r>
        <w:r>
          <w:fldChar w:fldCharType="begin"/>
        </w:r>
        <w:r>
          <w:instrText xml:space="preserve"> PAGEREF _Toc19234 \h </w:instrText>
        </w:r>
        <w:r>
          <w:fldChar w:fldCharType="separate"/>
        </w:r>
        <w:r>
          <w:t>10</w:t>
        </w:r>
        <w:r>
          <w:fldChar w:fldCharType="end"/>
        </w:r>
      </w:hyperlink>
    </w:p>
    <w:p>
      <w:pPr>
        <w:pStyle w:val="TOC2"/>
        <w:tabs>
          <w:tab w:val="right" w:leader="dot" w:pos="8306"/>
        </w:tabs>
      </w:pPr>
      <w:hyperlink w:anchor="_Toc740" w:history="1">
        <w:r>
          <w:rPr>
            <w:rFonts w:ascii="仿宋" w:eastAsia="仿宋" w:hAnsi="仿宋" w:cs="仿宋" w:hint="eastAsia"/>
            <w:lang w:eastAsia="zh-CN"/>
          </w:rPr>
          <w:t>(二)、公司经济效益分析</w:t>
        </w:r>
        <w:r>
          <w:tab/>
        </w:r>
        <w:r>
          <w:fldChar w:fldCharType="begin"/>
        </w:r>
        <w:r>
          <w:instrText xml:space="preserve"> PAGEREF _Toc740 \h </w:instrText>
        </w:r>
        <w:r>
          <w:fldChar w:fldCharType="separate"/>
        </w:r>
        <w:r>
          <w:t>11</w:t>
        </w:r>
        <w:r>
          <w:fldChar w:fldCharType="end"/>
        </w:r>
      </w:hyperlink>
    </w:p>
    <w:p>
      <w:pPr>
        <w:pStyle w:val="TOC1"/>
        <w:tabs>
          <w:tab w:val="right" w:leader="dot" w:pos="8306"/>
        </w:tabs>
      </w:pPr>
      <w:hyperlink w:anchor="_Toc19114" w:history="1">
        <w:r>
          <w:rPr>
            <w:rFonts w:ascii="仿宋" w:eastAsia="仿宋" w:hAnsi="仿宋" w:cs="仿宋" w:hint="eastAsia"/>
            <w:lang w:eastAsia="zh-CN"/>
          </w:rPr>
          <w:t>六、频率计项目土建工程</w:t>
        </w:r>
        <w:r>
          <w:tab/>
        </w:r>
        <w:r>
          <w:fldChar w:fldCharType="begin"/>
        </w:r>
        <w:r>
          <w:instrText xml:space="preserve"> PAGEREF _Toc19114 \h </w:instrText>
        </w:r>
        <w:r>
          <w:fldChar w:fldCharType="separate"/>
        </w:r>
        <w:r>
          <w:t>12</w:t>
        </w:r>
        <w:r>
          <w:fldChar w:fldCharType="end"/>
        </w:r>
      </w:hyperlink>
    </w:p>
    <w:p>
      <w:pPr>
        <w:pStyle w:val="TOC2"/>
        <w:tabs>
          <w:tab w:val="right" w:leader="dot" w:pos="8306"/>
        </w:tabs>
      </w:pPr>
      <w:hyperlink w:anchor="_Toc19369" w:history="1">
        <w:r>
          <w:rPr>
            <w:rFonts w:ascii="仿宋" w:eastAsia="仿宋" w:hAnsi="仿宋" w:cs="仿宋" w:hint="eastAsia"/>
            <w:lang w:eastAsia="zh-CN"/>
          </w:rPr>
          <w:t>(一)、建筑工程设计原则</w:t>
        </w:r>
        <w:r>
          <w:tab/>
        </w:r>
        <w:r>
          <w:fldChar w:fldCharType="begin"/>
        </w:r>
        <w:r>
          <w:instrText xml:space="preserve"> PAGEREF _Toc19369 \h </w:instrText>
        </w:r>
        <w:r>
          <w:fldChar w:fldCharType="separate"/>
        </w:r>
        <w:r>
          <w:t>12</w:t>
        </w:r>
        <w:r>
          <w:fldChar w:fldCharType="end"/>
        </w:r>
      </w:hyperlink>
    </w:p>
    <w:p>
      <w:pPr>
        <w:pStyle w:val="TOC2"/>
        <w:tabs>
          <w:tab w:val="right" w:leader="dot" w:pos="8306"/>
        </w:tabs>
      </w:pPr>
      <w:hyperlink w:anchor="_Toc3947" w:history="1">
        <w:r>
          <w:rPr>
            <w:rFonts w:ascii="仿宋" w:eastAsia="仿宋" w:hAnsi="仿宋" w:cs="仿宋" w:hint="eastAsia"/>
            <w:lang w:eastAsia="zh-CN"/>
          </w:rPr>
          <w:t>(二)、土建工程设计年限及安全等级</w:t>
        </w:r>
        <w:r>
          <w:tab/>
        </w:r>
        <w:r>
          <w:fldChar w:fldCharType="begin"/>
        </w:r>
        <w:r>
          <w:instrText xml:space="preserve"> PAGEREF _Toc3947 \h </w:instrText>
        </w:r>
        <w:r>
          <w:fldChar w:fldCharType="separate"/>
        </w:r>
        <w:r>
          <w:t>13</w:t>
        </w:r>
        <w:r>
          <w:fldChar w:fldCharType="end"/>
        </w:r>
      </w:hyperlink>
    </w:p>
    <w:p>
      <w:pPr>
        <w:pStyle w:val="TOC2"/>
        <w:tabs>
          <w:tab w:val="right" w:leader="dot" w:pos="8306"/>
        </w:tabs>
      </w:pPr>
      <w:hyperlink w:anchor="_Toc16599" w:history="1">
        <w:r>
          <w:rPr>
            <w:rFonts w:ascii="仿宋" w:eastAsia="仿宋" w:hAnsi="仿宋" w:cs="仿宋" w:hint="eastAsia"/>
            <w:lang w:eastAsia="zh-CN"/>
          </w:rPr>
          <w:t>(三)、建筑工程设计总体要求</w:t>
        </w:r>
        <w:r>
          <w:tab/>
        </w:r>
        <w:r>
          <w:fldChar w:fldCharType="begin"/>
        </w:r>
        <w:r>
          <w:instrText xml:space="preserve"> PAGEREF _Toc16599 \h </w:instrText>
        </w:r>
        <w:r>
          <w:fldChar w:fldCharType="separate"/>
        </w:r>
        <w:r>
          <w:t>14</w:t>
        </w:r>
        <w:r>
          <w:fldChar w:fldCharType="end"/>
        </w:r>
      </w:hyperlink>
    </w:p>
    <w:p>
      <w:pPr>
        <w:pStyle w:val="TOC2"/>
        <w:tabs>
          <w:tab w:val="right" w:leader="dot" w:pos="8306"/>
        </w:tabs>
      </w:pPr>
      <w:hyperlink w:anchor="_Toc940" w:history="1">
        <w:r>
          <w:rPr>
            <w:rFonts w:ascii="仿宋" w:eastAsia="仿宋" w:hAnsi="仿宋" w:cs="仿宋" w:hint="eastAsia"/>
            <w:lang w:eastAsia="zh-CN"/>
          </w:rPr>
          <w:t>(四)、土建工程建设指标</w:t>
        </w:r>
        <w:r>
          <w:tab/>
        </w:r>
        <w:r>
          <w:fldChar w:fldCharType="begin"/>
        </w:r>
        <w:r>
          <w:instrText xml:space="preserve"> PAGEREF _Toc940 \h </w:instrText>
        </w:r>
        <w:r>
          <w:fldChar w:fldCharType="separate"/>
        </w:r>
        <w:r>
          <w:t>15</w:t>
        </w:r>
        <w:r>
          <w:fldChar w:fldCharType="end"/>
        </w:r>
      </w:hyperlink>
    </w:p>
    <w:p>
      <w:pPr>
        <w:pStyle w:val="TOC1"/>
        <w:tabs>
          <w:tab w:val="right" w:leader="dot" w:pos="8306"/>
        </w:tabs>
      </w:pPr>
      <w:hyperlink w:anchor="_Toc3660" w:history="1">
        <w:r>
          <w:rPr>
            <w:rFonts w:ascii="仿宋" w:eastAsia="仿宋" w:hAnsi="仿宋" w:cs="仿宋" w:hint="eastAsia"/>
            <w:lang w:eastAsia="zh-CN"/>
          </w:rPr>
          <w:t>七、频率计项目技术管理</w:t>
        </w:r>
        <w:r>
          <w:tab/>
        </w:r>
        <w:r>
          <w:fldChar w:fldCharType="begin"/>
        </w:r>
        <w:r>
          <w:instrText xml:space="preserve"> PAGEREF _Toc3660 \h </w:instrText>
        </w:r>
        <w:r>
          <w:fldChar w:fldCharType="separate"/>
        </w:r>
        <w:r>
          <w:t>15</w:t>
        </w:r>
        <w:r>
          <w:fldChar w:fldCharType="end"/>
        </w:r>
      </w:hyperlink>
    </w:p>
    <w:p>
      <w:pPr>
        <w:pStyle w:val="TOC2"/>
        <w:tabs>
          <w:tab w:val="right" w:leader="dot" w:pos="8306"/>
        </w:tabs>
      </w:pPr>
      <w:hyperlink w:anchor="_Toc11201" w:history="1">
        <w:r>
          <w:rPr>
            <w:rFonts w:ascii="仿宋" w:eastAsia="仿宋" w:hAnsi="仿宋" w:cs="仿宋" w:hint="eastAsia"/>
            <w:lang w:eastAsia="zh-CN"/>
          </w:rPr>
          <w:t>(一)、技术方案选用方向</w:t>
        </w:r>
        <w:r>
          <w:tab/>
        </w:r>
        <w:r>
          <w:fldChar w:fldCharType="begin"/>
        </w:r>
        <w:r>
          <w:instrText xml:space="preserve"> PAGEREF _Toc11201 \h </w:instrText>
        </w:r>
        <w:r>
          <w:fldChar w:fldCharType="separate"/>
        </w:r>
        <w:r>
          <w:t>15</w:t>
        </w:r>
        <w:r>
          <w:fldChar w:fldCharType="end"/>
        </w:r>
      </w:hyperlink>
    </w:p>
    <w:p>
      <w:pPr>
        <w:pStyle w:val="TOC2"/>
        <w:tabs>
          <w:tab w:val="right" w:leader="dot" w:pos="8306"/>
        </w:tabs>
      </w:pPr>
      <w:hyperlink w:anchor="_Toc14160" w:history="1">
        <w:r>
          <w:rPr>
            <w:rFonts w:ascii="仿宋" w:eastAsia="仿宋" w:hAnsi="仿宋" w:cs="仿宋" w:hint="eastAsia"/>
            <w:lang w:eastAsia="zh-CN"/>
          </w:rPr>
          <w:t>(二)、工艺技术方案选用原则</w:t>
        </w:r>
        <w:r>
          <w:tab/>
        </w:r>
        <w:r>
          <w:fldChar w:fldCharType="begin"/>
        </w:r>
        <w:r>
          <w:instrText xml:space="preserve"> PAGEREF _Toc14160 \h </w:instrText>
        </w:r>
        <w:r>
          <w:fldChar w:fldCharType="separate"/>
        </w:r>
        <w:r>
          <w:t>17</w:t>
        </w:r>
        <w:r>
          <w:fldChar w:fldCharType="end"/>
        </w:r>
      </w:hyperlink>
    </w:p>
    <w:p>
      <w:pPr>
        <w:pStyle w:val="TOC2"/>
        <w:tabs>
          <w:tab w:val="right" w:leader="dot" w:pos="8306"/>
        </w:tabs>
      </w:pPr>
      <w:hyperlink w:anchor="_Toc21770" w:history="1">
        <w:r>
          <w:rPr>
            <w:rFonts w:ascii="仿宋" w:eastAsia="仿宋" w:hAnsi="仿宋" w:cs="仿宋" w:hint="eastAsia"/>
            <w:lang w:eastAsia="zh-CN"/>
          </w:rPr>
          <w:t>(三)、工艺技术方案要求</w:t>
        </w:r>
        <w:r>
          <w:tab/>
        </w:r>
        <w:r>
          <w:fldChar w:fldCharType="begin"/>
        </w:r>
        <w:r>
          <w:instrText xml:space="preserve"> PAGEREF _Toc21770 \h </w:instrText>
        </w:r>
        <w:r>
          <w:fldChar w:fldCharType="separate"/>
        </w:r>
        <w:r>
          <w:t>19</w:t>
        </w:r>
        <w:r>
          <w:fldChar w:fldCharType="end"/>
        </w:r>
      </w:hyperlink>
    </w:p>
    <w:p>
      <w:pPr>
        <w:pStyle w:val="TOC1"/>
        <w:tabs>
          <w:tab w:val="right" w:leader="dot" w:pos="8306"/>
        </w:tabs>
      </w:pPr>
      <w:hyperlink w:anchor="_Toc13844" w:history="1">
        <w:r>
          <w:rPr>
            <w:rFonts w:ascii="仿宋" w:eastAsia="仿宋" w:hAnsi="仿宋" w:cs="仿宋" w:hint="eastAsia"/>
            <w:lang w:eastAsia="zh-CN"/>
          </w:rPr>
          <w:t>八、频率计项目创新与研发</w:t>
        </w:r>
        <w:r>
          <w:tab/>
        </w:r>
        <w:r>
          <w:fldChar w:fldCharType="begin"/>
        </w:r>
        <w:r>
          <w:instrText xml:space="preserve"> PAGEREF _Toc13844 \h </w:instrText>
        </w:r>
        <w:r>
          <w:fldChar w:fldCharType="separate"/>
        </w:r>
        <w:r>
          <w:t>21</w:t>
        </w:r>
        <w:r>
          <w:fldChar w:fldCharType="end"/>
        </w:r>
      </w:hyperlink>
    </w:p>
    <w:p>
      <w:pPr>
        <w:pStyle w:val="TOC2"/>
        <w:tabs>
          <w:tab w:val="right" w:leader="dot" w:pos="8306"/>
        </w:tabs>
      </w:pPr>
      <w:hyperlink w:anchor="_Toc12800" w:history="1">
        <w:r>
          <w:rPr>
            <w:rFonts w:ascii="仿宋" w:eastAsia="仿宋" w:hAnsi="仿宋" w:cs="仿宋" w:hint="eastAsia"/>
            <w:lang w:eastAsia="zh-CN"/>
          </w:rPr>
          <w:t>(一)、创新策略与方向</w:t>
        </w:r>
        <w:r>
          <w:tab/>
        </w:r>
        <w:r>
          <w:fldChar w:fldCharType="begin"/>
        </w:r>
        <w:r>
          <w:instrText xml:space="preserve"> PAGEREF _Toc12800 \h </w:instrText>
        </w:r>
        <w:r>
          <w:fldChar w:fldCharType="separate"/>
        </w:r>
        <w:r>
          <w:t>21</w:t>
        </w:r>
        <w:r>
          <w:fldChar w:fldCharType="end"/>
        </w:r>
      </w:hyperlink>
    </w:p>
    <w:p>
      <w:pPr>
        <w:pStyle w:val="TOC2"/>
        <w:tabs>
          <w:tab w:val="right" w:leader="dot" w:pos="8306"/>
        </w:tabs>
      </w:pPr>
      <w:hyperlink w:anchor="_Toc14354" w:history="1">
        <w:r>
          <w:rPr>
            <w:rFonts w:ascii="仿宋" w:eastAsia="仿宋" w:hAnsi="仿宋" w:cs="仿宋" w:hint="eastAsia"/>
            <w:lang w:eastAsia="zh-CN"/>
          </w:rPr>
          <w:t>(二)、研发规划与投入</w:t>
        </w:r>
        <w:r>
          <w:tab/>
        </w:r>
        <w:r>
          <w:fldChar w:fldCharType="begin"/>
        </w:r>
        <w:r>
          <w:instrText xml:space="preserve"> PAGEREF _Toc14354 \h </w:instrText>
        </w:r>
        <w:r>
          <w:fldChar w:fldCharType="separate"/>
        </w:r>
        <w:r>
          <w:t>23</w:t>
        </w:r>
        <w:r>
          <w:fldChar w:fldCharType="end"/>
        </w:r>
      </w:hyperlink>
    </w:p>
    <w:p>
      <w:pPr>
        <w:pStyle w:val="TOC1"/>
        <w:tabs>
          <w:tab w:val="right" w:leader="dot" w:pos="8306"/>
        </w:tabs>
      </w:pPr>
      <w:hyperlink w:anchor="_Toc29579" w:history="1">
        <w:r>
          <w:rPr>
            <w:rFonts w:ascii="仿宋" w:eastAsia="仿宋" w:hAnsi="仿宋" w:cs="仿宋" w:hint="eastAsia"/>
            <w:lang w:eastAsia="zh-CN"/>
          </w:rPr>
          <w:t>九、频率计项目计划安排</w:t>
        </w:r>
        <w:r>
          <w:tab/>
        </w:r>
        <w:r>
          <w:fldChar w:fldCharType="begin"/>
        </w:r>
        <w:r>
          <w:instrText xml:space="preserve"> PAGEREF _Toc29579 \h </w:instrText>
        </w:r>
        <w:r>
          <w:fldChar w:fldCharType="separate"/>
        </w:r>
        <w:r>
          <w:t>24</w:t>
        </w:r>
        <w:r>
          <w:fldChar w:fldCharType="end"/>
        </w:r>
      </w:hyperlink>
    </w:p>
    <w:p>
      <w:pPr>
        <w:pStyle w:val="TOC2"/>
        <w:tabs>
          <w:tab w:val="right" w:leader="dot" w:pos="8306"/>
        </w:tabs>
      </w:pPr>
      <w:hyperlink w:anchor="_Toc26238" w:history="1">
        <w:r>
          <w:rPr>
            <w:rFonts w:ascii="仿宋" w:eastAsia="仿宋" w:hAnsi="仿宋" w:cs="仿宋" w:hint="eastAsia"/>
            <w:lang w:eastAsia="zh-CN"/>
          </w:rPr>
          <w:t>(一)、建设周期</w:t>
        </w:r>
        <w:r>
          <w:tab/>
        </w:r>
        <w:r>
          <w:fldChar w:fldCharType="begin"/>
        </w:r>
        <w:r>
          <w:instrText xml:space="preserve"> PAGEREF _Toc26238 \h </w:instrText>
        </w:r>
        <w:r>
          <w:fldChar w:fldCharType="separate"/>
        </w:r>
        <w:r>
          <w:t>24</w:t>
        </w:r>
        <w:r>
          <w:fldChar w:fldCharType="end"/>
        </w:r>
      </w:hyperlink>
    </w:p>
    <w:p>
      <w:pPr>
        <w:pStyle w:val="TOC2"/>
        <w:tabs>
          <w:tab w:val="right" w:leader="dot" w:pos="8306"/>
        </w:tabs>
      </w:pPr>
      <w:hyperlink w:anchor="_Toc12862" w:history="1">
        <w:r>
          <w:rPr>
            <w:rFonts w:ascii="仿宋" w:eastAsia="仿宋" w:hAnsi="仿宋" w:cs="仿宋" w:hint="eastAsia"/>
            <w:lang w:eastAsia="zh-CN"/>
          </w:rPr>
          <w:t>(二)、建设进度</w:t>
        </w:r>
        <w:r>
          <w:tab/>
        </w:r>
        <w:r>
          <w:fldChar w:fldCharType="begin"/>
        </w:r>
        <w:r>
          <w:instrText xml:space="preserve"> PAGEREF _Toc12862 \h </w:instrText>
        </w:r>
        <w:r>
          <w:fldChar w:fldCharType="separate"/>
        </w:r>
        <w:r>
          <w:t>25</w:t>
        </w:r>
        <w:r>
          <w:fldChar w:fldCharType="end"/>
        </w:r>
      </w:hyperlink>
    </w:p>
    <w:p>
      <w:pPr>
        <w:pStyle w:val="TOC2"/>
        <w:tabs>
          <w:tab w:val="right" w:leader="dot" w:pos="8306"/>
        </w:tabs>
      </w:pPr>
      <w:hyperlink w:anchor="_Toc25382" w:history="1">
        <w:r>
          <w:rPr>
            <w:rFonts w:ascii="仿宋" w:eastAsia="仿宋" w:hAnsi="仿宋" w:cs="仿宋" w:hint="eastAsia"/>
            <w:lang w:eastAsia="zh-CN"/>
          </w:rPr>
          <w:t>(三)、进度安排注意事项</w:t>
        </w:r>
        <w:r>
          <w:tab/>
        </w:r>
        <w:r>
          <w:fldChar w:fldCharType="begin"/>
        </w:r>
        <w:r>
          <w:instrText xml:space="preserve"> PAGEREF _Toc25382 \h </w:instrText>
        </w:r>
        <w:r>
          <w:fldChar w:fldCharType="separate"/>
        </w:r>
        <w:r>
          <w:t>26</w:t>
        </w:r>
        <w:r>
          <w:fldChar w:fldCharType="end"/>
        </w:r>
      </w:hyperlink>
    </w:p>
    <w:p>
      <w:pPr>
        <w:pStyle w:val="TOC2"/>
        <w:tabs>
          <w:tab w:val="right" w:leader="dot" w:pos="8306"/>
        </w:tabs>
      </w:pPr>
      <w:hyperlink w:anchor="_Toc20005" w:history="1">
        <w:r>
          <w:rPr>
            <w:rFonts w:ascii="仿宋" w:eastAsia="仿宋" w:hAnsi="仿宋" w:cs="仿宋" w:hint="eastAsia"/>
            <w:lang w:eastAsia="zh-CN"/>
          </w:rPr>
          <w:t>(四)、人力资源配置</w:t>
        </w:r>
        <w:r>
          <w:tab/>
        </w:r>
        <w:r>
          <w:fldChar w:fldCharType="begin"/>
        </w:r>
        <w:r>
          <w:instrText xml:space="preserve"> PAGEREF _Toc20005 \h </w:instrText>
        </w:r>
        <w:r>
          <w:fldChar w:fldCharType="separate"/>
        </w:r>
        <w:r>
          <w:t>28</w:t>
        </w:r>
        <w:r>
          <w:fldChar w:fldCharType="end"/>
        </w:r>
      </w:hyperlink>
    </w:p>
    <w:p>
      <w:pPr>
        <w:pStyle w:val="TOC1"/>
        <w:tabs>
          <w:tab w:val="right" w:leader="dot" w:pos="8306"/>
        </w:tabs>
      </w:pPr>
      <w:hyperlink w:anchor="_Toc9590" w:history="1">
        <w:r>
          <w:rPr>
            <w:rFonts w:ascii="仿宋" w:eastAsia="仿宋" w:hAnsi="仿宋" w:cs="仿宋" w:hint="eastAsia"/>
            <w:lang w:eastAsia="zh-CN"/>
          </w:rPr>
          <w:t>十、频率计项目人力资源培养与发展</w:t>
        </w:r>
        <w:r>
          <w:tab/>
        </w:r>
        <w:r>
          <w:fldChar w:fldCharType="begin"/>
        </w:r>
        <w:r>
          <w:instrText xml:space="preserve"> PAGEREF _Toc9590 \h </w:instrText>
        </w:r>
        <w:r>
          <w:fldChar w:fldCharType="separate"/>
        </w:r>
        <w:r>
          <w:t>28</w:t>
        </w:r>
        <w:r>
          <w:fldChar w:fldCharType="end"/>
        </w:r>
      </w:hyperlink>
    </w:p>
    <w:p>
      <w:pPr>
        <w:pStyle w:val="TOC2"/>
        <w:tabs>
          <w:tab w:val="right" w:leader="dot" w:pos="8306"/>
        </w:tabs>
      </w:pPr>
      <w:hyperlink w:anchor="_Toc25159" w:history="1">
        <w:r>
          <w:rPr>
            <w:rFonts w:ascii="仿宋" w:eastAsia="仿宋" w:hAnsi="仿宋" w:cs="仿宋" w:hint="eastAsia"/>
            <w:lang w:eastAsia="zh-CN"/>
          </w:rPr>
          <w:t>(一)、人才需求与规划</w:t>
        </w:r>
        <w:r>
          <w:tab/>
        </w:r>
        <w:r>
          <w:fldChar w:fldCharType="begin"/>
        </w:r>
        <w:r>
          <w:instrText xml:space="preserve"> PAGEREF _Toc25159 \h </w:instrText>
        </w:r>
        <w:r>
          <w:fldChar w:fldCharType="separate"/>
        </w:r>
        <w:r>
          <w:t>28</w:t>
        </w:r>
        <w:r>
          <w:fldChar w:fldCharType="end"/>
        </w:r>
      </w:hyperlink>
    </w:p>
    <w:p>
      <w:pPr>
        <w:pStyle w:val="TOC2"/>
        <w:tabs>
          <w:tab w:val="right" w:leader="dot" w:pos="8306"/>
        </w:tabs>
      </w:pPr>
      <w:hyperlink w:anchor="_Toc124" w:history="1">
        <w:r>
          <w:rPr>
            <w:rFonts w:ascii="仿宋" w:eastAsia="仿宋" w:hAnsi="仿宋" w:cs="仿宋" w:hint="eastAsia"/>
            <w:lang w:eastAsia="zh-CN"/>
          </w:rPr>
          <w:t>(二)、培训与发展计划</w:t>
        </w:r>
        <w:r>
          <w:tab/>
        </w:r>
        <w:r>
          <w:fldChar w:fldCharType="begin"/>
        </w:r>
        <w:r>
          <w:instrText xml:space="preserve"> PAGEREF _Toc124 \h </w:instrText>
        </w:r>
        <w:r>
          <w:fldChar w:fldCharType="separate"/>
        </w:r>
        <w:r>
          <w:t>29</w:t>
        </w:r>
        <w:r>
          <w:fldChar w:fldCharType="end"/>
        </w:r>
      </w:hyperlink>
    </w:p>
    <w:p>
      <w:pPr>
        <w:pStyle w:val="TOC1"/>
        <w:tabs>
          <w:tab w:val="right" w:leader="dot" w:pos="8306"/>
        </w:tabs>
      </w:pPr>
      <w:hyperlink w:anchor="_Toc4371" w:history="1">
        <w:r>
          <w:rPr>
            <w:rFonts w:ascii="仿宋" w:eastAsia="仿宋" w:hAnsi="仿宋" w:cs="仿宋" w:hint="eastAsia"/>
            <w:lang w:eastAsia="zh-CN"/>
          </w:rPr>
          <w:t>十一、频率计项目人力资源管理</w:t>
        </w:r>
        <w:r>
          <w:tab/>
        </w:r>
        <w:r>
          <w:fldChar w:fldCharType="begin"/>
        </w:r>
        <w:r>
          <w:instrText xml:space="preserve"> PAGEREF _Toc4371 \h </w:instrText>
        </w:r>
        <w:r>
          <w:fldChar w:fldCharType="separate"/>
        </w:r>
        <w:r>
          <w:t>29</w:t>
        </w:r>
        <w:r>
          <w:fldChar w:fldCharType="end"/>
        </w:r>
      </w:hyperlink>
    </w:p>
    <w:p>
      <w:pPr>
        <w:pStyle w:val="TOC2"/>
        <w:tabs>
          <w:tab w:val="right" w:leader="dot" w:pos="8306"/>
        </w:tabs>
      </w:pPr>
      <w:hyperlink w:anchor="_Toc8732" w:history="1">
        <w:r>
          <w:rPr>
            <w:rFonts w:ascii="仿宋" w:eastAsia="仿宋" w:hAnsi="仿宋" w:cs="仿宋" w:hint="eastAsia"/>
            <w:lang w:eastAsia="zh-CN"/>
          </w:rPr>
          <w:t>(一)、建立健全的预算管理制度</w:t>
        </w:r>
        <w:r>
          <w:tab/>
        </w:r>
        <w:r>
          <w:fldChar w:fldCharType="begin"/>
        </w:r>
        <w:r>
          <w:instrText xml:space="preserve"> PAGEREF _Toc8732 \h </w:instrText>
        </w:r>
        <w:r>
          <w:fldChar w:fldCharType="separate"/>
        </w:r>
        <w:r>
          <w:t>29</w:t>
        </w:r>
        <w:r>
          <w:fldChar w:fldCharType="end"/>
        </w:r>
      </w:hyperlink>
    </w:p>
    <w:p>
      <w:pPr>
        <w:pStyle w:val="TOC2"/>
        <w:tabs>
          <w:tab w:val="right" w:leader="dot" w:pos="8306"/>
        </w:tabs>
      </w:pPr>
      <w:hyperlink w:anchor="_Toc22858" w:history="1">
        <w:r>
          <w:rPr>
            <w:rFonts w:ascii="仿宋" w:eastAsia="仿宋" w:hAnsi="仿宋" w:cs="仿宋" w:hint="eastAsia"/>
            <w:lang w:eastAsia="zh-CN"/>
          </w:rPr>
          <w:t>(二)、加强资金流动监控</w:t>
        </w:r>
        <w:r>
          <w:tab/>
        </w:r>
        <w:r>
          <w:fldChar w:fldCharType="begin"/>
        </w:r>
        <w:r>
          <w:instrText xml:space="preserve"> PAGEREF _Toc22858 \h </w:instrText>
        </w:r>
        <w:r>
          <w:fldChar w:fldCharType="separate"/>
        </w:r>
        <w:r>
          <w:t>31</w:t>
        </w:r>
        <w:r>
          <w:fldChar w:fldCharType="end"/>
        </w:r>
      </w:hyperlink>
    </w:p>
    <w:p>
      <w:pPr>
        <w:pStyle w:val="TOC2"/>
        <w:tabs>
          <w:tab w:val="right" w:leader="dot" w:pos="8306"/>
        </w:tabs>
      </w:pPr>
      <w:hyperlink w:anchor="_Toc7381" w:history="1">
        <w:r>
          <w:rPr>
            <w:rFonts w:ascii="仿宋" w:eastAsia="仿宋" w:hAnsi="仿宋" w:cs="仿宋" w:hint="eastAsia"/>
            <w:lang w:eastAsia="zh-CN"/>
          </w:rPr>
          <w:t>(三)、制定完善的风险控制机制</w:t>
        </w:r>
        <w:r>
          <w:tab/>
        </w:r>
        <w:r>
          <w:fldChar w:fldCharType="begin"/>
        </w:r>
        <w:r>
          <w:instrText xml:space="preserve"> PAGEREF _Toc7381 \h </w:instrText>
        </w:r>
        <w:r>
          <w:fldChar w:fldCharType="separate"/>
        </w:r>
        <w:r>
          <w:t>32</w:t>
        </w:r>
        <w:r>
          <w:fldChar w:fldCharType="end"/>
        </w:r>
      </w:hyperlink>
    </w:p>
    <w:p>
      <w:pPr>
        <w:pStyle w:val="TOC2"/>
        <w:tabs>
          <w:tab w:val="right" w:leader="dot" w:pos="8306"/>
        </w:tabs>
      </w:pPr>
      <w:hyperlink w:anchor="_Toc24359" w:history="1">
        <w:r>
          <w:rPr>
            <w:rFonts w:ascii="仿宋" w:eastAsia="仿宋" w:hAnsi="仿宋" w:cs="仿宋" w:hint="eastAsia"/>
            <w:lang w:eastAsia="zh-CN"/>
          </w:rPr>
          <w:t>(四)、优化成本管理</w:t>
        </w:r>
        <w:r>
          <w:tab/>
        </w:r>
        <w:r>
          <w:fldChar w:fldCharType="begin"/>
        </w:r>
        <w:r>
          <w:instrText xml:space="preserve"> PAGEREF _Toc24359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27" w:history="1">
        <w:r>
          <w:rPr>
            <w:rFonts w:ascii="仿宋" w:eastAsia="仿宋" w:hAnsi="仿宋" w:cs="仿宋" w:hint="eastAsia"/>
            <w:lang w:eastAsia="zh-CN"/>
          </w:rPr>
          <w:t>十二、频率计项目社会影响</w:t>
        </w:r>
        <w:r>
          <w:tab/>
        </w:r>
        <w:r>
          <w:fldChar w:fldCharType="begin"/>
        </w:r>
        <w:r>
          <w:instrText xml:space="preserve"> PAGEREF _Toc22727 \h </w:instrText>
        </w:r>
        <w:r>
          <w:fldChar w:fldCharType="separate"/>
        </w:r>
        <w:r>
          <w:t>35</w:t>
        </w:r>
        <w:r>
          <w:fldChar w:fldCharType="end"/>
        </w:r>
      </w:hyperlink>
    </w:p>
    <w:p>
      <w:pPr>
        <w:pStyle w:val="TOC2"/>
        <w:tabs>
          <w:tab w:val="right" w:leader="dot" w:pos="8306"/>
        </w:tabs>
      </w:pPr>
      <w:hyperlink w:anchor="_Toc13265" w:history="1">
        <w:r>
          <w:rPr>
            <w:rFonts w:ascii="仿宋" w:eastAsia="仿宋" w:hAnsi="仿宋" w:cs="仿宋" w:hint="eastAsia"/>
            <w:lang w:eastAsia="zh-CN"/>
          </w:rPr>
          <w:t>(一)、社会责任与义务</w:t>
        </w:r>
        <w:r>
          <w:tab/>
        </w:r>
        <w:r>
          <w:fldChar w:fldCharType="begin"/>
        </w:r>
        <w:r>
          <w:instrText xml:space="preserve"> PAGEREF _Toc13265 \h </w:instrText>
        </w:r>
        <w:r>
          <w:fldChar w:fldCharType="separate"/>
        </w:r>
        <w:r>
          <w:t>35</w:t>
        </w:r>
        <w:r>
          <w:fldChar w:fldCharType="end"/>
        </w:r>
      </w:hyperlink>
    </w:p>
    <w:p>
      <w:pPr>
        <w:pStyle w:val="TOC2"/>
        <w:tabs>
          <w:tab w:val="right" w:leader="dot" w:pos="8306"/>
        </w:tabs>
      </w:pPr>
      <w:hyperlink w:anchor="_Toc28127" w:history="1">
        <w:r>
          <w:rPr>
            <w:rFonts w:ascii="仿宋" w:eastAsia="仿宋" w:hAnsi="仿宋" w:cs="仿宋" w:hint="eastAsia"/>
            <w:lang w:eastAsia="zh-CN"/>
          </w:rPr>
          <w:t>(二)、社会参与与沟通</w:t>
        </w:r>
        <w:r>
          <w:tab/>
        </w:r>
        <w:r>
          <w:fldChar w:fldCharType="begin"/>
        </w:r>
        <w:r>
          <w:instrText xml:space="preserve"> PAGEREF _Toc28127 \h </w:instrText>
        </w:r>
        <w:r>
          <w:fldChar w:fldCharType="separate"/>
        </w:r>
        <w:r>
          <w:t>35</w:t>
        </w:r>
        <w:r>
          <w:fldChar w:fldCharType="end"/>
        </w:r>
      </w:hyperlink>
    </w:p>
    <w:p>
      <w:pPr>
        <w:pStyle w:val="TOC1"/>
        <w:tabs>
          <w:tab w:val="right" w:leader="dot" w:pos="8306"/>
        </w:tabs>
      </w:pPr>
      <w:hyperlink w:anchor="_Toc13664" w:history="1">
        <w:r>
          <w:rPr>
            <w:rFonts w:ascii="仿宋" w:eastAsia="仿宋" w:hAnsi="仿宋" w:cs="仿宋" w:hint="eastAsia"/>
            <w:lang w:eastAsia="zh-CN"/>
          </w:rPr>
          <w:t>十三、风险识别与分类</w:t>
        </w:r>
        <w:r>
          <w:tab/>
        </w:r>
        <w:r>
          <w:fldChar w:fldCharType="begin"/>
        </w:r>
        <w:r>
          <w:instrText xml:space="preserve"> PAGEREF _Toc13664 \h </w:instrText>
        </w:r>
        <w:r>
          <w:fldChar w:fldCharType="separate"/>
        </w:r>
        <w:r>
          <w:t>36</w:t>
        </w:r>
        <w:r>
          <w:fldChar w:fldCharType="end"/>
        </w:r>
      </w:hyperlink>
    </w:p>
    <w:p>
      <w:pPr>
        <w:pStyle w:val="TOC2"/>
        <w:tabs>
          <w:tab w:val="right" w:leader="dot" w:pos="8306"/>
        </w:tabs>
      </w:pPr>
      <w:hyperlink w:anchor="_Toc14410" w:history="1">
        <w:r>
          <w:rPr>
            <w:rFonts w:ascii="仿宋" w:eastAsia="仿宋" w:hAnsi="仿宋" w:cs="仿宋" w:hint="eastAsia"/>
            <w:lang w:eastAsia="zh-CN"/>
          </w:rPr>
          <w:t>(一)、风险识别</w:t>
        </w:r>
        <w:r>
          <w:tab/>
        </w:r>
        <w:r>
          <w:fldChar w:fldCharType="begin"/>
        </w:r>
        <w:r>
          <w:instrText xml:space="preserve"> PAGEREF _Toc14410 \h </w:instrText>
        </w:r>
        <w:r>
          <w:fldChar w:fldCharType="separate"/>
        </w:r>
        <w:r>
          <w:t>36</w:t>
        </w:r>
        <w:r>
          <w:fldChar w:fldCharType="end"/>
        </w:r>
      </w:hyperlink>
    </w:p>
    <w:p>
      <w:pPr>
        <w:pStyle w:val="TOC2"/>
        <w:tabs>
          <w:tab w:val="right" w:leader="dot" w:pos="8306"/>
        </w:tabs>
      </w:pPr>
      <w:hyperlink w:anchor="_Toc13302" w:history="1">
        <w:r>
          <w:rPr>
            <w:rFonts w:ascii="仿宋" w:eastAsia="仿宋" w:hAnsi="仿宋" w:cs="仿宋" w:hint="eastAsia"/>
            <w:lang w:eastAsia="zh-CN"/>
          </w:rPr>
          <w:t>(二)、风险分类</w:t>
        </w:r>
        <w:r>
          <w:tab/>
        </w:r>
        <w:r>
          <w:fldChar w:fldCharType="begin"/>
        </w:r>
        <w:r>
          <w:instrText xml:space="preserve"> PAGEREF _Toc13302 \h </w:instrText>
        </w:r>
        <w:r>
          <w:fldChar w:fldCharType="separate"/>
        </w:r>
        <w:r>
          <w:t>38</w:t>
        </w:r>
        <w:r>
          <w:fldChar w:fldCharType="end"/>
        </w:r>
      </w:hyperlink>
    </w:p>
    <w:p>
      <w:pPr>
        <w:pStyle w:val="TOC1"/>
        <w:tabs>
          <w:tab w:val="right" w:leader="dot" w:pos="8306"/>
        </w:tabs>
      </w:pPr>
      <w:hyperlink w:anchor="_Toc16802" w:history="1">
        <w:r>
          <w:rPr>
            <w:rFonts w:ascii="仿宋" w:eastAsia="仿宋" w:hAnsi="仿宋" w:cs="仿宋" w:hint="eastAsia"/>
            <w:lang w:eastAsia="zh-CN"/>
          </w:rPr>
          <w:t>十四、频率计项目实施时间节点</w:t>
        </w:r>
        <w:r>
          <w:tab/>
        </w:r>
        <w:r>
          <w:fldChar w:fldCharType="begin"/>
        </w:r>
        <w:r>
          <w:instrText xml:space="preserve"> PAGEREF _Toc16802 \h </w:instrText>
        </w:r>
        <w:r>
          <w:fldChar w:fldCharType="separate"/>
        </w:r>
        <w:r>
          <w:t>39</w:t>
        </w:r>
        <w:r>
          <w:fldChar w:fldCharType="end"/>
        </w:r>
      </w:hyperlink>
    </w:p>
    <w:p>
      <w:pPr>
        <w:pStyle w:val="TOC2"/>
        <w:tabs>
          <w:tab w:val="right" w:leader="dot" w:pos="8306"/>
        </w:tabs>
      </w:pPr>
      <w:hyperlink w:anchor="_Toc11455" w:history="1">
        <w:r>
          <w:rPr>
            <w:rFonts w:ascii="仿宋" w:eastAsia="仿宋" w:hAnsi="仿宋" w:cs="仿宋" w:hint="eastAsia"/>
            <w:lang w:eastAsia="zh-CN"/>
          </w:rPr>
          <w:t>(一)、频率计项目启动阶段时间节点</w:t>
        </w:r>
        <w:r>
          <w:tab/>
        </w:r>
        <w:r>
          <w:fldChar w:fldCharType="begin"/>
        </w:r>
        <w:r>
          <w:instrText xml:space="preserve"> PAGEREF _Toc11455 \h </w:instrText>
        </w:r>
        <w:r>
          <w:fldChar w:fldCharType="separate"/>
        </w:r>
        <w:r>
          <w:t>39</w:t>
        </w:r>
        <w:r>
          <w:fldChar w:fldCharType="end"/>
        </w:r>
      </w:hyperlink>
    </w:p>
    <w:p>
      <w:pPr>
        <w:pStyle w:val="TOC2"/>
        <w:tabs>
          <w:tab w:val="right" w:leader="dot" w:pos="8306"/>
        </w:tabs>
      </w:pPr>
      <w:hyperlink w:anchor="_Toc11383" w:history="1">
        <w:r>
          <w:rPr>
            <w:rFonts w:ascii="仿宋" w:eastAsia="仿宋" w:hAnsi="仿宋" w:cs="仿宋" w:hint="eastAsia"/>
            <w:lang w:eastAsia="zh-CN"/>
          </w:rPr>
          <w:t>(二)、频率计项目执行阶段时间节点</w:t>
        </w:r>
        <w:r>
          <w:tab/>
        </w:r>
        <w:r>
          <w:fldChar w:fldCharType="begin"/>
        </w:r>
        <w:r>
          <w:instrText xml:space="preserve"> PAGEREF _Toc11383 \h </w:instrText>
        </w:r>
        <w:r>
          <w:fldChar w:fldCharType="separate"/>
        </w:r>
        <w:r>
          <w:t>41</w:t>
        </w:r>
        <w:r>
          <w:fldChar w:fldCharType="end"/>
        </w:r>
      </w:hyperlink>
    </w:p>
    <w:p>
      <w:pPr>
        <w:pStyle w:val="TOC2"/>
        <w:tabs>
          <w:tab w:val="right" w:leader="dot" w:pos="8306"/>
        </w:tabs>
      </w:pPr>
      <w:hyperlink w:anchor="_Toc12756" w:history="1">
        <w:r>
          <w:rPr>
            <w:rFonts w:ascii="仿宋" w:eastAsia="仿宋" w:hAnsi="仿宋" w:cs="仿宋" w:hint="eastAsia"/>
            <w:lang w:eastAsia="zh-CN"/>
          </w:rPr>
          <w:t>(三)、频率计项目完成阶段时间节点</w:t>
        </w:r>
        <w:r>
          <w:tab/>
        </w:r>
        <w:r>
          <w:fldChar w:fldCharType="begin"/>
        </w:r>
        <w:r>
          <w:instrText xml:space="preserve"> PAGEREF _Toc12756 \h </w:instrText>
        </w:r>
        <w:r>
          <w:fldChar w:fldCharType="separate"/>
        </w:r>
        <w:r>
          <w:t>41</w:t>
        </w:r>
        <w:r>
          <w:fldChar w:fldCharType="end"/>
        </w:r>
      </w:hyperlink>
    </w:p>
    <w:p>
      <w:pPr>
        <w:pStyle w:val="TOC1"/>
        <w:tabs>
          <w:tab w:val="right" w:leader="dot" w:pos="8306"/>
        </w:tabs>
      </w:pPr>
      <w:hyperlink w:anchor="_Toc32028" w:history="1">
        <w:r>
          <w:rPr>
            <w:rFonts w:ascii="仿宋" w:eastAsia="仿宋" w:hAnsi="仿宋" w:cs="仿宋" w:hint="eastAsia"/>
            <w:lang w:eastAsia="zh-CN"/>
          </w:rPr>
          <w:t>十五、频率计项目变更管理</w:t>
        </w:r>
        <w:r>
          <w:tab/>
        </w:r>
        <w:r>
          <w:fldChar w:fldCharType="begin"/>
        </w:r>
        <w:r>
          <w:instrText xml:space="preserve"> PAGEREF _Toc32028 \h </w:instrText>
        </w:r>
        <w:r>
          <w:fldChar w:fldCharType="separate"/>
        </w:r>
        <w:r>
          <w:t>42</w:t>
        </w:r>
        <w:r>
          <w:fldChar w:fldCharType="end"/>
        </w:r>
      </w:hyperlink>
    </w:p>
    <w:p>
      <w:pPr>
        <w:pStyle w:val="TOC2"/>
        <w:tabs>
          <w:tab w:val="right" w:leader="dot" w:pos="8306"/>
        </w:tabs>
      </w:pPr>
      <w:hyperlink w:anchor="_Toc3671" w:history="1">
        <w:r>
          <w:rPr>
            <w:rFonts w:ascii="仿宋" w:eastAsia="仿宋" w:hAnsi="仿宋" w:cs="仿宋" w:hint="eastAsia"/>
            <w:lang w:eastAsia="zh-CN"/>
          </w:rPr>
          <w:t>(一)、变更申请与评估</w:t>
        </w:r>
        <w:r>
          <w:tab/>
        </w:r>
        <w:r>
          <w:fldChar w:fldCharType="begin"/>
        </w:r>
        <w:r>
          <w:instrText xml:space="preserve"> PAGEREF _Toc3671 \h </w:instrText>
        </w:r>
        <w:r>
          <w:fldChar w:fldCharType="separate"/>
        </w:r>
        <w:r>
          <w:t>42</w:t>
        </w:r>
        <w:r>
          <w:fldChar w:fldCharType="end"/>
        </w:r>
      </w:hyperlink>
    </w:p>
    <w:p>
      <w:pPr>
        <w:pStyle w:val="TOC2"/>
        <w:tabs>
          <w:tab w:val="right" w:leader="dot" w:pos="8306"/>
        </w:tabs>
      </w:pPr>
      <w:hyperlink w:anchor="_Toc12770" w:history="1">
        <w:r>
          <w:rPr>
            <w:rFonts w:ascii="仿宋" w:eastAsia="仿宋" w:hAnsi="仿宋" w:cs="仿宋" w:hint="eastAsia"/>
            <w:lang w:eastAsia="zh-CN"/>
          </w:rPr>
          <w:t>(二)、变更实施与控制</w:t>
        </w:r>
        <w:r>
          <w:tab/>
        </w:r>
        <w:r>
          <w:fldChar w:fldCharType="begin"/>
        </w:r>
        <w:r>
          <w:instrText xml:space="preserve"> PAGEREF _Toc12770 \h </w:instrText>
        </w:r>
        <w:r>
          <w:fldChar w:fldCharType="separate"/>
        </w:r>
        <w:r>
          <w:t>43</w:t>
        </w:r>
        <w:r>
          <w:fldChar w:fldCharType="end"/>
        </w:r>
      </w:hyperlink>
    </w:p>
    <w:p>
      <w:pPr>
        <w:pStyle w:val="TOC1"/>
        <w:tabs>
          <w:tab w:val="right" w:leader="dot" w:pos="8306"/>
        </w:tabs>
      </w:pPr>
      <w:hyperlink w:anchor="_Toc28733" w:history="1">
        <w:r>
          <w:rPr>
            <w:rFonts w:ascii="仿宋" w:eastAsia="仿宋" w:hAnsi="仿宋" w:cs="仿宋" w:hint="eastAsia"/>
            <w:lang w:eastAsia="zh-CN"/>
          </w:rPr>
          <w:t>十六、频率计项目工程方案分析</w:t>
        </w:r>
        <w:r>
          <w:tab/>
        </w:r>
        <w:r>
          <w:fldChar w:fldCharType="begin"/>
        </w:r>
        <w:r>
          <w:instrText xml:space="preserve"> PAGEREF _Toc28733 \h </w:instrText>
        </w:r>
        <w:r>
          <w:fldChar w:fldCharType="separate"/>
        </w:r>
        <w:r>
          <w:t>44</w:t>
        </w:r>
        <w:r>
          <w:fldChar w:fldCharType="end"/>
        </w:r>
      </w:hyperlink>
    </w:p>
    <w:p>
      <w:pPr>
        <w:pStyle w:val="TOC2"/>
        <w:tabs>
          <w:tab w:val="right" w:leader="dot" w:pos="8306"/>
        </w:tabs>
      </w:pPr>
      <w:hyperlink w:anchor="_Toc28200" w:history="1">
        <w:r>
          <w:rPr>
            <w:rFonts w:ascii="仿宋" w:eastAsia="仿宋" w:hAnsi="仿宋" w:cs="仿宋" w:hint="eastAsia"/>
            <w:lang w:eastAsia="zh-CN"/>
          </w:rPr>
          <w:t>(一)、建筑工程设计原则</w:t>
        </w:r>
        <w:r>
          <w:tab/>
        </w:r>
        <w:r>
          <w:fldChar w:fldCharType="begin"/>
        </w:r>
        <w:r>
          <w:instrText xml:space="preserve"> PAGEREF _Toc28200 \h </w:instrText>
        </w:r>
        <w:r>
          <w:fldChar w:fldCharType="separate"/>
        </w:r>
        <w:r>
          <w:t>44</w:t>
        </w:r>
        <w:r>
          <w:fldChar w:fldCharType="end"/>
        </w:r>
      </w:hyperlink>
    </w:p>
    <w:p>
      <w:pPr>
        <w:pStyle w:val="TOC2"/>
        <w:tabs>
          <w:tab w:val="right" w:leader="dot" w:pos="8306"/>
        </w:tabs>
      </w:pPr>
      <w:hyperlink w:anchor="_Toc28068" w:history="1">
        <w:r>
          <w:rPr>
            <w:rFonts w:ascii="仿宋" w:eastAsia="仿宋" w:hAnsi="仿宋" w:cs="仿宋" w:hint="eastAsia"/>
            <w:lang w:eastAsia="zh-CN"/>
          </w:rPr>
          <w:t>(二)、土建工程建设指标</w:t>
        </w:r>
        <w:r>
          <w:tab/>
        </w:r>
        <w:r>
          <w:fldChar w:fldCharType="begin"/>
        </w:r>
        <w:r>
          <w:instrText xml:space="preserve"> PAGEREF _Toc28068 \h </w:instrText>
        </w:r>
        <w:r>
          <w:fldChar w:fldCharType="separate"/>
        </w:r>
        <w:r>
          <w:t>47</w:t>
        </w:r>
        <w:r>
          <w:fldChar w:fldCharType="end"/>
        </w:r>
      </w:hyperlink>
    </w:p>
    <w:p>
      <w:pPr>
        <w:pStyle w:val="TOC1"/>
        <w:tabs>
          <w:tab w:val="right" w:leader="dot" w:pos="8306"/>
        </w:tabs>
      </w:pPr>
      <w:hyperlink w:anchor="_Toc22248" w:history="1">
        <w:r>
          <w:rPr>
            <w:rFonts w:ascii="仿宋" w:eastAsia="仿宋" w:hAnsi="仿宋" w:cs="仿宋" w:hint="eastAsia"/>
            <w:lang w:eastAsia="zh-CN"/>
          </w:rPr>
          <w:t>十七、频率计项目实施保障措施</w:t>
        </w:r>
        <w:r>
          <w:tab/>
        </w:r>
        <w:r>
          <w:fldChar w:fldCharType="begin"/>
        </w:r>
        <w:r>
          <w:instrText xml:space="preserve"> PAGEREF _Toc22248 \h </w:instrText>
        </w:r>
        <w:r>
          <w:fldChar w:fldCharType="separate"/>
        </w:r>
        <w:r>
          <w:t>49</w:t>
        </w:r>
        <w:r>
          <w:fldChar w:fldCharType="end"/>
        </w:r>
      </w:hyperlink>
    </w:p>
    <w:p>
      <w:pPr>
        <w:pStyle w:val="TOC2"/>
        <w:tabs>
          <w:tab w:val="right" w:leader="dot" w:pos="8306"/>
        </w:tabs>
      </w:pPr>
      <w:hyperlink w:anchor="_Toc10667" w:history="1">
        <w:r>
          <w:rPr>
            <w:rFonts w:ascii="仿宋" w:eastAsia="仿宋" w:hAnsi="仿宋" w:cs="仿宋" w:hint="eastAsia"/>
            <w:lang w:eastAsia="zh-CN"/>
          </w:rPr>
          <w:t>(一)、频率计项目实施保障机制</w:t>
        </w:r>
        <w:r>
          <w:tab/>
        </w:r>
        <w:r>
          <w:fldChar w:fldCharType="begin"/>
        </w:r>
        <w:r>
          <w:instrText xml:space="preserve"> PAGEREF _Toc10667 \h </w:instrText>
        </w:r>
        <w:r>
          <w:fldChar w:fldCharType="separate"/>
        </w:r>
        <w:r>
          <w:t>49</w:t>
        </w:r>
        <w:r>
          <w:fldChar w:fldCharType="end"/>
        </w:r>
      </w:hyperlink>
    </w:p>
    <w:p>
      <w:pPr>
        <w:pStyle w:val="TOC2"/>
        <w:tabs>
          <w:tab w:val="right" w:leader="dot" w:pos="8306"/>
        </w:tabs>
      </w:pPr>
      <w:hyperlink w:anchor="_Toc29861" w:history="1">
        <w:r>
          <w:rPr>
            <w:rFonts w:ascii="仿宋" w:eastAsia="仿宋" w:hAnsi="仿宋" w:cs="仿宋" w:hint="eastAsia"/>
            <w:lang w:eastAsia="zh-CN"/>
          </w:rPr>
          <w:t>(二)、频率计项目法律合规要求</w:t>
        </w:r>
        <w:r>
          <w:tab/>
        </w:r>
        <w:r>
          <w:fldChar w:fldCharType="begin"/>
        </w:r>
        <w:r>
          <w:instrText xml:space="preserve"> PAGEREF _Toc29861 \h </w:instrText>
        </w:r>
        <w:r>
          <w:fldChar w:fldCharType="separate"/>
        </w:r>
        <w:r>
          <w:t>52</w:t>
        </w:r>
        <w:r>
          <w:fldChar w:fldCharType="end"/>
        </w:r>
      </w:hyperlink>
    </w:p>
    <w:p>
      <w:pPr>
        <w:pStyle w:val="TOC2"/>
        <w:tabs>
          <w:tab w:val="right" w:leader="dot" w:pos="8306"/>
        </w:tabs>
      </w:pPr>
      <w:hyperlink w:anchor="_Toc15645" w:history="1">
        <w:r>
          <w:rPr>
            <w:rFonts w:ascii="仿宋" w:eastAsia="仿宋" w:hAnsi="仿宋" w:cs="仿宋" w:hint="eastAsia"/>
            <w:lang w:eastAsia="zh-CN"/>
          </w:rPr>
          <w:t>(三)、频率计项目合同管理与法律事务</w:t>
        </w:r>
        <w:r>
          <w:tab/>
        </w:r>
        <w:r>
          <w:fldChar w:fldCharType="begin"/>
        </w:r>
        <w:r>
          <w:instrText xml:space="preserve"> PAGEREF _Toc15645 \h </w:instrText>
        </w:r>
        <w:r>
          <w:fldChar w:fldCharType="separate"/>
        </w:r>
        <w:r>
          <w:t>56</w:t>
        </w:r>
        <w:r>
          <w:fldChar w:fldCharType="end"/>
        </w:r>
      </w:hyperlink>
    </w:p>
    <w:p>
      <w:pPr>
        <w:pStyle w:val="TOC2"/>
        <w:tabs>
          <w:tab w:val="right" w:leader="dot" w:pos="8306"/>
        </w:tabs>
      </w:pPr>
      <w:hyperlink w:anchor="_Toc19951" w:history="1">
        <w:r>
          <w:rPr>
            <w:rFonts w:ascii="仿宋" w:eastAsia="仿宋" w:hAnsi="仿宋" w:cs="仿宋" w:hint="eastAsia"/>
            <w:lang w:eastAsia="zh-CN"/>
          </w:rPr>
          <w:t>(四)、频率计项目知识产权保护策略</w:t>
        </w:r>
        <w:r>
          <w:tab/>
        </w:r>
        <w:r>
          <w:fldChar w:fldCharType="begin"/>
        </w:r>
        <w:r>
          <w:instrText xml:space="preserve"> PAGEREF _Toc19951 \h </w:instrText>
        </w:r>
        <w:r>
          <w:fldChar w:fldCharType="separate"/>
        </w:r>
        <w:r>
          <w:t>62</w:t>
        </w:r>
        <w:r>
          <w:fldChar w:fldCharType="end"/>
        </w:r>
      </w:hyperlink>
    </w:p>
    <w:p>
      <w:pPr>
        <w:pStyle w:val="TOC1"/>
        <w:tabs>
          <w:tab w:val="right" w:leader="dot" w:pos="8306"/>
        </w:tabs>
      </w:pPr>
      <w:hyperlink w:anchor="_Toc27000" w:history="1">
        <w:r>
          <w:rPr>
            <w:rFonts w:ascii="仿宋" w:eastAsia="仿宋" w:hAnsi="仿宋" w:cs="仿宋" w:hint="eastAsia"/>
            <w:lang w:eastAsia="zh-CN"/>
          </w:rPr>
          <w:t>十八、利益相关者分析与沟通计划</w:t>
        </w:r>
        <w:r>
          <w:tab/>
        </w:r>
        <w:r>
          <w:fldChar w:fldCharType="begin"/>
        </w:r>
        <w:r>
          <w:instrText xml:space="preserve"> PAGEREF _Toc27000 \h </w:instrText>
        </w:r>
        <w:r>
          <w:fldChar w:fldCharType="separate"/>
        </w:r>
        <w:r>
          <w:t>65</w:t>
        </w:r>
        <w:r>
          <w:fldChar w:fldCharType="end"/>
        </w:r>
      </w:hyperlink>
    </w:p>
    <w:p>
      <w:pPr>
        <w:pStyle w:val="TOC2"/>
        <w:tabs>
          <w:tab w:val="right" w:leader="dot" w:pos="8306"/>
        </w:tabs>
      </w:pPr>
      <w:hyperlink w:anchor="_Toc18131" w:history="1">
        <w:r>
          <w:rPr>
            <w:rFonts w:ascii="仿宋" w:eastAsia="仿宋" w:hAnsi="仿宋" w:cs="仿宋" w:hint="eastAsia"/>
            <w:lang w:eastAsia="zh-CN"/>
          </w:rPr>
          <w:t>(一)、利益相关者分析</w:t>
        </w:r>
        <w:r>
          <w:tab/>
        </w:r>
        <w:r>
          <w:fldChar w:fldCharType="begin"/>
        </w:r>
        <w:r>
          <w:instrText xml:space="preserve"> PAGEREF _Toc18131 \h </w:instrText>
        </w:r>
        <w:r>
          <w:fldChar w:fldCharType="separate"/>
        </w:r>
        <w:r>
          <w:t>65</w:t>
        </w:r>
        <w:r>
          <w:fldChar w:fldCharType="end"/>
        </w:r>
      </w:hyperlink>
    </w:p>
    <w:p>
      <w:pPr>
        <w:pStyle w:val="TOC2"/>
        <w:tabs>
          <w:tab w:val="right" w:leader="dot" w:pos="8306"/>
        </w:tabs>
      </w:pPr>
      <w:hyperlink w:anchor="_Toc4364" w:history="1">
        <w:r>
          <w:rPr>
            <w:rFonts w:ascii="仿宋" w:eastAsia="仿宋" w:hAnsi="仿宋" w:cs="仿宋" w:hint="eastAsia"/>
            <w:lang w:eastAsia="zh-CN"/>
          </w:rPr>
          <w:t>(二)、沟通计划</w:t>
        </w:r>
        <w:r>
          <w:tab/>
        </w:r>
        <w:r>
          <w:fldChar w:fldCharType="begin"/>
        </w:r>
        <w:r>
          <w:instrText xml:space="preserve"> PAGEREF _Toc4364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10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33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频率计项目的主要产品是XXXX，预计年产值为XXX万元。这一产品在市场中占据着重要的地位，其广泛的应用范围使得该频率计项目的市场前景非常广阔。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频率计项目的xxx产品作为重要的原材料之一，将在多个领域发挥关键作用。其在建筑、交通、能源等方面的广泛应用将为整个产业链提供强大的支持，形成产业协同效应。频率计项目的年产值XXX万XXX万XXX万万元不仅反映了其在市场上的巨大潜力，更预示着它对国民经济的积极贡献。这种关联度高、涉及面广的产业关系，使得该频率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58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计项目总征地面积为XXXX平方米，相当于约XX.XX亩，其中净用地面积为XXXX平方米，红线范围内相当于约XX.XX亩。这一用地规模充分考虑了频率计项目的建设需求，保障了频率计项目在合适的空间内得以充分发展。频率计项目规划的总建筑面积为XXXX平方米，其中主体工程建设占XXXX平方米，计容建筑面积达XXXX平方米。预计建筑工程的投资将达到XXXX万元，为频率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计项目计划购置的设备共计XXXX台（套），设备购置费用为XXXX万元。这一设备购置计划充分考虑到频率计项目的生产需求和技术要求，确保了频率计项目在生产运营中具备先进的技术装备和高效的生产能力。设备的合理配置将为频率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率计项目计划总投资为XXXX万元，预计年实现营业收入为XXXX万元。这一产能规模的设定旨在确保频率计项目能够在投资与回报之间取得平衡，实现长期可持续的发展。频率计项目的总投资充分考虑到各个方面的需求，包括用地建设、设备购置等多个环节，以确保频率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558"/>
      <w:r>
        <w:rPr>
          <w:rFonts w:ascii="仿宋" w:eastAsia="仿宋" w:hAnsi="仿宋" w:cs="仿宋" w:hint="eastAsia"/>
          <w:sz w:val="28"/>
          <w:lang w:eastAsia="zh-CN"/>
        </w:rPr>
        <w:t>二、频率计项目危机管理</w:t>
      </w:r>
      <w:bookmarkEnd w:id="5"/>
    </w:p>
    <w:p>
      <w:pPr>
        <w:pStyle w:val="Heading2"/>
        <w:rPr>
          <w:rFonts w:ascii="仿宋" w:eastAsia="仿宋" w:hAnsi="仿宋" w:cs="仿宋" w:hint="eastAsia"/>
          <w:lang w:eastAsia="zh-CN"/>
        </w:rPr>
      </w:pPr>
      <w:bookmarkStart w:id="6" w:name="_Toc2281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频率计项目危机管理中，危机预警与识别是确保频率计项目稳健运行的核心步骤。通过建立全面的监测机制，频率计项目团队旨在及时发现和理解潜在的风险和危机因素，以便采取及时的预防和应对措施，确保频率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首先，通过深入的风险评估，频率计项目团队全面分析了整个频率计项目和各个阶段可能存在的威胁。这包括准确评估每个潜在风险的发生概率和可能影响的程度，为后续危机预警提供了有力支持。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频率计项目团队着重于明确定义频率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频率计项目进展的持续监控，团队能够及时发现潜在问题并作出迅速反应。频率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在这一阶段，团队的专业素养和反应速度将发挥至关重要的作用，以确保潜在危机能够在初期得到有效的处理，最大程度地减轻负面影响。通过危机预警与识别，频率计项目得以更有序、可控地推进。</w:t>
      </w:r>
    </w:p>
    <w:p>
      <w:pPr>
        <w:pStyle w:val="Heading2"/>
        <w:ind w:firstLine="560" w:firstLineChars="200"/>
        <w:rPr>
          <w:rFonts w:ascii="仿宋" w:eastAsia="仿宋" w:hAnsi="仿宋" w:cs="仿宋" w:hint="eastAsia"/>
          <w:sz w:val="28"/>
          <w:lang w:eastAsia="zh-CN"/>
        </w:rPr>
      </w:pPr>
      <w:bookmarkStart w:id="7" w:name="_Toc1525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在危机发生时，频率计项目团队立即行动，成立了应急小组。该小组的任务是迅速制定并实施紧急应对措施，以最小化潜在损失。以下是采取的主要措施：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暂停频率计项目进度：为遏制危机蔓延，频率计项目暂时停止进行，以便全面评估当前状况。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资源重新分配：重新评估频率计项目资源的分配，确保最大限度地减小损失。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实时沟通：与关键利益相关者建立实时沟通机制，向他们传递频率计项目危机的实际状况，保障频率计项目核心利益。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在紧急应对的同时，频率计项目团队强调了团队协作和有效沟通的重要性。以下是团队协作的关键举措：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信息共享机制：建立了信息共享平台，确保团队成员能够及时获取频率计项目危机的实时信息。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领导者沟通：频率计项目领导者通过定期会议和即时沟通工具，指导团队应对危机，保持团队稳定运行。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随着危机得到初步控制，频率计项目团队转向制定恢复计划，以确保频率计项目能够从中迅速恢复。主要恢复计划包括：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修复受损的进度计划：重新评估频率计项目进度，制定修复计划，确保频率计项目尽快回归正常进程。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重新调整资源分配：优化资源分配，确保频率计项目在有限资源下高效运转。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风险管理机制加强：对频率计项目风险进行全面评估，制定更强化的风险管理策略，以预防未来可能的危机。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907"/>
      <w:r>
        <w:rPr>
          <w:rFonts w:ascii="仿宋" w:eastAsia="仿宋" w:hAnsi="仿宋" w:cs="仿宋" w:hint="eastAsia"/>
          <w:sz w:val="28"/>
          <w:lang w:eastAsia="zh-CN"/>
        </w:rPr>
        <w:t>三、频率计项目可持续发展</w:t>
      </w:r>
      <w:bookmarkEnd w:id="8"/>
    </w:p>
    <w:p>
      <w:pPr>
        <w:pStyle w:val="Heading2"/>
        <w:rPr>
          <w:rFonts w:ascii="仿宋" w:eastAsia="仿宋" w:hAnsi="仿宋" w:cs="仿宋" w:hint="eastAsia"/>
          <w:lang w:eastAsia="zh-CN"/>
        </w:rPr>
      </w:pPr>
      <w:bookmarkStart w:id="9" w:name="_Toc3145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频率计项目中，频率计项目团队着眼于未来，明确了可持续发展的战略方向。制定的具体可持续发展目标包括降低资源使用、采用环保技术、最大化社会效益等。这一步骤不仅有助于频率计项目在环保和社会责任方面达到最高标准，也为未来提供了明确的指引，确保频率计项目的发展符合可持续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1.2 可持续实践的融入频率计项目管理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频率计项目管理周期。从频率计项目规划开始，频率计项目团队就考虑了环境和社会的因素。在执行阶段，频率计项目团队积极推动绿色技术的应用，优化资源利用。此外，关注员工的社会责任，通过培训和沟通活动提高员工对可持续发展的认知，使他们能够在日常工作中践行可持续实践。这些举措不仅为频率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57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扎根于频率计项目的可持续发展理念，我们深信环保与社会责任是频率计项目成功的关键支柱。在频率计项目的每一步，我们都致力于通过创新和实践，履行对环境和社会的坚定责任。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计项目团队通过引入先进的环保技术、建立高效的废物处理系统以及推动能源节约措施，积极履行环保责任。定期的环保监测和评估确保频率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率计项目不仅致力于自身可持续发展，还注重对社会的回馈。通过支持社区频率计项目、参与慈善事业、提供培训机会等方式，频率计项目积极履行社会责任。与当地社区建立积极互动，关注员工的工作与生活平衡，以及员工的身心健康，是频率计项目在社会责任层面的关键举措。这样的实践不仅增强了频率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241"/>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8084"/>
      <w:r>
        <w:rPr>
          <w:rFonts w:ascii="仿宋" w:eastAsia="仿宋" w:hAnsi="仿宋" w:cs="仿宋" w:hint="eastAsia"/>
          <w:lang w:eastAsia="zh-CN"/>
        </w:rPr>
        <w:t>(一)、频率计行业分析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频率计行业一直以来都是市场的关注焦点。行业内的发展趋势、竞争态势以及潜在机会都对频率计项目的推进产生深远的影响。通过深入研究行业的整体概貌，我们将更好地理解行业的核心特征，为频率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频率计行业，技术一直是推动创新和发展的关键因素。我们将对当前技术趋势进行详尽分析，包括但不限于人工智能、大数据应用、先进制造技术等。这有助于频率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频率计项目成功的基础。我们将对主要竞争对手进行深入研究，包括其市场份额、产品特点、市场定位等。通过全面了解竞争对手的优势和劣势，频率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930"/>
      <w:r>
        <w:rPr>
          <w:rFonts w:ascii="仿宋" w:eastAsia="仿宋" w:hAnsi="仿宋" w:cs="仿宋" w:hint="eastAsia"/>
          <w:sz w:val="28"/>
          <w:lang w:eastAsia="zh-CN"/>
        </w:rPr>
        <w:t>(二)、频率计市场分析预测</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通过对市场规模的深入调研，我们将预测频率计市场未来的增长趋势。这包括市场的整体规模、各细分领域的发展趋势等。频率计项目可以根据市场的扩张速度和潜在机会，制定更符合市场需求的发展策略。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了解消费者的需求是市场分析的核心。我们将通过调查研究，深入挖掘目标消费者的需求特点、购买习惯以及对产品和服务的期望。这有助于频率计项目更好地定位目标市场，提供更符合消费者期待的解决方案。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频率计项目实施过程中需要充分考虑的因素。我们将对市场风险进行全面评估，包括但不限于政策法规风险、市场竞争风险、技术变革风险等。通过对潜在风险的深入分析，频率计项目可以制定相应的风险缓解策略，降低不确定性对频率计项目的影响。</w:t>
      </w:r>
    </w:p>
    <w:p>
      <w:pPr>
        <w:pStyle w:val="Heading1"/>
        <w:ind w:firstLine="560" w:firstLineChars="200"/>
        <w:rPr>
          <w:rFonts w:ascii="仿宋" w:eastAsia="仿宋" w:hAnsi="仿宋" w:cs="仿宋" w:hint="eastAsia"/>
          <w:sz w:val="28"/>
          <w:lang w:eastAsia="zh-CN"/>
        </w:rPr>
      </w:pPr>
      <w:bookmarkStart w:id="14" w:name="_Toc24472"/>
      <w:r>
        <w:rPr>
          <w:rFonts w:ascii="仿宋" w:eastAsia="仿宋" w:hAnsi="仿宋" w:cs="仿宋" w:hint="eastAsia"/>
          <w:sz w:val="28"/>
          <w:lang w:eastAsia="zh-CN"/>
        </w:rPr>
        <w:t>五、频率计项目建设单位说明</w:t>
      </w:r>
      <w:bookmarkEnd w:id="14"/>
    </w:p>
    <w:p>
      <w:pPr>
        <w:pStyle w:val="Heading2"/>
        <w:rPr>
          <w:rFonts w:ascii="仿宋" w:eastAsia="仿宋" w:hAnsi="仿宋" w:cs="仿宋" w:hint="eastAsia"/>
          <w:lang w:eastAsia="zh-CN"/>
        </w:rPr>
      </w:pPr>
      <w:bookmarkStart w:id="15" w:name="_Toc19234"/>
      <w:r>
        <w:rPr>
          <w:rFonts w:ascii="仿宋" w:eastAsia="仿宋" w:hAnsi="仿宋" w:cs="仿宋" w:hint="eastAsia"/>
          <w:lang w:eastAsia="zh-CN"/>
        </w:rPr>
        <w:t>(一)、频率计项目承办单位基本情况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74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频率计项目承办单位的XXXX，我们着眼于实现可持续的经济效益。通过技术创新和解决方案的提供，公司预计在频率计项目执行期间将获得可观的收入增长。这一收入来源主要包括频率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同时，我们注重成本控制和效率提升，以确保频率计项目的可持续盈利。透过精细的管理和资源优化，公司期望实现频率计项目利润最大化。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将对频率计项目实施进行全面的投资评估，包括频率计项目启动阶段的资金投入和后续运营成本。通过对频率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频率计项目实施过程中具备足够的资金流动性，公司将进行详尽的现金流分析。这包括资金需求的合理预测、频率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9114"/>
      <w:r>
        <w:rPr>
          <w:rFonts w:ascii="仿宋" w:eastAsia="仿宋" w:hAnsi="仿宋" w:cs="仿宋" w:hint="eastAsia"/>
          <w:sz w:val="28"/>
          <w:lang w:eastAsia="zh-CN"/>
        </w:rPr>
        <w:t>六、频率计项目土建工程</w:t>
      </w:r>
      <w:bookmarkEnd w:id="17"/>
    </w:p>
    <w:p>
      <w:pPr>
        <w:pStyle w:val="Heading2"/>
        <w:rPr>
          <w:rFonts w:ascii="仿宋" w:eastAsia="仿宋" w:hAnsi="仿宋" w:cs="仿宋" w:hint="eastAsia"/>
          <w:lang w:eastAsia="zh-CN"/>
        </w:rPr>
      </w:pPr>
      <w:bookmarkStart w:id="18" w:name="_Toc19369"/>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在频率计项目的建筑工程设计中，我们将秉承一系列重要的设计原则，以确保频率计项目建筑在功能、美观、可持续性等方面达到最佳效果。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首要原则是确保建筑的功能性得到最大化的发挥。我们将充分理解频率计项目的实际需求，合理布局各个功能区域，保证建筑在满足业务需求的同时，提供高效的工作环境。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在建筑设计中，我们将综合考虑建设和运营成本。通过精细的经济效益分析，确保设计方案在高效利用资源的同时，对频率计项目的长期盈利能力有积极的贡献。</w:t>
      </w:r>
    </w:p>
    <w:p>
      <w:pPr>
        <w:pStyle w:val="Heading2"/>
        <w:ind w:firstLine="560" w:firstLineChars="200"/>
        <w:rPr>
          <w:rFonts w:ascii="仿宋" w:eastAsia="仿宋" w:hAnsi="仿宋" w:cs="仿宋" w:hint="eastAsia"/>
          <w:sz w:val="28"/>
          <w:lang w:eastAsia="zh-CN"/>
        </w:rPr>
      </w:pPr>
      <w:bookmarkStart w:id="19" w:name="_Toc3947"/>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频率计项目的土建工程设计中，我们将精准设定设计年限，结合频率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频率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6599"/>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频率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频率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频率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940"/>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本期工程频率计项目预计总建筑面积XXX平方米，其中：计容建筑面积XXX平方米，计划建筑工程投资XX万元，占频率计项目总投资的XX%。</w:t>
      </w:r>
    </w:p>
    <w:p>
      <w:pPr>
        <w:pStyle w:val="Heading1"/>
        <w:ind w:firstLine="560" w:firstLineChars="200"/>
        <w:rPr>
          <w:rFonts w:ascii="仿宋" w:eastAsia="仿宋" w:hAnsi="仿宋" w:cs="仿宋" w:hint="eastAsia"/>
          <w:sz w:val="28"/>
          <w:lang w:eastAsia="zh-CN"/>
        </w:rPr>
      </w:pPr>
      <w:bookmarkStart w:id="22" w:name="_Toc3660"/>
      <w:r>
        <w:rPr>
          <w:rFonts w:ascii="仿宋" w:eastAsia="仿宋" w:hAnsi="仿宋" w:cs="仿宋" w:hint="eastAsia"/>
          <w:sz w:val="28"/>
          <w:lang w:eastAsia="zh-CN"/>
        </w:rPr>
        <w:t>七、频率计项目技术管理</w:t>
      </w:r>
      <w:bookmarkEnd w:id="22"/>
    </w:p>
    <w:p>
      <w:pPr>
        <w:pStyle w:val="Heading2"/>
        <w:rPr>
          <w:rFonts w:ascii="仿宋" w:eastAsia="仿宋" w:hAnsi="仿宋" w:cs="仿宋" w:hint="eastAsia"/>
          <w:lang w:eastAsia="zh-CN"/>
        </w:rPr>
      </w:pPr>
      <w:bookmarkStart w:id="23" w:name="_Toc11201"/>
      <w:r>
        <w:rPr>
          <w:rFonts w:ascii="仿宋" w:eastAsia="仿宋" w:hAnsi="仿宋" w:cs="仿宋" w:hint="eastAsia"/>
          <w:lang w:eastAsia="zh-CN"/>
        </w:rPr>
        <w:t>(一)、技术方案选用方向</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频率计技术创新导向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方案的选择过程中，技术创新是一个至关重要的方向。采用最新的、前沿的技术可以为频率计项目带来更高的效率和性能。技术创新有助于提高频率计项目的竞争力，同时也能够降低成本，提高可维护性。通过跟踪行业趋势、参与技术交流，选用创新技术将有助于频率计项目在未来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密切关注行业最新技术动向，了解潜在的技术创新。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1.2 进行技术风险评估，确保选用的创新技术是可行的。</w:t>
      </w:r>
    </w:p>
    <w:p>
      <w:pPr>
        <w:ind w:firstLine="560" w:firstLineChars="200"/>
        <w:rPr>
          <w:rFonts w:ascii="仿宋" w:eastAsia="仿宋" w:hAnsi="仿宋" w:cs="仿宋" w:hint="eastAsia"/>
          <w:sz w:val="28"/>
        </w:rPr>
      </w:pPr>
      <w:r>
        <w:rPr>
          <w:rFonts w:ascii="仿宋" w:eastAsia="仿宋" w:hAnsi="仿宋" w:cs="仿宋" w:hint="eastAsia"/>
          <w:sz w:val="28"/>
          <w:lang w:eastAsia="zh-CN"/>
        </w:rPr>
        <w:t>1.3 建立技术创新的团队文化，鼓励团队成员提出和实践创新想法。</w:t>
      </w:r>
    </w:p>
    <w:p>
      <w:pPr>
        <w:ind w:firstLine="560" w:firstLineChars="200"/>
        <w:rPr>
          <w:rFonts w:ascii="仿宋" w:eastAsia="仿宋" w:hAnsi="仿宋" w:cs="仿宋" w:hint="eastAsia"/>
          <w:sz w:val="28"/>
        </w:rPr>
      </w:pPr>
      <w:r>
        <w:rPr>
          <w:rFonts w:ascii="仿宋" w:eastAsia="仿宋" w:hAnsi="仿宋" w:cs="仿宋" w:hint="eastAsia"/>
          <w:sz w:val="28"/>
          <w:lang w:eastAsia="zh-CN"/>
        </w:rPr>
        <w:t>2. 频率计可持续性方向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是当前技术方案选择的另一关键方向。在资源有限且环境问题日益凸显的情况下，选择可持续的技术方案不仅有益于环保，还符合社会责任。这包括采用节能技术、环保材料，以及设计具备长期可维护性的系统。通过整合可持续性原则，频率计项目不仅能够获得社会认可，还有望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2.1 确保技术方案符合环保法规和标准。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2.2 选择能源效率高、资源利用合理的技术方案。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2.3 考虑整个生命周期的可持续性，包括设计、建设、运营和退役阶段。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3. 频率计集成性方向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方案的选择中，集成性是追求协同效应和系统整体性的关键方向。选择能够良好集成的技术方案可以提高频率计项目的效率，减少系统之间的不必要冲突。通过综合考虑各个组成部分，确保整个技术体系能够协同工作，提高频率计项目整体绩效。</w:t>
      </w:r>
    </w:p>
    <w:p>
      <w:pPr>
        <w:ind w:firstLine="560" w:firstLineChars="200"/>
        <w:rPr>
          <w:rFonts w:ascii="仿宋" w:eastAsia="仿宋" w:hAnsi="仿宋" w:cs="仿宋" w:hint="eastAsia"/>
          <w:sz w:val="28"/>
        </w:rPr>
      </w:pPr>
      <w:r>
        <w:rPr>
          <w:rFonts w:ascii="仿宋" w:eastAsia="仿宋" w:hAnsi="仿宋" w:cs="仿宋" w:hint="eastAsia"/>
          <w:sz w:val="28"/>
          <w:lang w:eastAsia="zh-CN"/>
        </w:rPr>
        <w:t>3.1 强调各个技术模块之间的协同性和兼容性。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3.2 采用先进的集成技术，降低系统复杂度。</w:t>
      </w:r>
    </w:p>
    <w:p>
      <w:pPr>
        <w:ind w:firstLine="560" w:firstLineChars="200"/>
        <w:rPr>
          <w:rFonts w:ascii="仿宋" w:eastAsia="仿宋" w:hAnsi="仿宋" w:cs="仿宋" w:hint="eastAsia"/>
          <w:sz w:val="28"/>
        </w:rPr>
      </w:pPr>
      <w:r>
        <w:rPr>
          <w:rFonts w:ascii="仿宋" w:eastAsia="仿宋" w:hAnsi="仿宋" w:cs="仿宋" w:hint="eastAsia"/>
          <w:sz w:val="28"/>
          <w:lang w:eastAsia="zh-CN"/>
        </w:rPr>
        <w:t>3.3 在技术方案设计中注重整体系统的优化，以提高整体性能。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频率计可扩展性方向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https://d.book118.com/467200164006006032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D43A5B"/>
    <w:rsid w:val="76D43A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200164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2024-01-15T12:54:00Z</dcterms:created>
  <dcterms:modified xsi:type="dcterms:W3CDTF">2024-01-15T12:55:06Z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BEEF3B02379E4A949C0A9386C41B3378_11</vt:lpwstr>
  </property>
  <property fmtid="{D5CDD505-2E9C-101B-9397-08002B2CF9AE}" pid="3" name="KSOProductBuildVer">
    <vt:lpwstr>2052-12.1.0.16120</vt:lpwstr>
  </property>
</Properties>
</file>