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冷轧板（卷）项目计划设计方案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1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5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_Toc5135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_Toc29581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_Toc30773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27" w:history="1">
        <w:r>
          <w:rPr>
            <w:rFonts w:ascii="仿宋" w:eastAsia="仿宋" w:hAnsi="仿宋" w:cs="仿宋" w:hint="eastAsia"/>
            <w:lang w:eastAsia="zh-CN"/>
          </w:rPr>
          <w:t>二、冷轧板（卷）项目建设单位说明</w:t>
        </w:r>
        <w:r>
          <w:tab/>
        </w:r>
        <w:r>
          <w:fldChar w:fldCharType="begin"/>
        </w:r>
        <w:r>
          <w:instrText xml:space="preserve"> PAGEREF _Toc24327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8" w:history="1">
        <w:r>
          <w:rPr>
            <w:rFonts w:ascii="仿宋" w:eastAsia="仿宋" w:hAnsi="仿宋" w:cs="仿宋" w:hint="eastAsia"/>
            <w:lang w:eastAsia="zh-CN"/>
          </w:rPr>
          <w:t>(一)、冷轧板（卷）项目承办单位基本情况</w:t>
        </w:r>
        <w:r>
          <w:tab/>
        </w:r>
        <w:r>
          <w:fldChar w:fldCharType="begin"/>
        </w:r>
        <w:r>
          <w:instrText xml:space="preserve"> PAGEREF _Toc29088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_Toc13396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3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_Toc19883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3" w:history="1">
        <w:r>
          <w:rPr>
            <w:rFonts w:ascii="仿宋" w:eastAsia="仿宋" w:hAnsi="仿宋" w:cs="仿宋" w:hint="eastAsia"/>
            <w:lang w:eastAsia="zh-CN"/>
          </w:rPr>
          <w:t>(一)、冷轧板（卷）行业分析</w:t>
        </w:r>
        <w:r>
          <w:tab/>
        </w:r>
        <w:r>
          <w:fldChar w:fldCharType="begin"/>
        </w:r>
        <w:r>
          <w:instrText xml:space="preserve"> PAGEREF _Toc10883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4" w:history="1">
        <w:r>
          <w:rPr>
            <w:rFonts w:ascii="仿宋" w:eastAsia="仿宋" w:hAnsi="仿宋" w:cs="仿宋" w:hint="eastAsia"/>
            <w:lang w:eastAsia="zh-CN"/>
          </w:rPr>
          <w:t>(二)、冷轧板（卷）市场分析预测</w:t>
        </w:r>
        <w:r>
          <w:tab/>
        </w:r>
        <w:r>
          <w:fldChar w:fldCharType="begin"/>
        </w:r>
        <w:r>
          <w:instrText xml:space="preserve"> PAGEREF _Toc29144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74" w:history="1">
        <w:r>
          <w:rPr>
            <w:rFonts w:ascii="仿宋" w:eastAsia="仿宋" w:hAnsi="仿宋" w:cs="仿宋" w:hint="eastAsia"/>
            <w:lang w:eastAsia="zh-CN"/>
          </w:rPr>
          <w:t>四、冷轧板（卷）项目可持续发展</w:t>
        </w:r>
        <w:r>
          <w:tab/>
        </w:r>
        <w:r>
          <w:fldChar w:fldCharType="begin"/>
        </w:r>
        <w:r>
          <w:instrText xml:space="preserve"> PAGEREF _Toc14574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32" w:history="1">
        <w:r>
          <w:rPr>
            <w:rFonts w:ascii="仿宋" w:eastAsia="仿宋" w:hAnsi="仿宋" w:cs="仿宋" w:hint="eastAsia"/>
            <w:lang w:eastAsia="zh-CN"/>
          </w:rPr>
          <w:t>五、冷轧板（卷）项目文档管理</w:t>
        </w:r>
        <w:r>
          <w:tab/>
        </w:r>
        <w:r>
          <w:fldChar w:fldCharType="begin"/>
        </w:r>
        <w:r>
          <w:instrText xml:space="preserve"> PAGEREF _Toc10632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8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_Toc4678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_Toc21569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4" w:history="1">
        <w:r>
          <w:rPr>
            <w:rFonts w:ascii="仿宋" w:eastAsia="仿宋" w:hAnsi="仿宋" w:cs="仿宋" w:hint="eastAsia"/>
            <w:lang w:eastAsia="zh-CN"/>
          </w:rPr>
          <w:t>六、冷轧板（卷）项目危机管理</w:t>
        </w:r>
        <w:r>
          <w:tab/>
        </w:r>
        <w:r>
          <w:fldChar w:fldCharType="begin"/>
        </w:r>
        <w:r>
          <w:instrText xml:space="preserve"> PAGEREF _Toc13934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_Toc30647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24" w:history="1">
        <w:r>
          <w:rPr>
            <w:rFonts w:ascii="仿宋" w:eastAsia="仿宋" w:hAnsi="仿宋" w:cs="仿宋" w:hint="eastAsia"/>
            <w:lang w:eastAsia="zh-CN"/>
          </w:rPr>
          <w:t>七、冷轧板（卷）项目人力资源培养与发展</w:t>
        </w:r>
        <w:r>
          <w:tab/>
        </w:r>
        <w:r>
          <w:fldChar w:fldCharType="begin"/>
        </w:r>
        <w:r>
          <w:instrText xml:space="preserve"> PAGEREF _Toc18624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_Toc19638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3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_Toc26453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8" w:history="1">
        <w:r>
          <w:rPr>
            <w:rFonts w:ascii="仿宋" w:eastAsia="仿宋" w:hAnsi="仿宋" w:cs="仿宋" w:hint="eastAsia"/>
            <w:lang w:eastAsia="zh-CN"/>
          </w:rPr>
          <w:t>八、冷轧板（卷）项目财务管理</w:t>
        </w:r>
        <w:r>
          <w:tab/>
        </w:r>
        <w:r>
          <w:fldChar w:fldCharType="begin"/>
        </w:r>
        <w:r>
          <w:instrText xml:space="preserve"> PAGEREF _Toc16608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2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_Toc8502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8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_Toc15808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1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_Toc25131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_Toc11967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8" w:history="1">
        <w:r>
          <w:rPr>
            <w:rFonts w:ascii="仿宋" w:eastAsia="仿宋" w:hAnsi="仿宋" w:cs="仿宋" w:hint="eastAsia"/>
            <w:lang w:eastAsia="zh-CN"/>
          </w:rPr>
          <w:t>九、冷轧板（卷）项目社会影响</w:t>
        </w:r>
        <w:r>
          <w:tab/>
        </w:r>
        <w:r>
          <w:fldChar w:fldCharType="begin"/>
        </w:r>
        <w:r>
          <w:instrText xml:space="preserve"> PAGEREF _Toc25528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_Toc23588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_Toc13962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80" w:history="1">
        <w:r>
          <w:rPr>
            <w:rFonts w:ascii="仿宋" w:eastAsia="仿宋" w:hAnsi="仿宋" w:cs="仿宋" w:hint="eastAsia"/>
            <w:lang w:eastAsia="zh-CN"/>
          </w:rPr>
          <w:t>十、冷轧板（卷）项目环境影响分析</w:t>
        </w:r>
        <w:r>
          <w:tab/>
        </w:r>
        <w:r>
          <w:fldChar w:fldCharType="begin"/>
        </w:r>
        <w:r>
          <w:instrText xml:space="preserve"> PAGEREF _Toc32580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_Toc24820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_Toc18379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9" w:history="1">
        <w:r>
          <w:rPr>
            <w:rFonts w:ascii="仿宋" w:eastAsia="仿宋" w:hAnsi="仿宋" w:cs="仿宋" w:hint="eastAsia"/>
            <w:lang w:eastAsia="zh-CN"/>
          </w:rPr>
          <w:t>(四)、冷轧板（卷）项目建设对区域经济的影响</w:t>
        </w:r>
        <w:r>
          <w:tab/>
        </w:r>
        <w:r>
          <w:fldChar w:fldCharType="begin"/>
        </w:r>
        <w:r>
          <w:instrText xml:space="preserve"> PAGEREF _Toc7349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_Toc6103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_Toc13889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_Toc23633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8" w:history="1">
        <w:r>
          <w:rPr>
            <w:rFonts w:ascii="仿宋" w:eastAsia="仿宋" w:hAnsi="仿宋" w:cs="仿宋" w:hint="eastAsia"/>
            <w:lang w:eastAsia="zh-CN"/>
          </w:rPr>
          <w:t>十一、冷轧板（卷）项目技术管理</w:t>
        </w:r>
        <w:r>
          <w:tab/>
        </w:r>
        <w:r>
          <w:fldChar w:fldCharType="begin"/>
        </w:r>
        <w:r>
          <w:instrText xml:space="preserve"> PAGEREF _Toc17928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16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_Toc19168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_Toc9492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_Toc4148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" w:history="1">
        <w:r>
          <w:rPr>
            <w:rFonts w:ascii="仿宋" w:eastAsia="仿宋" w:hAnsi="仿宋" w:cs="仿宋" w:hint="eastAsia"/>
            <w:lang w:eastAsia="zh-CN"/>
          </w:rPr>
          <w:t>十二、冷轧板（卷）项目经营效益</w:t>
        </w:r>
        <w:r>
          <w:tab/>
        </w:r>
        <w:r>
          <w:fldChar w:fldCharType="begin"/>
        </w:r>
        <w:r>
          <w:instrText xml:space="preserve"> PAGEREF _Toc1490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_Toc21357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9" w:history="1">
        <w:r>
          <w:rPr>
            <w:rFonts w:ascii="仿宋" w:eastAsia="仿宋" w:hAnsi="仿宋" w:cs="仿宋" w:hint="eastAsia"/>
            <w:lang w:eastAsia="zh-CN"/>
          </w:rPr>
          <w:t>(二)、冷轧板（卷）项目盈利能力分析</w:t>
        </w:r>
        <w:r>
          <w:tab/>
        </w:r>
        <w:r>
          <w:fldChar w:fldCharType="begin"/>
        </w:r>
        <w:r>
          <w:instrText xml:space="preserve"> PAGEREF _Toc9449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4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_Toc28794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_Toc16620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_Toc7313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9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_Toc12129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3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_Toc8103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_Toc21121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37" w:history="1">
        <w:r>
          <w:rPr>
            <w:rFonts w:ascii="仿宋" w:eastAsia="仿宋" w:hAnsi="仿宋" w:cs="仿宋" w:hint="eastAsia"/>
            <w:lang w:eastAsia="zh-CN"/>
          </w:rPr>
          <w:t>十五、冷轧板（卷）项目实施时间节点</w:t>
        </w:r>
        <w:r>
          <w:tab/>
        </w:r>
        <w:r>
          <w:fldChar w:fldCharType="begin"/>
        </w:r>
        <w:r>
          <w:instrText xml:space="preserve"> PAGEREF _Toc12137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9" w:history="1">
        <w:r>
          <w:rPr>
            <w:rFonts w:ascii="仿宋" w:eastAsia="仿宋" w:hAnsi="仿宋" w:cs="仿宋" w:hint="eastAsia"/>
            <w:lang w:eastAsia="zh-CN"/>
          </w:rPr>
          <w:t>(一)、冷轧板（卷）项目启动阶段时间节点</w:t>
        </w:r>
        <w:r>
          <w:tab/>
        </w:r>
        <w:r>
          <w:fldChar w:fldCharType="begin"/>
        </w:r>
        <w:r>
          <w:instrText xml:space="preserve"> PAGEREF _Toc20039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2" w:history="1">
        <w:r>
          <w:rPr>
            <w:rFonts w:ascii="仿宋" w:eastAsia="仿宋" w:hAnsi="仿宋" w:cs="仿宋" w:hint="eastAsia"/>
            <w:lang w:eastAsia="zh-CN"/>
          </w:rPr>
          <w:t>(二)、冷轧板（卷）项目执行阶段时间节点</w:t>
        </w:r>
        <w:r>
          <w:tab/>
        </w:r>
        <w:r>
          <w:fldChar w:fldCharType="begin"/>
        </w:r>
        <w:r>
          <w:instrText xml:space="preserve"> PAGEREF _Toc29212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1" w:history="1">
        <w:r>
          <w:rPr>
            <w:rFonts w:ascii="仿宋" w:eastAsia="仿宋" w:hAnsi="仿宋" w:cs="仿宋" w:hint="eastAsia"/>
            <w:lang w:eastAsia="zh-CN"/>
          </w:rPr>
          <w:t>(三)、冷轧板（卷）项目完成阶段时间节点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1" w:history="1">
        <w:r>
          <w:rPr>
            <w:rFonts w:ascii="仿宋" w:eastAsia="仿宋" w:hAnsi="仿宋" w:cs="仿宋" w:hint="eastAsia"/>
            <w:lang w:eastAsia="zh-CN"/>
          </w:rPr>
          <w:t>十六、冷轧板（卷）项目治理与监督</w:t>
        </w:r>
        <w:r>
          <w:tab/>
        </w:r>
        <w:r>
          <w:fldChar w:fldCharType="begin"/>
        </w:r>
        <w:r>
          <w:instrText xml:space="preserve"> PAGEREF _Toc11251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9" w:history="1">
        <w:r>
          <w:rPr>
            <w:rFonts w:ascii="仿宋" w:eastAsia="仿宋" w:hAnsi="仿宋" w:cs="仿宋" w:hint="eastAsia"/>
            <w:lang w:eastAsia="zh-CN"/>
          </w:rPr>
          <w:t>(一)、冷轧板（卷）项目治理结构</w:t>
        </w:r>
        <w:r>
          <w:tab/>
        </w:r>
        <w:r>
          <w:fldChar w:fldCharType="begin"/>
        </w:r>
        <w:r>
          <w:instrText xml:space="preserve"> PAGEREF _Toc16849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5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_Toc9025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9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_Toc21829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2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_Toc15852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_Toc17105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_Toc1732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9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_Toc21879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4" w:history="1">
        <w:r>
          <w:rPr>
            <w:rFonts w:ascii="仿宋" w:eastAsia="仿宋" w:hAnsi="仿宋" w:cs="仿宋" w:hint="eastAsia"/>
            <w:lang w:eastAsia="zh-CN"/>
          </w:rPr>
          <w:t>十八、冷轧板（卷）项目实施保障措施</w:t>
        </w:r>
        <w:r>
          <w:tab/>
        </w:r>
        <w:r>
          <w:fldChar w:fldCharType="begin"/>
        </w:r>
        <w:r>
          <w:instrText xml:space="preserve"> PAGEREF _Toc8814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4" w:history="1">
        <w:r>
          <w:rPr>
            <w:rFonts w:ascii="仿宋" w:eastAsia="仿宋" w:hAnsi="仿宋" w:cs="仿宋" w:hint="eastAsia"/>
            <w:lang w:eastAsia="zh-CN"/>
          </w:rPr>
          <w:t>(一)、冷轧板（卷）项目实施保障机制</w:t>
        </w:r>
        <w:r>
          <w:tab/>
        </w:r>
        <w:r>
          <w:fldChar w:fldCharType="begin"/>
        </w:r>
        <w:r>
          <w:instrText xml:space="preserve"> PAGEREF _Toc13894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8" w:history="1">
        <w:r>
          <w:rPr>
            <w:rFonts w:ascii="仿宋" w:eastAsia="仿宋" w:hAnsi="仿宋" w:cs="仿宋" w:hint="eastAsia"/>
            <w:lang w:eastAsia="zh-CN"/>
          </w:rPr>
          <w:t>(二)、冷轧板（卷）项目法律合规要求</w:t>
        </w:r>
        <w:r>
          <w:tab/>
        </w:r>
        <w:r>
          <w:fldChar w:fldCharType="begin"/>
        </w:r>
        <w:r>
          <w:instrText xml:space="preserve"> PAGEREF _Toc22708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2" w:history="1">
        <w:r>
          <w:rPr>
            <w:rFonts w:ascii="仿宋" w:eastAsia="仿宋" w:hAnsi="仿宋" w:cs="仿宋" w:hint="eastAsia"/>
            <w:lang w:eastAsia="zh-CN"/>
          </w:rPr>
          <w:t>(三)、冷轧板（卷）项目合同管理与法律事务</w:t>
        </w:r>
        <w:r>
          <w:tab/>
        </w:r>
        <w:r>
          <w:fldChar w:fldCharType="begin"/>
        </w:r>
        <w:r>
          <w:instrText xml:space="preserve"> PAGEREF _Toc11512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0" w:history="1">
        <w:r>
          <w:rPr>
            <w:rFonts w:ascii="仿宋" w:eastAsia="仿宋" w:hAnsi="仿宋" w:cs="仿宋" w:hint="eastAsia"/>
            <w:lang w:eastAsia="zh-CN"/>
          </w:rPr>
          <w:t>(四)、冷轧板（卷）项目知识产权保护策略</w:t>
        </w:r>
        <w:r>
          <w:tab/>
        </w:r>
        <w:r>
          <w:fldChar w:fldCharType="begin"/>
        </w:r>
        <w:r>
          <w:instrText xml:space="preserve"> PAGEREF _Toc15670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1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135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581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冷轧板（卷）项目的主要产品是XXXX，预计年产值为XXX万元。这一产品在市场中占据着重要的地位，其广泛的应用范围使得该冷轧板（卷）项目的市场前景非常广阔。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冷轧板（卷）项目的xxx产品作为重要的原材料之一，将在多个领域发挥关键作用。其在建筑、交通、能源等方面的广泛应用将为整个产业链提供强大的支持，形成产业协同效应。冷轧板（卷）项目的年产值XXX万XXX万XXX万万元不仅反映了其在市场上的巨大潜力，更预示着它对国民经济的积极贡献。这种关联度高、涉及面广的产业关系，使得该冷轧板（卷）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77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总征地面积为XXXX平方米，相当于约XX.XX亩，其中净用地面积为XXXX平方米，红线范围内相当于约XX.XX亩。这一用地规模充分考虑了冷轧板（卷）项目的建设需求，保障了冷轧板（卷）项目在合适的空间内得以充分发展。冷轧板（卷）项目规划的总建筑面积为XXXX平方米，其中主体工程建设占XXXX平方米，计容建筑面积达XXXX平方米。预计建筑工程的投资将达到XXXX万元，为冷轧板（卷）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计划购置的设备共计XXXX台（套），设备购置费用为XXXX万元。这一设备购置计划充分考虑到冷轧板（卷）项目的生产需求和技术要求，确保了冷轧板（卷）项目在生产运营中具备先进的技术装备和高效的生产能力。设备的合理配置将为冷轧板（卷）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计划总投资为XXXX万元，预计年实现营业收入为XXXX万元。这一产能规模的设定旨在确保冷轧板（卷）项目能够在投资与回报之间取得平衡，实现长期可持续的发展。冷轧板（卷）项目的总投资充分考虑到各个方面的需求，包括用地建设、设备购置等多个环节，以确保冷轧板（卷）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327"/>
      <w:r>
        <w:rPr>
          <w:rFonts w:ascii="仿宋" w:eastAsia="仿宋" w:hAnsi="仿宋" w:cs="仿宋" w:hint="eastAsia"/>
          <w:sz w:val="28"/>
          <w:lang w:eastAsia="zh-CN"/>
        </w:rPr>
        <w:t>二、冷轧板（卷）项目建设单位说明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9088"/>
      <w:r>
        <w:rPr>
          <w:rFonts w:ascii="仿宋" w:eastAsia="仿宋" w:hAnsi="仿宋" w:cs="仿宋" w:hint="eastAsia"/>
          <w:lang w:eastAsia="zh-CN"/>
        </w:rPr>
        <w:t>(一)、冷轧板（卷）项目承办单位基本情况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396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冷轧板（卷）项目承办单位的XXXX，我们着眼于实现可持续的经济效益。通过技术创新和解决方案的提供，公司预计在冷轧板（卷）项目执行期间将获得可观的收入增长。这一收入来源主要包括冷轧板（卷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同时，我们注重成本控制和效率提升，以确保冷轧板（卷）项目的可持续盈利。透过精细的管理和资源优化，公司期望实现冷轧板（卷）项目利润最大化。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冷轧板（卷）项目实施进行全面的投资评估，包括冷轧板（卷）项目启动阶段的资金投入和后续运营成本。通过对冷轧板（卷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冷轧板（卷）项目实施过程中具备足够的资金流动性，公司将进行详尽的现金流分析。这包括资金需求的合理预测、冷轧板（卷）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883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883"/>
      <w:r>
        <w:rPr>
          <w:rFonts w:ascii="仿宋" w:eastAsia="仿宋" w:hAnsi="仿宋" w:cs="仿宋" w:hint="eastAsia"/>
          <w:lang w:eastAsia="zh-CN"/>
        </w:rPr>
        <w:t>(一)、冷轧板（卷）行业分析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行业一直以来都是市场的关注焦点。行业内的发展趋势、竞争态势以及潜在机会都对冷轧板（卷）项目的推进产生深远的影响。通过深入研究行业的整体概貌，我们将更好地理解行业的核心特征，为冷轧板（卷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冷轧板（卷）行业，技术一直是推动创新和发展的关键因素。我们将对当前技术趋势进行详尽分析，包括但不限于人工智能、大数据应用、先进制造技术等。这有助于冷轧板（卷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冷轧板（卷）项目成功的基础。我们将对主要竞争对手进行深入研究，包括其市场份额、产品特点、市场定位等。通过全面了解竞争对手的优势和劣势，冷轧板（卷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9144"/>
      <w:r>
        <w:rPr>
          <w:rFonts w:ascii="仿宋" w:eastAsia="仿宋" w:hAnsi="仿宋" w:cs="仿宋" w:hint="eastAsia"/>
          <w:sz w:val="28"/>
          <w:lang w:eastAsia="zh-CN"/>
        </w:rPr>
        <w:t>(二)、冷轧板（卷）市场分析预测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冷轧板（卷）市场未来的增长趋势。这包括市场的整体规模、各细分领域的发展趋势等。冷轧板（卷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冷轧板（卷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冷轧板（卷）项目实施过程中需要充分考虑的因素。我们将对市场风险进行全面评估，包括但不限于政策法规风险、市场竞争风险、技术变革风险等。通过对潜在风险的深入分析，冷轧板（卷）项目可以制定相应的风险缓解策略，降低不确定性对冷轧板（卷）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4574"/>
      <w:r>
        <w:rPr>
          <w:rFonts w:ascii="仿宋" w:eastAsia="仿宋" w:hAnsi="仿宋" w:cs="仿宋" w:hint="eastAsia"/>
          <w:sz w:val="28"/>
          <w:lang w:eastAsia="zh-CN"/>
        </w:rPr>
        <w:t>四、冷轧板（卷）项目可持续发展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033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冷轧板（卷）项目中，冷轧板（卷）项目团队着眼于未来，明确了可持续发展的战略方向。制定的具体可持续发展目标包括降低资源使用、采用环保技术、最大化社会效益等。这一步骤不仅有助于冷轧板（卷）项目在环保和社会责任方面达到最高标准，也为未来提供了明确的指引，确保冷轧板（卷）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可持续实践的融入冷轧板（卷）项目管理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冷轧板（卷）项目管理周期。从冷轧板（卷）项目规划开始，冷轧板（卷）项目团队就考虑了环境和社会的因素。在执行阶段，冷轧板（卷）项目团队积极推动绿色技术的应用，优化资源利用。此外，关注员工的社会责任，通过培训和沟通活动提高员工对可持续发展的认知，使他们能够在日常工作中践行可持续实践。这些举措不仅为冷轧板（卷）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078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扎根于冷轧板（卷）项目的可持续发展理念，我们深信环保与社会责任是冷轧板（卷）项目成功的关键支柱。在冷轧板（卷）项目的每一步，我们都致力于通过创新和实践，履行对环境和社会的坚定责任。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团队通过引入先进的环保技术、建立高效的废物处理系统以及推动能源节约措施，积极履行环保责任。定期的环保监测和评估确保冷轧板（卷）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冷轧板（卷）项目不仅致力于自身可持续发展，还注重对社会的回馈。通过支持社区冷轧板（卷）项目、参与慈善事业、提供培训机会等方式，冷轧板（卷）项目积极履行社会责任。与当地社区建立积极互动，关注员工的工作与生活平衡，以及员工的身心健康，是冷轧板（卷）项目在社会责任层面的关键举措。这样的实践不仅增强了冷轧板（卷）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0632"/>
      <w:r>
        <w:rPr>
          <w:rFonts w:ascii="仿宋" w:eastAsia="仿宋" w:hAnsi="仿宋" w:cs="仿宋" w:hint="eastAsia"/>
          <w:sz w:val="28"/>
          <w:lang w:eastAsia="zh-CN"/>
        </w:rPr>
        <w:t>五、冷轧板（卷）项目文档管理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16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冷轧板（卷）项目高度重视文档的质量和准确性，以支持冷轧板（卷）项目的各项活动和决策。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文档的编制始于冷轧板（卷）项目计划的初期，我们制定了详细的文档编制计划，明确了每个文档的内容、格式和编写责任人。在冷轧板（卷）项目启动阶段，我们首先编制了冷轧板（卷）项目章程，明确定义了冷轧板（卷）项目的目标、范围、风险等关键要素。随后，冷轧板（卷）项目团队根据计划陆续编制了需求文档、设计文档、测试文档等各类文档，确保冷轧板（卷）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冷轧板（卷）项目管理中的重要环节，旨在确保冷轧板（卷）项目文档符合质量标准和冷轧板（卷）项目需求。在冷轧板（卷）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冷轧板（卷）项目相关利益方和专业领域的专家对文档进行独立审查。这有助于获取更全面、客观的反馈，确保冷轧板（卷）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冷轧板（卷）项目在文档编制与审查方面建立了严格的管理机制，通过规范的流程和多维度的审查，确保冷轧板（卷）项目文档的质量、准确性和可靠性，为冷轧板（卷）项目的顺利推进提供了有力支持。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4678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在冷轧板（卷）项目中，我们致力于优化文档发布与分发过程，以确保信息的高效传递和团队间协作的顺畅进行。以下是我们采取的关键优化策略：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我们通过多渠道发布文档，包括电子邮件、冷轧板（卷）项目管理平台、内部网站等，以满足不同团队成员的偏好和需求。多渠道发布确保了信息的全面覆盖。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我们采用了精细的权限控制，确保只有授权人员可以访问敏感信息。这种安全措施保护了冷轧板（卷）项目文档的机密性，防止了未经授权的信息泄露。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1569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冷轧板（卷）项目生命周期中一个至关重要的环节，直接关系到冷轧板（卷）项目信息的长期保存和历史记录的完整性。在冷轧板（卷）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存档标准制定：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3934"/>
      <w:r>
        <w:rPr>
          <w:rFonts w:ascii="仿宋" w:eastAsia="仿宋" w:hAnsi="仿宋" w:cs="仿宋" w:hint="eastAsia"/>
          <w:sz w:val="28"/>
          <w:lang w:eastAsia="zh-CN"/>
        </w:rPr>
        <w:t>六、冷轧板（卷）项目危机管理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1132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冷轧板（卷）项目危机管理中，危机预警与识别是确保冷轧板（卷）项目稳健运行的核心步骤。通过建立全面的监测机制，冷轧板（卷）项目团队旨在及时发现和理解潜在的风险和危机因素，以便采取及时的预防和应对措施，确保冷轧板（卷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首先，通过深入的风险评估，冷轧板（卷）项目团队全面分析了整个冷轧板（卷）项目和各个阶段可能存在的威胁。这包括准确评估每个潜在风险的发生概率和可能影响的程度，为后续危机预警提供了有力支持。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冷轧板（卷）项目团队着重于明确定义冷轧板（卷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冷轧板（卷）项目进展的持续监控，团队能够及时发现潜在问题并作出迅速反应。冷轧板（卷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在这一阶段，团队的专业素养和反应速度将发挥至关重要的作用，以确保潜在危机能够在初期得到有效的处理，最大程度地减轻负面影响。通过危机预警与识别，冷轧板（卷）项目得以更有序、可控地推进。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3064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在危机发生时，冷轧板（卷）项目团队立即行动，成立了应急小组。该小组的任务是迅速制定并实施紧急应对措施，以最小化潜在损失。以下是采取的主要措施：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暂停冷轧板（卷）项目进度：为遏制危机蔓延，冷轧板（卷）项目暂时停止进行，以便全面评估当前状况。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资源重新分配：重新评估冷轧板（卷）项目资源的分配，确保最大限度地减小损失。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实时沟通：与关键利益相关者建立实时沟通机制，向他们传递冷轧板（卷）项目危机的实际状况，保障冷轧板（卷）项目核心利益。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在紧急应对的同时，冷轧板（卷）项目团队强调了团队协作和有效沟通的重要性。以下是团队协作的关键举措：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信息共享机制：建立了信息共享平台，确保团队成员能够及时获取冷轧板（卷）项目危机的实时信息。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领导者沟通：冷轧板（卷）项目领导者通过定期会议和即时沟通工具，指导团队应对危机，保持团队稳定运行。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随着危机得到初步控制，冷轧板（卷）项目团队转向制定恢复计划，以确保冷轧板（卷）项目能够从中迅速恢复。主要恢复计划包括：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修复受损的进度计划：重新评估冷轧板（卷）项目进度，制定修复计划，确保冷轧板（卷）项目尽快回归正常进程。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重新调整资源分配：优化资源分配，确保冷轧板（卷）项目在有限资源下高效运转。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风险管理机制加强：对冷轧板（卷）项目风险进行全面评估，制定更强化的风险管理策略，以预防未来可能的危机。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18624"/>
      <w:r>
        <w:rPr>
          <w:rFonts w:ascii="仿宋" w:eastAsia="仿宋" w:hAnsi="仿宋" w:cs="仿宋" w:hint="eastAsia"/>
          <w:sz w:val="28"/>
          <w:lang w:eastAsia="zh-CN"/>
        </w:rPr>
        <w:t>七、冷轧板（卷）项目人力资源培养与发展</w:t>
      </w:r>
      <w:bookmarkEnd w:id="2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2" w:name="_Toc19638"/>
      <w:r>
        <w:rPr>
          <w:rFonts w:ascii="仿宋" w:eastAsia="仿宋" w:hAnsi="仿宋" w:cs="仿宋" w:hint="eastAsia"/>
          <w:lang w:eastAsia="zh-CN"/>
        </w:rPr>
        <w:t>(一)、人才需求与规划</w:t>
      </w:r>
      <w:bookmarkEnd w:id="2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充分认识到人才是冷轧板（卷）项目成功的决定性因素。因此，我们进行了全面而深入的人才需求分析，确保冷轧板（卷）项目团队拥有多元化的技能和专业知识。通过详尽的规划，我们确保冷轧板（卷）项目的每个阶段都有足够的人才支持，以更好地应对各类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适应冷轧板（卷）项目的发展和变化，我们注重未来人才的培养和引进。通过与各类教育机构和行业组织建立合作关系，我们寻找并吸引具有创新精神和实践经验的人才。通过这一系统的人才规划，我们致力于构建一个具备稳定性和灵活性的高效团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3" w:name="_Toc26453"/>
      <w:r>
        <w:rPr>
          <w:rFonts w:ascii="仿宋" w:eastAsia="仿宋" w:hAnsi="仿宋" w:cs="仿宋" w:hint="eastAsia"/>
          <w:sz w:val="28"/>
          <w:lang w:eastAsia="zh-CN"/>
        </w:rPr>
        <w:t>(二)、培训与发展计划</w:t>
      </w:r>
      <w:bookmarkEnd w:id="2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提升团队成员的整体素质和专业技能，冷轧板（卷）项目制定了全面的培训与发展计划。通过定期的内外部培训，我们致力于提高团队的适应能力和创新能力。培训内容涵盖了冷轧板（卷）项目管理、领导力、沟通技巧等多个方面，以确保团队成员在不同职能领域都能具备综合素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https://d.book118.com/468006005054006041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冷轧板（卷）项目计划设计方案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566CB5"/>
    <w:rsid w:val="3D566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68006005054006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2024-02-22T12:52:00Z</dcterms:created>
  <dcterms:modified xsi:type="dcterms:W3CDTF">2024-02-22T12:52:44Z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A407212863254A548BDB57FB90841DDE_11</vt:lpwstr>
  </property>
  <property fmtid="{D5CDD505-2E9C-101B-9397-08002B2CF9AE}" pid="3" name="KSOProductBuildVer">
    <vt:lpwstr>2052-12.1.0.16250</vt:lpwstr>
  </property>
</Properties>
</file>