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氯金酸项目规划设计方案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1" w:history="1">
        <w:r>
          <w:rPr>
            <w:rFonts w:ascii="仿宋" w:eastAsia="仿宋" w:hAnsi="仿宋" w:cs="仿宋" w:hint="eastAsia"/>
            <w:lang w:eastAsia="zh-CN"/>
          </w:rPr>
          <w:t>前言</w:t>
        </w:r>
        <w:r>
          <w:tab/>
        </w:r>
        <w:r>
          <w:fldChar w:fldCharType="begin"/>
        </w:r>
        <w:r>
          <w:instrText xml:space="preserve"> PAGEREF _Toc3891 \h </w:instrText>
        </w:r>
        <w:r>
          <w:fldChar w:fldCharType="separate"/>
        </w:r>
        <w:r>
          <w:t>3</w:t>
        </w:r>
        <w:r>
          <w:fldChar w:fldCharType="end"/>
        </w:r>
      </w:hyperlink>
    </w:p>
    <w:p>
      <w:pPr>
        <w:pStyle w:val="TOC1"/>
        <w:tabs>
          <w:tab w:val="right" w:leader="dot" w:pos="8306"/>
        </w:tabs>
      </w:pPr>
      <w:hyperlink w:anchor="_Toc3692" w:history="1">
        <w:r>
          <w:rPr>
            <w:rFonts w:ascii="仿宋" w:eastAsia="仿宋" w:hAnsi="仿宋" w:cs="仿宋" w:hint="eastAsia"/>
            <w:lang w:eastAsia="zh-CN"/>
          </w:rPr>
          <w:t>一、氯金酸项目建设单位说明</w:t>
        </w:r>
        <w:r>
          <w:tab/>
        </w:r>
        <w:r>
          <w:fldChar w:fldCharType="begin"/>
        </w:r>
        <w:r>
          <w:instrText xml:space="preserve"> PAGEREF _Toc3692 \h </w:instrText>
        </w:r>
        <w:r>
          <w:fldChar w:fldCharType="separate"/>
        </w:r>
        <w:r>
          <w:t>3</w:t>
        </w:r>
        <w:r>
          <w:fldChar w:fldCharType="end"/>
        </w:r>
      </w:hyperlink>
    </w:p>
    <w:p>
      <w:pPr>
        <w:pStyle w:val="TOC2"/>
        <w:tabs>
          <w:tab w:val="right" w:leader="dot" w:pos="8306"/>
        </w:tabs>
      </w:pPr>
      <w:hyperlink w:anchor="_Toc2921" w:history="1">
        <w:r>
          <w:rPr>
            <w:rFonts w:ascii="仿宋" w:eastAsia="仿宋" w:hAnsi="仿宋" w:cs="仿宋" w:hint="eastAsia"/>
            <w:lang w:eastAsia="zh-CN"/>
          </w:rPr>
          <w:t>(一)、氯金酸项目承办单位基本情况</w:t>
        </w:r>
        <w:r>
          <w:tab/>
        </w:r>
        <w:r>
          <w:fldChar w:fldCharType="begin"/>
        </w:r>
        <w:r>
          <w:instrText xml:space="preserve"> PAGEREF _Toc2921 \h </w:instrText>
        </w:r>
        <w:r>
          <w:fldChar w:fldCharType="separate"/>
        </w:r>
        <w:r>
          <w:t>3</w:t>
        </w:r>
        <w:r>
          <w:fldChar w:fldCharType="end"/>
        </w:r>
      </w:hyperlink>
    </w:p>
    <w:p>
      <w:pPr>
        <w:pStyle w:val="TOC2"/>
        <w:tabs>
          <w:tab w:val="right" w:leader="dot" w:pos="8306"/>
        </w:tabs>
      </w:pPr>
      <w:hyperlink w:anchor="_Toc8169" w:history="1">
        <w:r>
          <w:rPr>
            <w:rFonts w:ascii="仿宋" w:eastAsia="仿宋" w:hAnsi="仿宋" w:cs="仿宋" w:hint="eastAsia"/>
            <w:lang w:eastAsia="zh-CN"/>
          </w:rPr>
          <w:t>(二)、公司经济效益分析</w:t>
        </w:r>
        <w:r>
          <w:tab/>
        </w:r>
        <w:r>
          <w:fldChar w:fldCharType="begin"/>
        </w:r>
        <w:r>
          <w:instrText xml:space="preserve"> PAGEREF _Toc8169 \h </w:instrText>
        </w:r>
        <w:r>
          <w:fldChar w:fldCharType="separate"/>
        </w:r>
        <w:r>
          <w:t>4</w:t>
        </w:r>
        <w:r>
          <w:fldChar w:fldCharType="end"/>
        </w:r>
      </w:hyperlink>
    </w:p>
    <w:p>
      <w:pPr>
        <w:pStyle w:val="TOC1"/>
        <w:tabs>
          <w:tab w:val="right" w:leader="dot" w:pos="8306"/>
        </w:tabs>
      </w:pPr>
      <w:hyperlink w:anchor="_Toc3506" w:history="1">
        <w:r>
          <w:rPr>
            <w:rFonts w:ascii="仿宋" w:eastAsia="仿宋" w:hAnsi="仿宋" w:cs="仿宋" w:hint="eastAsia"/>
            <w:lang w:eastAsia="zh-CN"/>
          </w:rPr>
          <w:t>二、氯金酸项目可持续发展</w:t>
        </w:r>
        <w:r>
          <w:tab/>
        </w:r>
        <w:r>
          <w:fldChar w:fldCharType="begin"/>
        </w:r>
        <w:r>
          <w:instrText xml:space="preserve"> PAGEREF _Toc3506 \h </w:instrText>
        </w:r>
        <w:r>
          <w:fldChar w:fldCharType="separate"/>
        </w:r>
        <w:r>
          <w:t>5</w:t>
        </w:r>
        <w:r>
          <w:fldChar w:fldCharType="end"/>
        </w:r>
      </w:hyperlink>
    </w:p>
    <w:p>
      <w:pPr>
        <w:pStyle w:val="TOC2"/>
        <w:tabs>
          <w:tab w:val="right" w:leader="dot" w:pos="8306"/>
        </w:tabs>
      </w:pPr>
      <w:hyperlink w:anchor="_Toc6507" w:history="1">
        <w:r>
          <w:rPr>
            <w:rFonts w:ascii="仿宋" w:eastAsia="仿宋" w:hAnsi="仿宋" w:cs="仿宋" w:hint="eastAsia"/>
            <w:lang w:eastAsia="zh-CN"/>
          </w:rPr>
          <w:t>(一)、可持续战略与实践</w:t>
        </w:r>
        <w:r>
          <w:tab/>
        </w:r>
        <w:r>
          <w:fldChar w:fldCharType="begin"/>
        </w:r>
        <w:r>
          <w:instrText xml:space="preserve"> PAGEREF _Toc6507 \h </w:instrText>
        </w:r>
        <w:r>
          <w:fldChar w:fldCharType="separate"/>
        </w:r>
        <w:r>
          <w:t>5</w:t>
        </w:r>
        <w:r>
          <w:fldChar w:fldCharType="end"/>
        </w:r>
      </w:hyperlink>
    </w:p>
    <w:p>
      <w:pPr>
        <w:pStyle w:val="TOC2"/>
        <w:tabs>
          <w:tab w:val="right" w:leader="dot" w:pos="8306"/>
        </w:tabs>
      </w:pPr>
      <w:hyperlink w:anchor="_Toc12849" w:history="1">
        <w:r>
          <w:rPr>
            <w:rFonts w:ascii="仿宋" w:eastAsia="仿宋" w:hAnsi="仿宋" w:cs="仿宋" w:hint="eastAsia"/>
            <w:lang w:eastAsia="zh-CN"/>
          </w:rPr>
          <w:t>(二)、环保与社会责任</w:t>
        </w:r>
        <w:r>
          <w:tab/>
        </w:r>
        <w:r>
          <w:fldChar w:fldCharType="begin"/>
        </w:r>
        <w:r>
          <w:instrText xml:space="preserve"> PAGEREF _Toc12849 \h </w:instrText>
        </w:r>
        <w:r>
          <w:fldChar w:fldCharType="separate"/>
        </w:r>
        <w:r>
          <w:t>5</w:t>
        </w:r>
        <w:r>
          <w:fldChar w:fldCharType="end"/>
        </w:r>
      </w:hyperlink>
    </w:p>
    <w:p>
      <w:pPr>
        <w:pStyle w:val="TOC1"/>
        <w:tabs>
          <w:tab w:val="right" w:leader="dot" w:pos="8306"/>
        </w:tabs>
      </w:pPr>
      <w:hyperlink w:anchor="_Toc17022" w:history="1">
        <w:r>
          <w:rPr>
            <w:rFonts w:ascii="仿宋" w:eastAsia="仿宋" w:hAnsi="仿宋" w:cs="仿宋" w:hint="eastAsia"/>
            <w:lang w:eastAsia="zh-CN"/>
          </w:rPr>
          <w:t>三、氯金酸项目建设背景及必要性分析</w:t>
        </w:r>
        <w:r>
          <w:tab/>
        </w:r>
        <w:r>
          <w:fldChar w:fldCharType="begin"/>
        </w:r>
        <w:r>
          <w:instrText xml:space="preserve"> PAGEREF _Toc17022 \h </w:instrText>
        </w:r>
        <w:r>
          <w:fldChar w:fldCharType="separate"/>
        </w:r>
        <w:r>
          <w:t>6</w:t>
        </w:r>
        <w:r>
          <w:fldChar w:fldCharType="end"/>
        </w:r>
      </w:hyperlink>
    </w:p>
    <w:p>
      <w:pPr>
        <w:pStyle w:val="TOC2"/>
        <w:tabs>
          <w:tab w:val="right" w:leader="dot" w:pos="8306"/>
        </w:tabs>
      </w:pPr>
      <w:hyperlink w:anchor="_Toc5741" w:history="1">
        <w:r>
          <w:rPr>
            <w:rFonts w:ascii="仿宋" w:eastAsia="仿宋" w:hAnsi="仿宋" w:cs="仿宋" w:hint="eastAsia"/>
            <w:lang w:eastAsia="zh-CN"/>
          </w:rPr>
          <w:t>(一)、氯金酸项目背景分析</w:t>
        </w:r>
        <w:r>
          <w:tab/>
        </w:r>
        <w:r>
          <w:fldChar w:fldCharType="begin"/>
        </w:r>
        <w:r>
          <w:instrText xml:space="preserve"> PAGEREF _Toc5741 \h </w:instrText>
        </w:r>
        <w:r>
          <w:fldChar w:fldCharType="separate"/>
        </w:r>
        <w:r>
          <w:t>6</w:t>
        </w:r>
        <w:r>
          <w:fldChar w:fldCharType="end"/>
        </w:r>
      </w:hyperlink>
    </w:p>
    <w:p>
      <w:pPr>
        <w:pStyle w:val="TOC2"/>
        <w:tabs>
          <w:tab w:val="right" w:leader="dot" w:pos="8306"/>
        </w:tabs>
      </w:pPr>
      <w:hyperlink w:anchor="_Toc3592" w:history="1">
        <w:r>
          <w:rPr>
            <w:rFonts w:ascii="仿宋" w:eastAsia="仿宋" w:hAnsi="仿宋" w:cs="仿宋" w:hint="eastAsia"/>
            <w:lang w:eastAsia="zh-CN"/>
          </w:rPr>
          <w:t>(二)、氯金酸项目建设必要性分析</w:t>
        </w:r>
        <w:r>
          <w:tab/>
        </w:r>
        <w:r>
          <w:fldChar w:fldCharType="begin"/>
        </w:r>
        <w:r>
          <w:instrText xml:space="preserve"> PAGEREF _Toc3592 \h </w:instrText>
        </w:r>
        <w:r>
          <w:fldChar w:fldCharType="separate"/>
        </w:r>
        <w:r>
          <w:t>8</w:t>
        </w:r>
        <w:r>
          <w:fldChar w:fldCharType="end"/>
        </w:r>
      </w:hyperlink>
    </w:p>
    <w:p>
      <w:pPr>
        <w:pStyle w:val="TOC1"/>
        <w:tabs>
          <w:tab w:val="right" w:leader="dot" w:pos="8306"/>
        </w:tabs>
      </w:pPr>
      <w:hyperlink w:anchor="_Toc1837" w:history="1">
        <w:r>
          <w:rPr>
            <w:rFonts w:ascii="仿宋" w:eastAsia="仿宋" w:hAnsi="仿宋" w:cs="仿宋" w:hint="eastAsia"/>
            <w:lang w:eastAsia="zh-CN"/>
          </w:rPr>
          <w:t>四、工艺说明</w:t>
        </w:r>
        <w:r>
          <w:tab/>
        </w:r>
        <w:r>
          <w:fldChar w:fldCharType="begin"/>
        </w:r>
        <w:r>
          <w:instrText xml:space="preserve"> PAGEREF _Toc1837 \h </w:instrText>
        </w:r>
        <w:r>
          <w:fldChar w:fldCharType="separate"/>
        </w:r>
        <w:r>
          <w:t>9</w:t>
        </w:r>
        <w:r>
          <w:fldChar w:fldCharType="end"/>
        </w:r>
      </w:hyperlink>
    </w:p>
    <w:p>
      <w:pPr>
        <w:pStyle w:val="TOC2"/>
        <w:tabs>
          <w:tab w:val="right" w:leader="dot" w:pos="8306"/>
        </w:tabs>
      </w:pPr>
      <w:hyperlink w:anchor="_Toc3406" w:history="1">
        <w:r>
          <w:rPr>
            <w:rFonts w:ascii="仿宋" w:eastAsia="仿宋" w:hAnsi="仿宋" w:cs="仿宋" w:hint="eastAsia"/>
            <w:lang w:eastAsia="zh-CN"/>
          </w:rPr>
          <w:t>(一)、技术管理特点</w:t>
        </w:r>
        <w:r>
          <w:tab/>
        </w:r>
        <w:r>
          <w:fldChar w:fldCharType="begin"/>
        </w:r>
        <w:r>
          <w:instrText xml:space="preserve"> PAGEREF _Toc3406 \h </w:instrText>
        </w:r>
        <w:r>
          <w:fldChar w:fldCharType="separate"/>
        </w:r>
        <w:r>
          <w:t>9</w:t>
        </w:r>
        <w:r>
          <w:fldChar w:fldCharType="end"/>
        </w:r>
      </w:hyperlink>
    </w:p>
    <w:p>
      <w:pPr>
        <w:pStyle w:val="TOC2"/>
        <w:tabs>
          <w:tab w:val="right" w:leader="dot" w:pos="8306"/>
        </w:tabs>
      </w:pPr>
      <w:hyperlink w:anchor="_Toc12783" w:history="1">
        <w:r>
          <w:rPr>
            <w:rFonts w:ascii="仿宋" w:eastAsia="仿宋" w:hAnsi="仿宋" w:cs="仿宋" w:hint="eastAsia"/>
            <w:lang w:eastAsia="zh-CN"/>
          </w:rPr>
          <w:t>(二)、氯金酸项目工艺技术设计方案</w:t>
        </w:r>
        <w:r>
          <w:tab/>
        </w:r>
        <w:r>
          <w:fldChar w:fldCharType="begin"/>
        </w:r>
        <w:r>
          <w:instrText xml:space="preserve"> PAGEREF _Toc12783 \h </w:instrText>
        </w:r>
        <w:r>
          <w:fldChar w:fldCharType="separate"/>
        </w:r>
        <w:r>
          <w:t>10</w:t>
        </w:r>
        <w:r>
          <w:fldChar w:fldCharType="end"/>
        </w:r>
      </w:hyperlink>
    </w:p>
    <w:p>
      <w:pPr>
        <w:pStyle w:val="TOC2"/>
        <w:tabs>
          <w:tab w:val="right" w:leader="dot" w:pos="8306"/>
        </w:tabs>
      </w:pPr>
      <w:hyperlink w:anchor="_Toc15348" w:history="1">
        <w:r>
          <w:rPr>
            <w:rFonts w:ascii="仿宋" w:eastAsia="仿宋" w:hAnsi="仿宋" w:cs="仿宋" w:hint="eastAsia"/>
            <w:lang w:eastAsia="zh-CN"/>
          </w:rPr>
          <w:t>(三)、设备选型方案</w:t>
        </w:r>
        <w:r>
          <w:tab/>
        </w:r>
        <w:r>
          <w:fldChar w:fldCharType="begin"/>
        </w:r>
        <w:r>
          <w:instrText xml:space="preserve"> PAGEREF _Toc15348 \h </w:instrText>
        </w:r>
        <w:r>
          <w:fldChar w:fldCharType="separate"/>
        </w:r>
        <w:r>
          <w:t>11</w:t>
        </w:r>
        <w:r>
          <w:fldChar w:fldCharType="end"/>
        </w:r>
      </w:hyperlink>
    </w:p>
    <w:p>
      <w:pPr>
        <w:pStyle w:val="TOC1"/>
        <w:tabs>
          <w:tab w:val="right" w:leader="dot" w:pos="8306"/>
        </w:tabs>
      </w:pPr>
      <w:hyperlink w:anchor="_Toc8025" w:history="1">
        <w:r>
          <w:rPr>
            <w:rFonts w:ascii="仿宋" w:eastAsia="仿宋" w:hAnsi="仿宋" w:cs="仿宋" w:hint="eastAsia"/>
            <w:lang w:eastAsia="zh-CN"/>
          </w:rPr>
          <w:t>五、氯金酸项目危机管理</w:t>
        </w:r>
        <w:r>
          <w:tab/>
        </w:r>
        <w:r>
          <w:fldChar w:fldCharType="begin"/>
        </w:r>
        <w:r>
          <w:instrText xml:space="preserve"> PAGEREF _Toc8025 \h </w:instrText>
        </w:r>
        <w:r>
          <w:fldChar w:fldCharType="separate"/>
        </w:r>
        <w:r>
          <w:t>13</w:t>
        </w:r>
        <w:r>
          <w:fldChar w:fldCharType="end"/>
        </w:r>
      </w:hyperlink>
    </w:p>
    <w:p>
      <w:pPr>
        <w:pStyle w:val="TOC2"/>
        <w:tabs>
          <w:tab w:val="right" w:leader="dot" w:pos="8306"/>
        </w:tabs>
      </w:pPr>
      <w:hyperlink w:anchor="_Toc30008" w:history="1">
        <w:r>
          <w:rPr>
            <w:rFonts w:ascii="仿宋" w:eastAsia="仿宋" w:hAnsi="仿宋" w:cs="仿宋" w:hint="eastAsia"/>
            <w:lang w:eastAsia="zh-CN"/>
          </w:rPr>
          <w:t>(一)、危机预警与识别</w:t>
        </w:r>
        <w:r>
          <w:tab/>
        </w:r>
        <w:r>
          <w:fldChar w:fldCharType="begin"/>
        </w:r>
        <w:r>
          <w:instrText xml:space="preserve"> PAGEREF _Toc30008 \h </w:instrText>
        </w:r>
        <w:r>
          <w:fldChar w:fldCharType="separate"/>
        </w:r>
        <w:r>
          <w:t>13</w:t>
        </w:r>
        <w:r>
          <w:fldChar w:fldCharType="end"/>
        </w:r>
      </w:hyperlink>
    </w:p>
    <w:p>
      <w:pPr>
        <w:pStyle w:val="TOC2"/>
        <w:tabs>
          <w:tab w:val="right" w:leader="dot" w:pos="8306"/>
        </w:tabs>
      </w:pPr>
      <w:hyperlink w:anchor="_Toc9766" w:history="1">
        <w:r>
          <w:rPr>
            <w:rFonts w:ascii="仿宋" w:eastAsia="仿宋" w:hAnsi="仿宋" w:cs="仿宋" w:hint="eastAsia"/>
            <w:lang w:eastAsia="zh-CN"/>
          </w:rPr>
          <w:t>(二)、危机应对与恢复</w:t>
        </w:r>
        <w:r>
          <w:tab/>
        </w:r>
        <w:r>
          <w:fldChar w:fldCharType="begin"/>
        </w:r>
        <w:r>
          <w:instrText xml:space="preserve"> PAGEREF _Toc9766 \h </w:instrText>
        </w:r>
        <w:r>
          <w:fldChar w:fldCharType="separate"/>
        </w:r>
        <w:r>
          <w:t>14</w:t>
        </w:r>
        <w:r>
          <w:fldChar w:fldCharType="end"/>
        </w:r>
      </w:hyperlink>
    </w:p>
    <w:p>
      <w:pPr>
        <w:pStyle w:val="TOC1"/>
        <w:tabs>
          <w:tab w:val="right" w:leader="dot" w:pos="8306"/>
        </w:tabs>
      </w:pPr>
      <w:hyperlink w:anchor="_Toc9135" w:history="1">
        <w:r>
          <w:rPr>
            <w:rFonts w:ascii="仿宋" w:eastAsia="仿宋" w:hAnsi="仿宋" w:cs="仿宋" w:hint="eastAsia"/>
            <w:lang w:eastAsia="zh-CN"/>
          </w:rPr>
          <w:t>六、氯金酸项目选址可行性分析</w:t>
        </w:r>
        <w:r>
          <w:tab/>
        </w:r>
        <w:r>
          <w:fldChar w:fldCharType="begin"/>
        </w:r>
        <w:r>
          <w:instrText xml:space="preserve"> PAGEREF _Toc9135 \h </w:instrText>
        </w:r>
        <w:r>
          <w:fldChar w:fldCharType="separate"/>
        </w:r>
        <w:r>
          <w:t>15</w:t>
        </w:r>
        <w:r>
          <w:fldChar w:fldCharType="end"/>
        </w:r>
      </w:hyperlink>
    </w:p>
    <w:p>
      <w:pPr>
        <w:pStyle w:val="TOC2"/>
        <w:tabs>
          <w:tab w:val="right" w:leader="dot" w:pos="8306"/>
        </w:tabs>
      </w:pPr>
      <w:hyperlink w:anchor="_Toc16968" w:history="1">
        <w:r>
          <w:rPr>
            <w:rFonts w:ascii="仿宋" w:eastAsia="仿宋" w:hAnsi="仿宋" w:cs="仿宋" w:hint="eastAsia"/>
            <w:lang w:eastAsia="zh-CN"/>
          </w:rPr>
          <w:t>(一)、氯金酸项目选址</w:t>
        </w:r>
        <w:r>
          <w:tab/>
        </w:r>
        <w:r>
          <w:fldChar w:fldCharType="begin"/>
        </w:r>
        <w:r>
          <w:instrText xml:space="preserve"> PAGEREF _Toc16968 \h </w:instrText>
        </w:r>
        <w:r>
          <w:fldChar w:fldCharType="separate"/>
        </w:r>
        <w:r>
          <w:t>15</w:t>
        </w:r>
        <w:r>
          <w:fldChar w:fldCharType="end"/>
        </w:r>
      </w:hyperlink>
    </w:p>
    <w:p>
      <w:pPr>
        <w:pStyle w:val="TOC2"/>
        <w:tabs>
          <w:tab w:val="right" w:leader="dot" w:pos="8306"/>
        </w:tabs>
      </w:pPr>
      <w:hyperlink w:anchor="_Toc2131" w:history="1">
        <w:r>
          <w:rPr>
            <w:rFonts w:ascii="仿宋" w:eastAsia="仿宋" w:hAnsi="仿宋" w:cs="仿宋" w:hint="eastAsia"/>
            <w:lang w:eastAsia="zh-CN"/>
          </w:rPr>
          <w:t>(二)、用地控制指标</w:t>
        </w:r>
        <w:r>
          <w:tab/>
        </w:r>
        <w:r>
          <w:fldChar w:fldCharType="begin"/>
        </w:r>
        <w:r>
          <w:instrText xml:space="preserve"> PAGEREF _Toc2131 \h </w:instrText>
        </w:r>
        <w:r>
          <w:fldChar w:fldCharType="separate"/>
        </w:r>
        <w:r>
          <w:t>15</w:t>
        </w:r>
        <w:r>
          <w:fldChar w:fldCharType="end"/>
        </w:r>
      </w:hyperlink>
    </w:p>
    <w:p>
      <w:pPr>
        <w:pStyle w:val="TOC2"/>
        <w:tabs>
          <w:tab w:val="right" w:leader="dot" w:pos="8306"/>
        </w:tabs>
      </w:pPr>
      <w:hyperlink w:anchor="_Toc23134" w:history="1">
        <w:r>
          <w:rPr>
            <w:rFonts w:ascii="仿宋" w:eastAsia="仿宋" w:hAnsi="仿宋" w:cs="仿宋" w:hint="eastAsia"/>
            <w:lang w:eastAsia="zh-CN"/>
          </w:rPr>
          <w:t>(三)、节约用地措施</w:t>
        </w:r>
        <w:r>
          <w:tab/>
        </w:r>
        <w:r>
          <w:fldChar w:fldCharType="begin"/>
        </w:r>
        <w:r>
          <w:instrText xml:space="preserve"> PAGEREF _Toc23134 \h </w:instrText>
        </w:r>
        <w:r>
          <w:fldChar w:fldCharType="separate"/>
        </w:r>
        <w:r>
          <w:t>17</w:t>
        </w:r>
        <w:r>
          <w:fldChar w:fldCharType="end"/>
        </w:r>
      </w:hyperlink>
    </w:p>
    <w:p>
      <w:pPr>
        <w:pStyle w:val="TOC2"/>
        <w:tabs>
          <w:tab w:val="right" w:leader="dot" w:pos="8306"/>
        </w:tabs>
      </w:pPr>
      <w:hyperlink w:anchor="_Toc6823" w:history="1">
        <w:r>
          <w:rPr>
            <w:rFonts w:ascii="仿宋" w:eastAsia="仿宋" w:hAnsi="仿宋" w:cs="仿宋" w:hint="eastAsia"/>
            <w:lang w:eastAsia="zh-CN"/>
          </w:rPr>
          <w:t>(四)、总图布置方案</w:t>
        </w:r>
        <w:r>
          <w:tab/>
        </w:r>
        <w:r>
          <w:fldChar w:fldCharType="begin"/>
        </w:r>
        <w:r>
          <w:instrText xml:space="preserve"> PAGEREF _Toc6823 \h </w:instrText>
        </w:r>
        <w:r>
          <w:fldChar w:fldCharType="separate"/>
        </w:r>
        <w:r>
          <w:t>18</w:t>
        </w:r>
        <w:r>
          <w:fldChar w:fldCharType="end"/>
        </w:r>
      </w:hyperlink>
    </w:p>
    <w:p>
      <w:pPr>
        <w:pStyle w:val="TOC2"/>
        <w:tabs>
          <w:tab w:val="right" w:leader="dot" w:pos="8306"/>
        </w:tabs>
      </w:pPr>
      <w:hyperlink w:anchor="_Toc3512" w:history="1">
        <w:r>
          <w:rPr>
            <w:rFonts w:ascii="仿宋" w:eastAsia="仿宋" w:hAnsi="仿宋" w:cs="仿宋" w:hint="eastAsia"/>
            <w:lang w:eastAsia="zh-CN"/>
          </w:rPr>
          <w:t>(五)、选址综合评价</w:t>
        </w:r>
        <w:r>
          <w:tab/>
        </w:r>
        <w:r>
          <w:fldChar w:fldCharType="begin"/>
        </w:r>
        <w:r>
          <w:instrText xml:space="preserve"> PAGEREF _Toc3512 \h </w:instrText>
        </w:r>
        <w:r>
          <w:fldChar w:fldCharType="separate"/>
        </w:r>
        <w:r>
          <w:t>19</w:t>
        </w:r>
        <w:r>
          <w:fldChar w:fldCharType="end"/>
        </w:r>
      </w:hyperlink>
    </w:p>
    <w:p>
      <w:pPr>
        <w:pStyle w:val="TOC1"/>
        <w:tabs>
          <w:tab w:val="right" w:leader="dot" w:pos="8306"/>
        </w:tabs>
      </w:pPr>
      <w:hyperlink w:anchor="_Toc21298" w:history="1">
        <w:r>
          <w:rPr>
            <w:rFonts w:ascii="仿宋" w:eastAsia="仿宋" w:hAnsi="仿宋" w:cs="仿宋" w:hint="eastAsia"/>
            <w:lang w:eastAsia="zh-CN"/>
          </w:rPr>
          <w:t>七、氯金酸项目投资规划</w:t>
        </w:r>
        <w:r>
          <w:tab/>
        </w:r>
        <w:r>
          <w:fldChar w:fldCharType="begin"/>
        </w:r>
        <w:r>
          <w:instrText xml:space="preserve"> PAGEREF _Toc21298 \h </w:instrText>
        </w:r>
        <w:r>
          <w:fldChar w:fldCharType="separate"/>
        </w:r>
        <w:r>
          <w:t>20</w:t>
        </w:r>
        <w:r>
          <w:fldChar w:fldCharType="end"/>
        </w:r>
      </w:hyperlink>
    </w:p>
    <w:p>
      <w:pPr>
        <w:pStyle w:val="TOC2"/>
        <w:tabs>
          <w:tab w:val="right" w:leader="dot" w:pos="8306"/>
        </w:tabs>
      </w:pPr>
      <w:hyperlink w:anchor="_Toc14193" w:history="1">
        <w:r>
          <w:rPr>
            <w:rFonts w:ascii="仿宋" w:eastAsia="仿宋" w:hAnsi="仿宋" w:cs="仿宋" w:hint="eastAsia"/>
            <w:lang w:eastAsia="zh-CN"/>
          </w:rPr>
          <w:t>(一)、氯金酸项目总投资估算</w:t>
        </w:r>
        <w:r>
          <w:tab/>
        </w:r>
        <w:r>
          <w:fldChar w:fldCharType="begin"/>
        </w:r>
        <w:r>
          <w:instrText xml:space="preserve"> PAGEREF _Toc14193 \h </w:instrText>
        </w:r>
        <w:r>
          <w:fldChar w:fldCharType="separate"/>
        </w:r>
        <w:r>
          <w:t>20</w:t>
        </w:r>
        <w:r>
          <w:fldChar w:fldCharType="end"/>
        </w:r>
      </w:hyperlink>
    </w:p>
    <w:p>
      <w:pPr>
        <w:pStyle w:val="TOC2"/>
        <w:tabs>
          <w:tab w:val="right" w:leader="dot" w:pos="8306"/>
        </w:tabs>
      </w:pPr>
      <w:hyperlink w:anchor="_Toc31396" w:history="1">
        <w:r>
          <w:rPr>
            <w:rFonts w:ascii="仿宋" w:eastAsia="仿宋" w:hAnsi="仿宋" w:cs="仿宋" w:hint="eastAsia"/>
            <w:lang w:eastAsia="zh-CN"/>
          </w:rPr>
          <w:t>(二)、资金筹措</w:t>
        </w:r>
        <w:r>
          <w:tab/>
        </w:r>
        <w:r>
          <w:fldChar w:fldCharType="begin"/>
        </w:r>
        <w:r>
          <w:instrText xml:space="preserve"> PAGEREF _Toc31396 \h </w:instrText>
        </w:r>
        <w:r>
          <w:fldChar w:fldCharType="separate"/>
        </w:r>
        <w:r>
          <w:t>22</w:t>
        </w:r>
        <w:r>
          <w:fldChar w:fldCharType="end"/>
        </w:r>
      </w:hyperlink>
    </w:p>
    <w:p>
      <w:pPr>
        <w:pStyle w:val="TOC1"/>
        <w:tabs>
          <w:tab w:val="right" w:leader="dot" w:pos="8306"/>
        </w:tabs>
      </w:pPr>
      <w:hyperlink w:anchor="_Toc30570" w:history="1">
        <w:r>
          <w:rPr>
            <w:rFonts w:ascii="仿宋" w:eastAsia="仿宋" w:hAnsi="仿宋" w:cs="仿宋" w:hint="eastAsia"/>
            <w:lang w:eastAsia="zh-CN"/>
          </w:rPr>
          <w:t>八、氯金酸项目社会影响</w:t>
        </w:r>
        <w:r>
          <w:tab/>
        </w:r>
        <w:r>
          <w:fldChar w:fldCharType="begin"/>
        </w:r>
        <w:r>
          <w:instrText xml:space="preserve"> PAGEREF _Toc30570 \h </w:instrText>
        </w:r>
        <w:r>
          <w:fldChar w:fldCharType="separate"/>
        </w:r>
        <w:r>
          <w:t>22</w:t>
        </w:r>
        <w:r>
          <w:fldChar w:fldCharType="end"/>
        </w:r>
      </w:hyperlink>
    </w:p>
    <w:p>
      <w:pPr>
        <w:pStyle w:val="TOC2"/>
        <w:tabs>
          <w:tab w:val="right" w:leader="dot" w:pos="8306"/>
        </w:tabs>
      </w:pPr>
      <w:hyperlink w:anchor="_Toc11110" w:history="1">
        <w:r>
          <w:rPr>
            <w:rFonts w:ascii="仿宋" w:eastAsia="仿宋" w:hAnsi="仿宋" w:cs="仿宋" w:hint="eastAsia"/>
            <w:lang w:eastAsia="zh-CN"/>
          </w:rPr>
          <w:t>(一)、社会责任与义务</w:t>
        </w:r>
        <w:r>
          <w:tab/>
        </w:r>
        <w:r>
          <w:fldChar w:fldCharType="begin"/>
        </w:r>
        <w:r>
          <w:instrText xml:space="preserve"> PAGEREF _Toc11110 \h </w:instrText>
        </w:r>
        <w:r>
          <w:fldChar w:fldCharType="separate"/>
        </w:r>
        <w:r>
          <w:t>22</w:t>
        </w:r>
        <w:r>
          <w:fldChar w:fldCharType="end"/>
        </w:r>
      </w:hyperlink>
    </w:p>
    <w:p>
      <w:pPr>
        <w:pStyle w:val="TOC2"/>
        <w:tabs>
          <w:tab w:val="right" w:leader="dot" w:pos="8306"/>
        </w:tabs>
      </w:pPr>
      <w:hyperlink w:anchor="_Toc22583" w:history="1">
        <w:r>
          <w:rPr>
            <w:rFonts w:ascii="仿宋" w:eastAsia="仿宋" w:hAnsi="仿宋" w:cs="仿宋" w:hint="eastAsia"/>
            <w:lang w:eastAsia="zh-CN"/>
          </w:rPr>
          <w:t>(二)、社会参与与沟通</w:t>
        </w:r>
        <w:r>
          <w:tab/>
        </w:r>
        <w:r>
          <w:fldChar w:fldCharType="begin"/>
        </w:r>
        <w:r>
          <w:instrText xml:space="preserve"> PAGEREF _Toc22583 \h </w:instrText>
        </w:r>
        <w:r>
          <w:fldChar w:fldCharType="separate"/>
        </w:r>
        <w:r>
          <w:t>23</w:t>
        </w:r>
        <w:r>
          <w:fldChar w:fldCharType="end"/>
        </w:r>
      </w:hyperlink>
    </w:p>
    <w:p>
      <w:pPr>
        <w:pStyle w:val="TOC1"/>
        <w:tabs>
          <w:tab w:val="right" w:leader="dot" w:pos="8306"/>
        </w:tabs>
      </w:pPr>
      <w:hyperlink w:anchor="_Toc24675" w:history="1">
        <w:r>
          <w:rPr>
            <w:rFonts w:ascii="仿宋" w:eastAsia="仿宋" w:hAnsi="仿宋" w:cs="仿宋" w:hint="eastAsia"/>
            <w:lang w:eastAsia="zh-CN"/>
          </w:rPr>
          <w:t>九、氯金酸项目财务管理</w:t>
        </w:r>
        <w:r>
          <w:tab/>
        </w:r>
        <w:r>
          <w:fldChar w:fldCharType="begin"/>
        </w:r>
        <w:r>
          <w:instrText xml:space="preserve"> PAGEREF _Toc24675 \h </w:instrText>
        </w:r>
        <w:r>
          <w:fldChar w:fldCharType="separate"/>
        </w:r>
        <w:r>
          <w:t>24</w:t>
        </w:r>
        <w:r>
          <w:fldChar w:fldCharType="end"/>
        </w:r>
      </w:hyperlink>
    </w:p>
    <w:p>
      <w:pPr>
        <w:pStyle w:val="TOC2"/>
        <w:tabs>
          <w:tab w:val="right" w:leader="dot" w:pos="8306"/>
        </w:tabs>
      </w:pPr>
      <w:hyperlink w:anchor="_Toc8497" w:history="1">
        <w:r>
          <w:rPr>
            <w:rFonts w:ascii="仿宋" w:eastAsia="仿宋" w:hAnsi="仿宋" w:cs="仿宋" w:hint="eastAsia"/>
            <w:lang w:eastAsia="zh-CN"/>
          </w:rPr>
          <w:t>(一)、资金需求大</w:t>
        </w:r>
        <w:r>
          <w:tab/>
        </w:r>
        <w:r>
          <w:fldChar w:fldCharType="begin"/>
        </w:r>
        <w:r>
          <w:instrText xml:space="preserve"> PAGEREF _Toc8497 \h </w:instrText>
        </w:r>
        <w:r>
          <w:fldChar w:fldCharType="separate"/>
        </w:r>
        <w:r>
          <w:t>24</w:t>
        </w:r>
        <w:r>
          <w:fldChar w:fldCharType="end"/>
        </w:r>
      </w:hyperlink>
    </w:p>
    <w:p>
      <w:pPr>
        <w:pStyle w:val="TOC2"/>
        <w:tabs>
          <w:tab w:val="right" w:leader="dot" w:pos="8306"/>
        </w:tabs>
      </w:pPr>
      <w:hyperlink w:anchor="_Toc837" w:history="1">
        <w:r>
          <w:rPr>
            <w:rFonts w:ascii="仿宋" w:eastAsia="仿宋" w:hAnsi="仿宋" w:cs="仿宋" w:hint="eastAsia"/>
            <w:lang w:eastAsia="zh-CN"/>
          </w:rPr>
          <w:t>(二)、研发周期长</w:t>
        </w:r>
        <w:r>
          <w:tab/>
        </w:r>
        <w:r>
          <w:fldChar w:fldCharType="begin"/>
        </w:r>
        <w:r>
          <w:instrText xml:space="preserve"> PAGEREF _Toc837 \h </w:instrText>
        </w:r>
        <w:r>
          <w:fldChar w:fldCharType="separate"/>
        </w:r>
        <w:r>
          <w:t>25</w:t>
        </w:r>
        <w:r>
          <w:fldChar w:fldCharType="end"/>
        </w:r>
      </w:hyperlink>
    </w:p>
    <w:p>
      <w:pPr>
        <w:pStyle w:val="TOC2"/>
        <w:tabs>
          <w:tab w:val="right" w:leader="dot" w:pos="8306"/>
        </w:tabs>
      </w:pPr>
      <w:hyperlink w:anchor="_Toc7748" w:history="1">
        <w:r>
          <w:rPr>
            <w:rFonts w:ascii="仿宋" w:eastAsia="仿宋" w:hAnsi="仿宋" w:cs="仿宋" w:hint="eastAsia"/>
            <w:lang w:eastAsia="zh-CN"/>
          </w:rPr>
          <w:t>(三)、市场风险大</w:t>
        </w:r>
        <w:r>
          <w:tab/>
        </w:r>
        <w:r>
          <w:fldChar w:fldCharType="begin"/>
        </w:r>
        <w:r>
          <w:instrText xml:space="preserve"> PAGEREF _Toc7748 \h </w:instrText>
        </w:r>
        <w:r>
          <w:fldChar w:fldCharType="separate"/>
        </w:r>
        <w:r>
          <w:t>26</w:t>
        </w:r>
        <w:r>
          <w:fldChar w:fldCharType="end"/>
        </w:r>
      </w:hyperlink>
    </w:p>
    <w:p>
      <w:pPr>
        <w:pStyle w:val="TOC2"/>
        <w:tabs>
          <w:tab w:val="right" w:leader="dot" w:pos="8306"/>
        </w:tabs>
      </w:pPr>
      <w:hyperlink w:anchor="_Toc15745" w:history="1">
        <w:r>
          <w:rPr>
            <w:rFonts w:ascii="仿宋" w:eastAsia="仿宋" w:hAnsi="仿宋" w:cs="仿宋" w:hint="eastAsia"/>
            <w:lang w:eastAsia="zh-CN"/>
          </w:rPr>
          <w:t>(四)、利润率高</w:t>
        </w:r>
        <w:r>
          <w:tab/>
        </w:r>
        <w:r>
          <w:fldChar w:fldCharType="begin"/>
        </w:r>
        <w:r>
          <w:instrText xml:space="preserve"> PAGEREF _Toc15745 \h </w:instrText>
        </w:r>
        <w:r>
          <w:fldChar w:fldCharType="separate"/>
        </w:r>
        <w:r>
          <w:t>29</w:t>
        </w:r>
        <w:r>
          <w:fldChar w:fldCharType="end"/>
        </w:r>
      </w:hyperlink>
    </w:p>
    <w:p>
      <w:pPr>
        <w:pStyle w:val="TOC1"/>
        <w:tabs>
          <w:tab w:val="right" w:leader="dot" w:pos="8306"/>
        </w:tabs>
      </w:pPr>
      <w:hyperlink w:anchor="_Toc13128" w:history="1">
        <w:r>
          <w:rPr>
            <w:rFonts w:ascii="仿宋" w:eastAsia="仿宋" w:hAnsi="仿宋" w:cs="仿宋" w:hint="eastAsia"/>
            <w:lang w:eastAsia="zh-CN"/>
          </w:rPr>
          <w:t>十、氯金酸项目风险管理</w:t>
        </w:r>
        <w:r>
          <w:tab/>
        </w:r>
        <w:r>
          <w:fldChar w:fldCharType="begin"/>
        </w:r>
        <w:r>
          <w:instrText xml:space="preserve"> PAGEREF _Toc13128 \h </w:instrText>
        </w:r>
        <w:r>
          <w:fldChar w:fldCharType="separate"/>
        </w:r>
        <w:r>
          <w:t>31</w:t>
        </w:r>
        <w:r>
          <w:fldChar w:fldCharType="end"/>
        </w:r>
      </w:hyperlink>
    </w:p>
    <w:p>
      <w:pPr>
        <w:pStyle w:val="TOC2"/>
        <w:tabs>
          <w:tab w:val="right" w:leader="dot" w:pos="8306"/>
        </w:tabs>
      </w:pPr>
      <w:hyperlink w:anchor="_Toc10986" w:history="1">
        <w:r>
          <w:rPr>
            <w:rFonts w:ascii="仿宋" w:eastAsia="仿宋" w:hAnsi="仿宋" w:cs="仿宋" w:hint="eastAsia"/>
            <w:lang w:eastAsia="zh-CN"/>
          </w:rPr>
          <w:t>(一)、风险识别与评估</w:t>
        </w:r>
        <w:r>
          <w:tab/>
        </w:r>
        <w:r>
          <w:fldChar w:fldCharType="begin"/>
        </w:r>
        <w:r>
          <w:instrText xml:space="preserve"> PAGEREF _Toc10986 \h </w:instrText>
        </w:r>
        <w:r>
          <w:fldChar w:fldCharType="separate"/>
        </w:r>
        <w:r>
          <w:t>31</w:t>
        </w:r>
        <w:r>
          <w:fldChar w:fldCharType="end"/>
        </w:r>
      </w:hyperlink>
    </w:p>
    <w:p>
      <w:pPr>
        <w:pStyle w:val="TOC2"/>
        <w:tabs>
          <w:tab w:val="right" w:leader="dot" w:pos="8306"/>
        </w:tabs>
      </w:pPr>
      <w:hyperlink w:anchor="_Toc32467" w:history="1">
        <w:r>
          <w:rPr>
            <w:rFonts w:ascii="仿宋" w:eastAsia="仿宋" w:hAnsi="仿宋" w:cs="仿宋" w:hint="eastAsia"/>
            <w:lang w:eastAsia="zh-CN"/>
          </w:rPr>
          <w:t>(二)、风险应对策略</w:t>
        </w:r>
        <w:r>
          <w:tab/>
        </w:r>
        <w:r>
          <w:fldChar w:fldCharType="begin"/>
        </w:r>
        <w:r>
          <w:instrText xml:space="preserve"> PAGEREF _Toc32467 \h </w:instrText>
        </w:r>
        <w:r>
          <w:fldChar w:fldCharType="separate"/>
        </w:r>
        <w:r>
          <w:t>32</w:t>
        </w:r>
        <w:r>
          <w:fldChar w:fldCharType="end"/>
        </w:r>
      </w:hyperlink>
    </w:p>
    <w:p>
      <w:pPr>
        <w:pStyle w:val="TOC2"/>
        <w:tabs>
          <w:tab w:val="right" w:leader="dot" w:pos="8306"/>
        </w:tabs>
      </w:pPr>
      <w:hyperlink w:anchor="_Toc16796" w:history="1">
        <w:r>
          <w:rPr>
            <w:rFonts w:ascii="仿宋" w:eastAsia="仿宋" w:hAnsi="仿宋" w:cs="仿宋" w:hint="eastAsia"/>
            <w:lang w:eastAsia="zh-CN"/>
          </w:rPr>
          <w:t>(三)、风险监控与控制</w:t>
        </w:r>
        <w:r>
          <w:tab/>
        </w:r>
        <w:r>
          <w:fldChar w:fldCharType="begin"/>
        </w:r>
        <w:r>
          <w:instrText xml:space="preserve"> PAGEREF _Toc16796 \h </w:instrText>
        </w:r>
        <w:r>
          <w:fldChar w:fldCharType="separate"/>
        </w:r>
        <w:r>
          <w:t>34</w:t>
        </w:r>
        <w:r>
          <w:fldChar w:fldCharType="end"/>
        </w:r>
      </w:hyperlink>
    </w:p>
    <w:p>
      <w:pPr>
        <w:pStyle w:val="TOC1"/>
        <w:tabs>
          <w:tab w:val="right" w:leader="dot" w:pos="8306"/>
        </w:tabs>
      </w:pPr>
      <w:hyperlink w:anchor="_Toc12520" w:history="1">
        <w:r>
          <w:rPr>
            <w:rFonts w:ascii="仿宋" w:eastAsia="仿宋" w:hAnsi="仿宋" w:cs="仿宋" w:hint="eastAsia"/>
            <w:lang w:eastAsia="zh-CN"/>
          </w:rPr>
          <w:t>十一、氯金酸项目计划安排</w:t>
        </w:r>
        <w:r>
          <w:tab/>
        </w:r>
        <w:r>
          <w:fldChar w:fldCharType="begin"/>
        </w:r>
        <w:r>
          <w:instrText xml:space="preserve"> PAGEREF _Toc12520 \h </w:instrText>
        </w:r>
        <w:r>
          <w:fldChar w:fldCharType="separate"/>
        </w:r>
        <w:r>
          <w:t>35</w:t>
        </w:r>
        <w:r>
          <w:fldChar w:fldCharType="end"/>
        </w:r>
      </w:hyperlink>
    </w:p>
    <w:p>
      <w:pPr>
        <w:pStyle w:val="TOC2"/>
        <w:tabs>
          <w:tab w:val="right" w:leader="dot" w:pos="8306"/>
        </w:tabs>
      </w:pPr>
      <w:hyperlink w:anchor="_Toc8829" w:history="1">
        <w:r>
          <w:rPr>
            <w:rFonts w:ascii="仿宋" w:eastAsia="仿宋" w:hAnsi="仿宋" w:cs="仿宋" w:hint="eastAsia"/>
            <w:lang w:eastAsia="zh-CN"/>
          </w:rPr>
          <w:t>(一)、建设周期</w:t>
        </w:r>
        <w:r>
          <w:tab/>
        </w:r>
        <w:r>
          <w:fldChar w:fldCharType="begin"/>
        </w:r>
        <w:r>
          <w:instrText xml:space="preserve"> PAGEREF _Toc8829 \h </w:instrText>
        </w:r>
        <w:r>
          <w:fldChar w:fldCharType="separate"/>
        </w:r>
        <w:r>
          <w:t>35</w:t>
        </w:r>
        <w:r>
          <w:fldChar w:fldCharType="end"/>
        </w:r>
      </w:hyperlink>
    </w:p>
    <w:p>
      <w:pPr>
        <w:pStyle w:val="TOC2"/>
        <w:tabs>
          <w:tab w:val="right" w:leader="dot" w:pos="8306"/>
        </w:tabs>
      </w:pPr>
      <w:hyperlink w:anchor="_Toc7165" w:history="1">
        <w:r>
          <w:rPr>
            <w:rFonts w:ascii="仿宋" w:eastAsia="仿宋" w:hAnsi="仿宋" w:cs="仿宋" w:hint="eastAsia"/>
            <w:lang w:eastAsia="zh-CN"/>
          </w:rPr>
          <w:t>(二)、建设进度</w:t>
        </w:r>
        <w:r>
          <w:tab/>
        </w:r>
        <w:r>
          <w:fldChar w:fldCharType="begin"/>
        </w:r>
        <w:r>
          <w:instrText xml:space="preserve"> PAGEREF _Toc7165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4" w:history="1">
        <w:r>
          <w:rPr>
            <w:rFonts w:ascii="仿宋" w:eastAsia="仿宋" w:hAnsi="仿宋" w:cs="仿宋" w:hint="eastAsia"/>
            <w:lang w:eastAsia="zh-CN"/>
          </w:rPr>
          <w:t>(三)、进度安排注意事项</w:t>
        </w:r>
        <w:r>
          <w:tab/>
        </w:r>
        <w:r>
          <w:fldChar w:fldCharType="begin"/>
        </w:r>
        <w:r>
          <w:instrText xml:space="preserve"> PAGEREF _Toc24244 \h </w:instrText>
        </w:r>
        <w:r>
          <w:fldChar w:fldCharType="separate"/>
        </w:r>
        <w:r>
          <w:t>36</w:t>
        </w:r>
        <w:r>
          <w:fldChar w:fldCharType="end"/>
        </w:r>
      </w:hyperlink>
    </w:p>
    <w:p>
      <w:pPr>
        <w:pStyle w:val="TOC2"/>
        <w:tabs>
          <w:tab w:val="right" w:leader="dot" w:pos="8306"/>
        </w:tabs>
      </w:pPr>
      <w:hyperlink w:anchor="_Toc31514" w:history="1">
        <w:r>
          <w:rPr>
            <w:rFonts w:ascii="仿宋" w:eastAsia="仿宋" w:hAnsi="仿宋" w:cs="仿宋" w:hint="eastAsia"/>
            <w:lang w:eastAsia="zh-CN"/>
          </w:rPr>
          <w:t>(四)、人力资源配置</w:t>
        </w:r>
        <w:r>
          <w:tab/>
        </w:r>
        <w:r>
          <w:fldChar w:fldCharType="begin"/>
        </w:r>
        <w:r>
          <w:instrText xml:space="preserve"> PAGEREF _Toc31514 \h </w:instrText>
        </w:r>
        <w:r>
          <w:fldChar w:fldCharType="separate"/>
        </w:r>
        <w:r>
          <w:t>38</w:t>
        </w:r>
        <w:r>
          <w:fldChar w:fldCharType="end"/>
        </w:r>
      </w:hyperlink>
    </w:p>
    <w:p>
      <w:pPr>
        <w:pStyle w:val="TOC1"/>
        <w:tabs>
          <w:tab w:val="right" w:leader="dot" w:pos="8306"/>
        </w:tabs>
      </w:pPr>
      <w:hyperlink w:anchor="_Toc25013" w:history="1">
        <w:r>
          <w:rPr>
            <w:rFonts w:ascii="仿宋" w:eastAsia="仿宋" w:hAnsi="仿宋" w:cs="仿宋" w:hint="eastAsia"/>
            <w:lang w:eastAsia="zh-CN"/>
          </w:rPr>
          <w:t>十二、氯金酸项目人力资源管理</w:t>
        </w:r>
        <w:r>
          <w:tab/>
        </w:r>
        <w:r>
          <w:fldChar w:fldCharType="begin"/>
        </w:r>
        <w:r>
          <w:instrText xml:space="preserve"> PAGEREF _Toc25013 \h </w:instrText>
        </w:r>
        <w:r>
          <w:fldChar w:fldCharType="separate"/>
        </w:r>
        <w:r>
          <w:t>39</w:t>
        </w:r>
        <w:r>
          <w:fldChar w:fldCharType="end"/>
        </w:r>
      </w:hyperlink>
    </w:p>
    <w:p>
      <w:pPr>
        <w:pStyle w:val="TOC2"/>
        <w:tabs>
          <w:tab w:val="right" w:leader="dot" w:pos="8306"/>
        </w:tabs>
      </w:pPr>
      <w:hyperlink w:anchor="_Toc32303" w:history="1">
        <w:r>
          <w:rPr>
            <w:rFonts w:ascii="仿宋" w:eastAsia="仿宋" w:hAnsi="仿宋" w:cs="仿宋" w:hint="eastAsia"/>
            <w:lang w:eastAsia="zh-CN"/>
          </w:rPr>
          <w:t>(一)、建立健全的预算管理制度</w:t>
        </w:r>
        <w:r>
          <w:tab/>
        </w:r>
        <w:r>
          <w:fldChar w:fldCharType="begin"/>
        </w:r>
        <w:r>
          <w:instrText xml:space="preserve"> PAGEREF _Toc32303 \h </w:instrText>
        </w:r>
        <w:r>
          <w:fldChar w:fldCharType="separate"/>
        </w:r>
        <w:r>
          <w:t>39</w:t>
        </w:r>
        <w:r>
          <w:fldChar w:fldCharType="end"/>
        </w:r>
      </w:hyperlink>
    </w:p>
    <w:p>
      <w:pPr>
        <w:pStyle w:val="TOC2"/>
        <w:tabs>
          <w:tab w:val="right" w:leader="dot" w:pos="8306"/>
        </w:tabs>
      </w:pPr>
      <w:hyperlink w:anchor="_Toc27863" w:history="1">
        <w:r>
          <w:rPr>
            <w:rFonts w:ascii="仿宋" w:eastAsia="仿宋" w:hAnsi="仿宋" w:cs="仿宋" w:hint="eastAsia"/>
            <w:lang w:eastAsia="zh-CN"/>
          </w:rPr>
          <w:t>(二)、加强资金流动监控</w:t>
        </w:r>
        <w:r>
          <w:tab/>
        </w:r>
        <w:r>
          <w:fldChar w:fldCharType="begin"/>
        </w:r>
        <w:r>
          <w:instrText xml:space="preserve"> PAGEREF _Toc27863 \h </w:instrText>
        </w:r>
        <w:r>
          <w:fldChar w:fldCharType="separate"/>
        </w:r>
        <w:r>
          <w:t>41</w:t>
        </w:r>
        <w:r>
          <w:fldChar w:fldCharType="end"/>
        </w:r>
      </w:hyperlink>
    </w:p>
    <w:p>
      <w:pPr>
        <w:pStyle w:val="TOC2"/>
        <w:tabs>
          <w:tab w:val="right" w:leader="dot" w:pos="8306"/>
        </w:tabs>
      </w:pPr>
      <w:hyperlink w:anchor="_Toc30155" w:history="1">
        <w:r>
          <w:rPr>
            <w:rFonts w:ascii="仿宋" w:eastAsia="仿宋" w:hAnsi="仿宋" w:cs="仿宋" w:hint="eastAsia"/>
            <w:lang w:eastAsia="zh-CN"/>
          </w:rPr>
          <w:t>(三)、制定完善的风险控制机制</w:t>
        </w:r>
        <w:r>
          <w:tab/>
        </w:r>
        <w:r>
          <w:fldChar w:fldCharType="begin"/>
        </w:r>
        <w:r>
          <w:instrText xml:space="preserve"> PAGEREF _Toc30155 \h </w:instrText>
        </w:r>
        <w:r>
          <w:fldChar w:fldCharType="separate"/>
        </w:r>
        <w:r>
          <w:t>42</w:t>
        </w:r>
        <w:r>
          <w:fldChar w:fldCharType="end"/>
        </w:r>
      </w:hyperlink>
    </w:p>
    <w:p>
      <w:pPr>
        <w:pStyle w:val="TOC2"/>
        <w:tabs>
          <w:tab w:val="right" w:leader="dot" w:pos="8306"/>
        </w:tabs>
      </w:pPr>
      <w:hyperlink w:anchor="_Toc14490" w:history="1">
        <w:r>
          <w:rPr>
            <w:rFonts w:ascii="仿宋" w:eastAsia="仿宋" w:hAnsi="仿宋" w:cs="仿宋" w:hint="eastAsia"/>
            <w:lang w:eastAsia="zh-CN"/>
          </w:rPr>
          <w:t>(四)、优化成本管理</w:t>
        </w:r>
        <w:r>
          <w:tab/>
        </w:r>
        <w:r>
          <w:fldChar w:fldCharType="begin"/>
        </w:r>
        <w:r>
          <w:instrText xml:space="preserve"> PAGEREF _Toc14490 \h </w:instrText>
        </w:r>
        <w:r>
          <w:fldChar w:fldCharType="separate"/>
        </w:r>
        <w:r>
          <w:t>43</w:t>
        </w:r>
        <w:r>
          <w:fldChar w:fldCharType="end"/>
        </w:r>
      </w:hyperlink>
    </w:p>
    <w:p>
      <w:pPr>
        <w:pStyle w:val="TOC1"/>
        <w:tabs>
          <w:tab w:val="right" w:leader="dot" w:pos="8306"/>
        </w:tabs>
      </w:pPr>
      <w:hyperlink w:anchor="_Toc474" w:history="1">
        <w:r>
          <w:rPr>
            <w:rFonts w:ascii="仿宋" w:eastAsia="仿宋" w:hAnsi="仿宋" w:cs="仿宋" w:hint="eastAsia"/>
            <w:lang w:eastAsia="zh-CN"/>
          </w:rPr>
          <w:t>十三、氯金酸项目变更管理</w:t>
        </w:r>
        <w:r>
          <w:tab/>
        </w:r>
        <w:r>
          <w:fldChar w:fldCharType="begin"/>
        </w:r>
        <w:r>
          <w:instrText xml:space="preserve"> PAGEREF _Toc474 \h </w:instrText>
        </w:r>
        <w:r>
          <w:fldChar w:fldCharType="separate"/>
        </w:r>
        <w:r>
          <w:t>44</w:t>
        </w:r>
        <w:r>
          <w:fldChar w:fldCharType="end"/>
        </w:r>
      </w:hyperlink>
    </w:p>
    <w:p>
      <w:pPr>
        <w:pStyle w:val="TOC2"/>
        <w:tabs>
          <w:tab w:val="right" w:leader="dot" w:pos="8306"/>
        </w:tabs>
      </w:pPr>
      <w:hyperlink w:anchor="_Toc12541" w:history="1">
        <w:r>
          <w:rPr>
            <w:rFonts w:ascii="仿宋" w:eastAsia="仿宋" w:hAnsi="仿宋" w:cs="仿宋" w:hint="eastAsia"/>
            <w:lang w:eastAsia="zh-CN"/>
          </w:rPr>
          <w:t>(一)、变更申请与评估</w:t>
        </w:r>
        <w:r>
          <w:tab/>
        </w:r>
        <w:r>
          <w:fldChar w:fldCharType="begin"/>
        </w:r>
        <w:r>
          <w:instrText xml:space="preserve"> PAGEREF _Toc12541 \h </w:instrText>
        </w:r>
        <w:r>
          <w:fldChar w:fldCharType="separate"/>
        </w:r>
        <w:r>
          <w:t>44</w:t>
        </w:r>
        <w:r>
          <w:fldChar w:fldCharType="end"/>
        </w:r>
      </w:hyperlink>
    </w:p>
    <w:p>
      <w:pPr>
        <w:pStyle w:val="TOC2"/>
        <w:tabs>
          <w:tab w:val="right" w:leader="dot" w:pos="8306"/>
        </w:tabs>
      </w:pPr>
      <w:hyperlink w:anchor="_Toc798" w:history="1">
        <w:r>
          <w:rPr>
            <w:rFonts w:ascii="仿宋" w:eastAsia="仿宋" w:hAnsi="仿宋" w:cs="仿宋" w:hint="eastAsia"/>
            <w:lang w:eastAsia="zh-CN"/>
          </w:rPr>
          <w:t>(二)、变更实施与控制</w:t>
        </w:r>
        <w:r>
          <w:tab/>
        </w:r>
        <w:r>
          <w:fldChar w:fldCharType="begin"/>
        </w:r>
        <w:r>
          <w:instrText xml:space="preserve"> PAGEREF _Toc798 \h </w:instrText>
        </w:r>
        <w:r>
          <w:fldChar w:fldCharType="separate"/>
        </w:r>
        <w:r>
          <w:t>45</w:t>
        </w:r>
        <w:r>
          <w:fldChar w:fldCharType="end"/>
        </w:r>
      </w:hyperlink>
    </w:p>
    <w:p>
      <w:pPr>
        <w:pStyle w:val="TOC1"/>
        <w:tabs>
          <w:tab w:val="right" w:leader="dot" w:pos="8306"/>
        </w:tabs>
      </w:pPr>
      <w:hyperlink w:anchor="_Toc11664" w:history="1">
        <w:r>
          <w:rPr>
            <w:rFonts w:ascii="仿宋" w:eastAsia="仿宋" w:hAnsi="仿宋" w:cs="仿宋" w:hint="eastAsia"/>
            <w:lang w:eastAsia="zh-CN"/>
          </w:rPr>
          <w:t>十四、风险识别与分类</w:t>
        </w:r>
        <w:r>
          <w:tab/>
        </w:r>
        <w:r>
          <w:fldChar w:fldCharType="begin"/>
        </w:r>
        <w:r>
          <w:instrText xml:space="preserve"> PAGEREF _Toc11664 \h </w:instrText>
        </w:r>
        <w:r>
          <w:fldChar w:fldCharType="separate"/>
        </w:r>
        <w:r>
          <w:t>45</w:t>
        </w:r>
        <w:r>
          <w:fldChar w:fldCharType="end"/>
        </w:r>
      </w:hyperlink>
    </w:p>
    <w:p>
      <w:pPr>
        <w:pStyle w:val="TOC2"/>
        <w:tabs>
          <w:tab w:val="right" w:leader="dot" w:pos="8306"/>
        </w:tabs>
      </w:pPr>
      <w:hyperlink w:anchor="_Toc19820" w:history="1">
        <w:r>
          <w:rPr>
            <w:rFonts w:ascii="仿宋" w:eastAsia="仿宋" w:hAnsi="仿宋" w:cs="仿宋" w:hint="eastAsia"/>
            <w:lang w:eastAsia="zh-CN"/>
          </w:rPr>
          <w:t>(一)、风险识别</w:t>
        </w:r>
        <w:r>
          <w:tab/>
        </w:r>
        <w:r>
          <w:fldChar w:fldCharType="begin"/>
        </w:r>
        <w:r>
          <w:instrText xml:space="preserve"> PAGEREF _Toc19820 \h </w:instrText>
        </w:r>
        <w:r>
          <w:fldChar w:fldCharType="separate"/>
        </w:r>
        <w:r>
          <w:t>45</w:t>
        </w:r>
        <w:r>
          <w:fldChar w:fldCharType="end"/>
        </w:r>
      </w:hyperlink>
    </w:p>
    <w:p>
      <w:pPr>
        <w:pStyle w:val="TOC2"/>
        <w:tabs>
          <w:tab w:val="right" w:leader="dot" w:pos="8306"/>
        </w:tabs>
      </w:pPr>
      <w:hyperlink w:anchor="_Toc19249" w:history="1">
        <w:r>
          <w:rPr>
            <w:rFonts w:ascii="仿宋" w:eastAsia="仿宋" w:hAnsi="仿宋" w:cs="仿宋" w:hint="eastAsia"/>
            <w:lang w:eastAsia="zh-CN"/>
          </w:rPr>
          <w:t>(二)、风险分类</w:t>
        </w:r>
        <w:r>
          <w:tab/>
        </w:r>
        <w:r>
          <w:fldChar w:fldCharType="begin"/>
        </w:r>
        <w:r>
          <w:instrText xml:space="preserve"> PAGEREF _Toc19249 \h </w:instrText>
        </w:r>
        <w:r>
          <w:fldChar w:fldCharType="separate"/>
        </w:r>
        <w:r>
          <w:t>47</w:t>
        </w:r>
        <w:r>
          <w:fldChar w:fldCharType="end"/>
        </w:r>
      </w:hyperlink>
    </w:p>
    <w:p>
      <w:pPr>
        <w:pStyle w:val="TOC1"/>
        <w:tabs>
          <w:tab w:val="right" w:leader="dot" w:pos="8306"/>
        </w:tabs>
      </w:pPr>
      <w:hyperlink w:anchor="_Toc18694" w:history="1">
        <w:r>
          <w:rPr>
            <w:rFonts w:ascii="仿宋" w:eastAsia="仿宋" w:hAnsi="仿宋" w:cs="仿宋" w:hint="eastAsia"/>
            <w:lang w:eastAsia="zh-CN"/>
          </w:rPr>
          <w:t>十五、氯金酸项目实施保障措施</w:t>
        </w:r>
        <w:r>
          <w:tab/>
        </w:r>
        <w:r>
          <w:fldChar w:fldCharType="begin"/>
        </w:r>
        <w:r>
          <w:instrText xml:space="preserve"> PAGEREF _Toc18694 \h </w:instrText>
        </w:r>
        <w:r>
          <w:fldChar w:fldCharType="separate"/>
        </w:r>
        <w:r>
          <w:t>48</w:t>
        </w:r>
        <w:r>
          <w:fldChar w:fldCharType="end"/>
        </w:r>
      </w:hyperlink>
    </w:p>
    <w:p>
      <w:pPr>
        <w:pStyle w:val="TOC2"/>
        <w:tabs>
          <w:tab w:val="right" w:leader="dot" w:pos="8306"/>
        </w:tabs>
      </w:pPr>
      <w:hyperlink w:anchor="_Toc31889" w:history="1">
        <w:r>
          <w:rPr>
            <w:rFonts w:ascii="仿宋" w:eastAsia="仿宋" w:hAnsi="仿宋" w:cs="仿宋" w:hint="eastAsia"/>
            <w:lang w:eastAsia="zh-CN"/>
          </w:rPr>
          <w:t>(一)、氯金酸项目实施保障机制</w:t>
        </w:r>
        <w:r>
          <w:tab/>
        </w:r>
        <w:r>
          <w:fldChar w:fldCharType="begin"/>
        </w:r>
        <w:r>
          <w:instrText xml:space="preserve"> PAGEREF _Toc31889 \h </w:instrText>
        </w:r>
        <w:r>
          <w:fldChar w:fldCharType="separate"/>
        </w:r>
        <w:r>
          <w:t>48</w:t>
        </w:r>
        <w:r>
          <w:fldChar w:fldCharType="end"/>
        </w:r>
      </w:hyperlink>
    </w:p>
    <w:p>
      <w:pPr>
        <w:pStyle w:val="TOC2"/>
        <w:tabs>
          <w:tab w:val="right" w:leader="dot" w:pos="8306"/>
        </w:tabs>
      </w:pPr>
      <w:hyperlink w:anchor="_Toc25472" w:history="1">
        <w:r>
          <w:rPr>
            <w:rFonts w:ascii="仿宋" w:eastAsia="仿宋" w:hAnsi="仿宋" w:cs="仿宋" w:hint="eastAsia"/>
            <w:lang w:eastAsia="zh-CN"/>
          </w:rPr>
          <w:t>(二)、氯金酸项目法律合规要求</w:t>
        </w:r>
        <w:r>
          <w:tab/>
        </w:r>
        <w:r>
          <w:fldChar w:fldCharType="begin"/>
        </w:r>
        <w:r>
          <w:instrText xml:space="preserve"> PAGEREF _Toc25472 \h </w:instrText>
        </w:r>
        <w:r>
          <w:fldChar w:fldCharType="separate"/>
        </w:r>
        <w:r>
          <w:t>52</w:t>
        </w:r>
        <w:r>
          <w:fldChar w:fldCharType="end"/>
        </w:r>
      </w:hyperlink>
    </w:p>
    <w:p>
      <w:pPr>
        <w:pStyle w:val="TOC2"/>
        <w:tabs>
          <w:tab w:val="right" w:leader="dot" w:pos="8306"/>
        </w:tabs>
      </w:pPr>
      <w:hyperlink w:anchor="_Toc20465" w:history="1">
        <w:r>
          <w:rPr>
            <w:rFonts w:ascii="仿宋" w:eastAsia="仿宋" w:hAnsi="仿宋" w:cs="仿宋" w:hint="eastAsia"/>
            <w:lang w:eastAsia="zh-CN"/>
          </w:rPr>
          <w:t>(三)、氯金酸项目合同管理与法律事务</w:t>
        </w:r>
        <w:r>
          <w:tab/>
        </w:r>
        <w:r>
          <w:fldChar w:fldCharType="begin"/>
        </w:r>
        <w:r>
          <w:instrText xml:space="preserve"> PAGEREF _Toc20465 \h </w:instrText>
        </w:r>
        <w:r>
          <w:fldChar w:fldCharType="separate"/>
        </w:r>
        <w:r>
          <w:t>56</w:t>
        </w:r>
        <w:r>
          <w:fldChar w:fldCharType="end"/>
        </w:r>
      </w:hyperlink>
    </w:p>
    <w:p>
      <w:pPr>
        <w:pStyle w:val="TOC2"/>
        <w:tabs>
          <w:tab w:val="right" w:leader="dot" w:pos="8306"/>
        </w:tabs>
      </w:pPr>
      <w:hyperlink w:anchor="_Toc29971" w:history="1">
        <w:r>
          <w:rPr>
            <w:rFonts w:ascii="仿宋" w:eastAsia="仿宋" w:hAnsi="仿宋" w:cs="仿宋" w:hint="eastAsia"/>
            <w:lang w:eastAsia="zh-CN"/>
          </w:rPr>
          <w:t>(四)、氯金酸项目知识产权保护策略</w:t>
        </w:r>
        <w:r>
          <w:tab/>
        </w:r>
        <w:r>
          <w:fldChar w:fldCharType="begin"/>
        </w:r>
        <w:r>
          <w:instrText xml:space="preserve"> PAGEREF _Toc29971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92"/>
      <w:r>
        <w:rPr>
          <w:rFonts w:ascii="仿宋" w:eastAsia="仿宋" w:hAnsi="仿宋" w:cs="仿宋" w:hint="eastAsia"/>
          <w:sz w:val="28"/>
          <w:lang w:eastAsia="zh-CN"/>
        </w:rPr>
        <w:t>一、氯金酸项目建设单位说明</w:t>
      </w:r>
      <w:bookmarkEnd w:id="2"/>
    </w:p>
    <w:p>
      <w:pPr>
        <w:pStyle w:val="Heading2"/>
        <w:rPr>
          <w:rFonts w:ascii="仿宋" w:eastAsia="仿宋" w:hAnsi="仿宋" w:cs="仿宋" w:hint="eastAsia"/>
          <w:lang w:eastAsia="zh-CN"/>
        </w:rPr>
      </w:pPr>
      <w:bookmarkStart w:id="3" w:name="_Toc2921"/>
      <w:r>
        <w:rPr>
          <w:rFonts w:ascii="仿宋" w:eastAsia="仿宋" w:hAnsi="仿宋" w:cs="仿宋" w:hint="eastAsia"/>
          <w:lang w:eastAsia="zh-CN"/>
        </w:rPr>
        <w:t>(一)、氯金酸项目承办单位基本情况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1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氯金酸项目承办单位的XXXX，我们着眼于实现可持续的经济效益。通过技术创新和解决方案的提供，公司预计在氯金酸项目执行期间将获得可观的收入增长。这一收入来源主要包括氯金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同时，我们注重成本控制和效率提升，以确保氯金酸项目的可持续盈利。透过精细的管理和资源优化，公司期望实现氯金酸项目利润最大化。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氯金酸项目实施进行全面的投资评估，包括氯金酸项目启动阶段的资金投入和后续运营成本。通过对氯金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氯金酸项目实施过程中具备足够的资金流动性，公司将进行详尽的现金流分析。这包括资金需求的合理预测、氯金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506"/>
      <w:r>
        <w:rPr>
          <w:rFonts w:ascii="仿宋" w:eastAsia="仿宋" w:hAnsi="仿宋" w:cs="仿宋" w:hint="eastAsia"/>
          <w:sz w:val="28"/>
          <w:lang w:eastAsia="zh-CN"/>
        </w:rPr>
        <w:t>二、氯金酸项目可持续发展</w:t>
      </w:r>
      <w:bookmarkEnd w:id="5"/>
    </w:p>
    <w:p>
      <w:pPr>
        <w:pStyle w:val="Heading2"/>
        <w:rPr>
          <w:rFonts w:ascii="仿宋" w:eastAsia="仿宋" w:hAnsi="仿宋" w:cs="仿宋" w:hint="eastAsia"/>
          <w:lang w:eastAsia="zh-CN"/>
        </w:rPr>
      </w:pPr>
      <w:bookmarkStart w:id="6" w:name="_Toc650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中，氯金酸项目团队着眼于未来，明确了可持续发展的战略方向。制定的具体可持续发展目标包括降低资源使用、采用环保技术、最大化社会效益等。这一步骤不仅有助于氯金酸项目在环保和社会责任方面达到最高标准，也为未来提供了明确的指引，确保氯金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可持续实践的融入氯金酸项目管理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金酸项目管理周期。从氯金酸项目规划开始，氯金酸项目团队就考虑了环境和社会的因素。在执行阶段，氯金酸项目团队积极推动绿色技术的应用，优化资源利用。此外，关注员工的社会责任，通过培训和沟通活动提高员工对可持续发展的认知，使他们能够在日常工作中践行可持续实践。这些举措不仅为氯金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84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扎根于氯金酸项目的可持续发展理念，我们深信环保与社会责任是氯金酸项目成功的关键支柱。在氯金酸项目的每一步，我们都致力于通过创新和实践，履行对环境和社会的坚定责任。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团队通过引入先进的环保技术、建立高效的废物处理系统以及推动能源节约措施，积极履行环保责任。定期的环保监测和评估确保氯金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不仅致力于自身可持续发展，还注重对社会的回馈。通过支持社区氯金酸项目、参与慈善事业、提供培训机会等方式，氯金酸项目积极履行社会责任。与当地社区建立积极互动，关注员工的工作与生活平衡，以及员工的身心健康，是氯金酸项目在社会责任层面的关键举措。这样的实践不仅增强了氯金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022"/>
      <w:r>
        <w:rPr>
          <w:rFonts w:ascii="仿宋" w:eastAsia="仿宋" w:hAnsi="仿宋" w:cs="仿宋" w:hint="eastAsia"/>
          <w:sz w:val="28"/>
          <w:lang w:eastAsia="zh-CN"/>
        </w:rPr>
        <w:t>三、氯金酸项目建设背景及必要性分析</w:t>
      </w:r>
      <w:bookmarkEnd w:id="8"/>
    </w:p>
    <w:p>
      <w:pPr>
        <w:pStyle w:val="Heading2"/>
        <w:rPr>
          <w:rFonts w:ascii="仿宋" w:eastAsia="仿宋" w:hAnsi="仿宋" w:cs="仿宋" w:hint="eastAsia"/>
          <w:lang w:eastAsia="zh-CN"/>
        </w:rPr>
      </w:pPr>
      <w:bookmarkStart w:id="9" w:name="_Toc5741"/>
      <w:r>
        <w:rPr>
          <w:rFonts w:ascii="仿宋" w:eastAsia="仿宋" w:hAnsi="仿宋" w:cs="仿宋" w:hint="eastAsia"/>
          <w:lang w:eastAsia="zh-CN"/>
        </w:rPr>
        <w:t>(一)、氯金酸项目背景分析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氯金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金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我们的背景分析将深入挖掘当前行业的发展趋势，通过对竞争态势的全面审视，找到氯金酸项目在这个潮流中的定位。同时，我们将关注行业内涌现的新兴机遇，以便氯金酸项目更好地融入行业发展的潮流中。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金酸项目提供了强大的发展动力。我们将聚焦于行业内最新的技术发展趋势，包括但不限于人工智能、大数据分析、物联网等领域。通过深度的技术研究，我们将确保氯金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金酸项目发展的源泉。我们将投入更多的精力对市场需求进行深入剖析，超越表面的需求，深入挖掘潜在的市场痛点和机遇。通过对市场需求的细致了解，氯金酸项目将更有针对性地设计解决方案，满足市场的多样化需求，从而更好地促进氯金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氯金酸项目战略至关重要。我们将对竞争态势进行更为深入的分析，包括但不限于市场份额、产品特点、客户满意度等多个维度。通过深度的竞争分析，氯金酸项目将能够更准确地把握市场脉搏，制定具有竞争力的氯金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氯金酸项目的发展具有直接的影响。我们将进行更为全面的法规和政策分析，了解行业发展中的潜在法律风险和合规挑战。通过充分了解和遵守相关法规，氯金酸项目将确保在法律框架内合法合规运营，为氯金酸项目的稳健发展提供有力支持。</w:t>
      </w:r>
    </w:p>
    <w:p>
      <w:pPr>
        <w:pStyle w:val="Heading2"/>
        <w:ind w:firstLine="560" w:firstLineChars="200"/>
        <w:rPr>
          <w:rFonts w:ascii="仿宋" w:eastAsia="仿宋" w:hAnsi="仿宋" w:cs="仿宋" w:hint="eastAsia"/>
          <w:sz w:val="28"/>
          <w:lang w:eastAsia="zh-CN"/>
        </w:rPr>
      </w:pPr>
      <w:bookmarkStart w:id="10" w:name="_Toc3592"/>
      <w:r>
        <w:rPr>
          <w:rFonts w:ascii="仿宋" w:eastAsia="仿宋" w:hAnsi="仿宋" w:cs="仿宋" w:hint="eastAsia"/>
          <w:sz w:val="28"/>
          <w:lang w:eastAsia="zh-CN"/>
        </w:rPr>
        <w:t>(二)、氯金酸项目建设必要性分析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的迫切性源于对行业发展趋势的深刻洞察。我们正处于一个行业变革的时代，科技创新、数字化转型成为企业发展的关键动力。氯金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不仅仅是为了跟上潮流，更是为了通过技术创新推动企业的持续发展。通过引入先进的技术和解决方案，氯金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金酸项目的建设成为必然选择，通过提高产品质量、拓展服务领域，从而在竞争中获得更多的机会。氯金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金酸项目建设的必要性体现在对客户需求更精准的满足。通过氯金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的背后是对企业持续创新的追求。只有通过不断创新，企业才能在竞争中立于不败之地。氯金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837"/>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40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的技术管理特点体现在其创新导向。通过引入最先进的技术趋势和解决方案，氯金酸项目致力于提升科技含量、提高质量和效率水平。这意味着我们将采用最新的工具和方法，确保氯金酸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氯金酸项目技术管理的显著特征。通过整合不同领域的技术资源，我们实现了跨学科的协同工作。这有助于优化技术架构，提高整体效能。此外，整合性策略还促进了不同技术团队之间的紧密沟通和高效合作，确保氯金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氯金酸项目所采用的技术。通过不断优化技术方案，氯金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氯金酸项目团队将在氯金酸项目初期识别可能的技术风险，并采取相应的预防和应对措施。通过建立健全的风险评估机制，氯金酸项目能够在实施过程中及时发现并解决潜在的技术问题，保障氯金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通过这些独特的技术管理特点，我们确信在氯金酸项目中，技术将成为氯金酸项目成功的有力支持。这一深度剖析揭示了技术管理在氯金酸项目实施中的关键作用，为氯金酸项目的技术基础奠定了坚实的基础。</w:t>
      </w:r>
    </w:p>
    <w:p>
      <w:pPr>
        <w:pStyle w:val="Heading2"/>
        <w:ind w:firstLine="560" w:firstLineChars="200"/>
        <w:rPr>
          <w:rFonts w:ascii="仿宋" w:eastAsia="仿宋" w:hAnsi="仿宋" w:cs="仿宋" w:hint="eastAsia"/>
          <w:sz w:val="28"/>
          <w:lang w:eastAsia="zh-CN"/>
        </w:rPr>
      </w:pPr>
      <w:bookmarkStart w:id="13" w:name="_Toc12783"/>
      <w:r>
        <w:rPr>
          <w:rFonts w:ascii="仿宋" w:eastAsia="仿宋" w:hAnsi="仿宋" w:cs="仿宋" w:hint="eastAsia"/>
          <w:sz w:val="28"/>
          <w:lang w:eastAsia="zh-CN"/>
        </w:rPr>
        <w:t>(二)、氯金酸项目工艺技术设计方案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氯金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氯金酸项目将严格按照相关行业规范要求进行组织。通过有效控制产品质量，氯金酸项目将致力于为顾客提供优质的氯金酸项目产品和良好的服务。这体现了氯金酸项目对于生产活动合规性和质量标准的高度重视，为氯金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氯金酸项目注重生态效益和清洁生产原则。氯金酸项目建设将紧密结合地方特色经济发展，与社会经济发展规划和区域环境保护规划方案相协调一致。通过与当地区域自然生态系统的结合，氯金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氯金酸项目产品具有多样化的客户需求和个性化的特点。因此，氯金酸项目产品规格品种多样，且单批生产数量较小。为满足这一特点，氯金酸项目承办单位将建设先进的柔性制造生产线。通过广泛应用柔性制造技术，氯金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氯金酸项目采用的技术具有较高的技术含量和自动化水平，处于国内先进水平。这一技术选用不仅体现了对生产效率、质量和环境友好性的高标准要求，同时为氯金酸项目的可持续发展奠定了坚实的基础。</w:t>
      </w:r>
    </w:p>
    <w:p>
      <w:pPr>
        <w:pStyle w:val="Heading2"/>
        <w:ind w:firstLine="560" w:firstLineChars="200"/>
        <w:rPr>
          <w:rFonts w:ascii="仿宋" w:eastAsia="仿宋" w:hAnsi="仿宋" w:cs="仿宋" w:hint="eastAsia"/>
          <w:sz w:val="28"/>
          <w:lang w:eastAsia="zh-CN"/>
        </w:rPr>
      </w:pPr>
      <w:bookmarkStart w:id="14" w:name="_Toc1534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为确保氯金酸项目的高效生产和技术实施，我们制定了一套精心设计的设备选型方案，以满足氯金酸项目生产、质量和环保的要求。该方案的主要特点如下：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氯金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针对氯金酸项目产品的多样性和小批量生产的特点，我们将建设柔性制造生产线。通过在设备选型中考虑柔性制造技术，可以灵活应对不同产品规格和生产需求，实现生产线的高度灵活性和适应性。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025"/>
      <w:r>
        <w:rPr>
          <w:rFonts w:ascii="仿宋" w:eastAsia="仿宋" w:hAnsi="仿宋" w:cs="仿宋" w:hint="eastAsia"/>
          <w:sz w:val="28"/>
          <w:lang w:eastAsia="zh-CN"/>
        </w:rPr>
        <w:t>五、氯金酸项目危机管理</w:t>
      </w:r>
      <w:bookmarkEnd w:id="15"/>
    </w:p>
    <w:p>
      <w:pPr>
        <w:pStyle w:val="Heading2"/>
        <w:rPr>
          <w:rFonts w:ascii="仿宋" w:eastAsia="仿宋" w:hAnsi="仿宋" w:cs="仿宋" w:hint="eastAsia"/>
          <w:lang w:eastAsia="zh-CN"/>
        </w:rPr>
      </w:pPr>
      <w:bookmarkStart w:id="16" w:name="_Toc3000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危机管理中，危机预警与识别是确保氯金酸项目稳健运行的核心步骤。通过建立全面的监测机制，氯金酸项目团队旨在及时发现和理解潜在的风险和危机因素，以便采取及时的预防和应对措施，确保氯金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首先，通过深入的风险评估，氯金酸项目团队全面分析了整个氯金酸项目和各个阶段可能存在的威胁。这包括准确评估每个潜在风险的发生概率和可能影响的程度，为后续危机预警提供了有力支持。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金酸项目团队着重于明确定义氯金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氯金酸项目进展的持续监控，团队能够及时发现潜在问题并作出迅速反应。氯金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在这一阶段，团队的专业素养和反应速度将发挥至关重要的作用，以确保潜在危机能够在初期得到有效的处理，最大程度地减轻负面影响。通过危机预警与识别，氯金酸项目得以更有序、可控地推进。</w:t>
      </w:r>
    </w:p>
    <w:p>
      <w:pPr>
        <w:pStyle w:val="Heading2"/>
        <w:ind w:firstLine="560" w:firstLineChars="200"/>
        <w:rPr>
          <w:rFonts w:ascii="仿宋" w:eastAsia="仿宋" w:hAnsi="仿宋" w:cs="仿宋" w:hint="eastAsia"/>
          <w:sz w:val="28"/>
          <w:lang w:eastAsia="zh-CN"/>
        </w:rPr>
      </w:pPr>
      <w:bookmarkStart w:id="17" w:name="_Toc976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在危机发生时，氯金酸项目团队立即行动，成立了应急小组。该小组的任务是迅速制定并实施紧急应对措施，以最小化潜在损失。以下是采取的主要措施：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暂停氯金酸项目进度：为遏制危机蔓延，氯金酸项目暂时停止进行，以便全面评估当前状况。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资源重新分配：重新评估氯金酸项目资源的分配，确保最大限度地减小损失。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实时沟通：与关键利益相关者建立实时沟通机制，向他们传递氯金酸项目危机的实际状况，保障氯金酸项目核心利益。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在紧急应对的同时，氯金酸项目团队强调了团队协作和有效沟通的重要性。以下是团队协作的关键举措：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信息共享机制：建立了信息共享平台，确保团队成员能够及时获取氯金酸项目危机的实时信息。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领导者沟通：氯金酸项目领导者通过定期会议和即时沟通工具，指导团队应对危机，保持团队稳定运行。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随着危机得到初步控制，氯金酸项目团队转向制定恢复计划，以确保氯金酸项目能够从中迅速恢复。主要恢复计划包括：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修复受损的进度计划：重新评估氯金酸项目进度，制定修复计划，确保氯金酸项目尽快回归正常进程。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重新调整资源分配：优化资源分配，确保氯金酸项目在有限资源下高效运转。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风险管理机制加强：对氯金酸项目风险进行全面评估，制定更强化的风险管理策略，以预防未来可能的危机。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9135"/>
      <w:r>
        <w:rPr>
          <w:rFonts w:ascii="仿宋" w:eastAsia="仿宋" w:hAnsi="仿宋" w:cs="仿宋" w:hint="eastAsia"/>
          <w:sz w:val="28"/>
          <w:lang w:eastAsia="zh-CN"/>
        </w:rPr>
        <w:t>六、氯金酸项目选址可行性分析</w:t>
      </w:r>
      <w:bookmarkEnd w:id="18"/>
    </w:p>
    <w:p>
      <w:pPr>
        <w:pStyle w:val="Heading2"/>
        <w:rPr>
          <w:rFonts w:ascii="仿宋" w:eastAsia="仿宋" w:hAnsi="仿宋" w:cs="仿宋" w:hint="eastAsia"/>
          <w:lang w:eastAsia="zh-CN"/>
        </w:rPr>
      </w:pPr>
      <w:bookmarkStart w:id="19" w:name="_Toc16968"/>
      <w:r>
        <w:rPr>
          <w:rFonts w:ascii="仿宋" w:eastAsia="仿宋" w:hAnsi="仿宋" w:cs="仿宋" w:hint="eastAsia"/>
          <w:lang w:eastAsia="zh-CN"/>
        </w:rPr>
        <w:t>(一)、氯金酸项目选址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该氯金酸项目选址位于XX省XX市XX区XXX街道</w:t>
      </w:r>
    </w:p>
    <w:p>
      <w:pPr>
        <w:pStyle w:val="Heading2"/>
        <w:ind w:firstLine="560" w:firstLineChars="200"/>
        <w:rPr>
          <w:rFonts w:ascii="仿宋" w:eastAsia="仿宋" w:hAnsi="仿宋" w:cs="仿宋" w:hint="eastAsia"/>
          <w:sz w:val="28"/>
          <w:lang w:eastAsia="zh-CN"/>
        </w:rPr>
      </w:pPr>
      <w:bookmarkStart w:id="20" w:name="_Toc213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氯金酸项目的征地面积将根据氯金酸项目的实际规模和需求进行精确规划。具体面积XXX平方米，旨在确保氯金酸项目不仅能够满足当前的发展需求，还能够预留空间以适应未来的扩展。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净用地面积是在征地面积基础上去除不可利用面积后的实际可开发用地。具体面积XXX平方米，考虑到环保、交通、安全等多方面因素，以确保氯金酸项目在整体利用效率上达到最优。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氯金酸项目计划建设的建筑总规模具体面积XXX平方米。这一规模的确定综合考虑了氯金酸项目的性质、规模，以及城市规划的相关要求，确保建筑布局与周边环境协调一致。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绿地率是氯金酸项目用地中被规划为绿地的比例。具体面积XXX平方米，旨在通过合理规划绿地，改善氯金酸项目周边环境，提升居民生活质量，并符合城市整体绿化规划。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容积率是用地上可以建设的建筑总体积与用地面积之比。具体面积XXX，通过合理的容积率规划，确保氯金酸项目建筑规模与周边环境和谐共生。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确保氯金酸项目选址与当地城市规划相一致，具体面积XXX平方米。通过与城市规划部门深入沟通，确保氯金酸项目不仅符合城市的整体发展方向，还能够融入城市的发展布局，为城市的长远发展贡献力量。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充分了解并确保氯金酸项目选址符合当地产业政策，具体面积XXX平方米。这包括氯金酸项目对当地经济的促进作用，以及对相关产业的带动效应，确保氯金酸项目与地方政府的产业政策保持一致，促进共赢合作。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用地总体要求必须符合环保和可持续发展的原则，具体面积XXX平方米。通过采用绿色建筑设计、节能减排等措施，确保氯金酸项目在建设和运营过程中对环境的影响最小化，达到可持续发展的要求。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https://d.book118.com/468013012113006045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70845"/>
    <w:rsid w:val="029708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1301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2024-03-01T11:58:00Z</dcterms:created>
  <dcterms:modified xsi:type="dcterms:W3CDTF">2024-03-01T11:59:04Z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E892B43001814F2AA6E6F4E2D74317DE_11</vt:lpwstr>
  </property>
  <property fmtid="{D5CDD505-2E9C-101B-9397-08002B2CF9AE}" pid="3" name="KSOProductBuildVer">
    <vt:lpwstr>2052-12.1.0.16388</vt:lpwstr>
  </property>
</Properties>
</file>