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2018-2023年内蒙古化工职业学院高职单招（数学／语文／英语）历年常考试题库含答案解析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《行路难》中运用了典故的诗句是（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A.金樽清酒斗十千，玉盘珍羞直万钱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B.停杯投箸不能食，拔剑四顾心茫然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C.闲来垂钓碧溪上，忽复乘舟梦日边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D.欲渡黄河冰塞川，将登太行雪满山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柳永《八声甘州（对潇潇暮雨洒江天）》中表达思归情感委婉曲折的词句是（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A.对潇潇暮雨洒江天，一番洗清秋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B.惟有长江水，无语东流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C.不忍登高临远，望故乡渺邈，归思难收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D.想佳人妆楼颙望，误几回，天际识归舟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下列诗句中，罗敷通过夸夫震慑刺史的是（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B.脱帽著帩头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C.使君一何愚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D.为人洁白皙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下列成语出自《氓》的一组是（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A.夙兴夜寐、夜以继日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B.夙兴夜寐、翻云覆雨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C.夙兴夜寐、信誓旦旦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D.夜以继日、信誓旦旦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人称“曲状元”的元代散曲作家是（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A.王实甫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B.关汉卿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C.郑光祖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被鲁迅誉为“改造文章的祖师”的是（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B.曹丕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下面不是冰心创作的问题小说有（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A.《斯人独憔悴》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B.《往事》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C.《超人》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D.《两个家庭》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北宋第一个大量写作慢词的是（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王安石在《答司马谏议书》中，用“盘庚之迁”的典故，主要是为了驳斥司马光指责新法的（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A.侵官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B.拒谏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C.致怨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D.征利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李白《行路难》中，情感抒发的特点是（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A.逐层递进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B.逐层递退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C.平缓舒展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D.起伏跌宕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李商隐《无题》中运用了比兴手法的一联是（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欧阳修《五代史伶官传序》是一篇（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A.传记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D.史论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“譬如为山，未成一篑，止，吾止也；譬如平地，虽复一篑，进，吾往也”这段话所用的逻辑论证方法是（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B.归纳、对比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C.类比、归纳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D.对比、类比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A.《东坡词》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https://d.book118.com/468022055132006040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68022055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