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310" w:lineRule="exact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01.0</w:t>
      </w:r>
      <w:r>
        <w:rPr>
          <w:rFonts w:ascii="SimHei" w:eastAsia="SimHei" w:hAnsi="SimHei" w:cs="SimHei"/>
          <w:position w:val="10"/>
          <w:sz w:val="21"/>
          <w:szCs w:val="21"/>
        </w:rPr>
        <w:t>80.10</w:t>
      </w:r>
    </w:p>
    <w:p>
      <w:pPr>
        <w:spacing w:before="1" w:line="188" w:lineRule="auto"/>
        <w:ind w:left="1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22</w:t>
      </w:r>
    </w:p>
    <w:p>
      <w:pPr>
        <w:spacing w:before="66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备案号：58747</w:t>
      </w:r>
      <w:r>
        <w:rPr>
          <w:rFonts w:ascii="SimHei" w:eastAsia="SimHei" w:hAnsi="SimHei" w:cs="SimHei"/>
          <w:sz w:val="21"/>
          <w:szCs w:val="21"/>
        </w:rPr>
        <w:t>-2018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276" w:line="186" w:lineRule="auto"/>
        <w:ind w:left="2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48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1628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2018</w:t>
      </w:r>
    </w:p>
    <w:p>
      <w:pPr>
        <w:sectPr>
          <w:pgSz w:w="11905" w:h="16840"/>
          <w:pgMar w:top="516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5" w:line="224" w:lineRule="auto"/>
        <w:ind w:left="1712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"/>
          <w:sz w:val="51"/>
          <w:szCs w:val="51"/>
        </w:rPr>
        <w:t>三</w:t>
      </w:r>
      <w:r>
        <w:rPr>
          <w:rFonts w:ascii="SimHei" w:eastAsia="SimHei" w:hAnsi="SimHei" w:cs="SimHei"/>
          <w:spacing w:val="7"/>
          <w:sz w:val="51"/>
          <w:szCs w:val="51"/>
        </w:rPr>
        <w:t>江源国家公园形象标志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6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101" w:lineRule="exact"/>
      </w:pPr>
    </w:p>
    <w:p>
      <w:pPr>
        <w:sectPr>
          <w:type w:val="nextPage"/>
          <w:pgSz w:w="11905" w:h="16840"/>
          <w:pgMar w:top="516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6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018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018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6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6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ind w:right="6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1628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4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1.1-2009给出的规则起草。</w:t>
      </w:r>
    </w:p>
    <w:p>
      <w:pPr>
        <w:spacing w:line="219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本标准由三江源国家公园管理局提出并归</w:t>
      </w:r>
      <w:r>
        <w:rPr>
          <w:rFonts w:ascii="SimSun" w:eastAsia="SimSun" w:hAnsi="SimSun" w:cs="SimSun"/>
          <w:spacing w:val="-1"/>
          <w:sz w:val="21"/>
          <w:szCs w:val="21"/>
        </w:rPr>
        <w:t>口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61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本</w:t>
      </w:r>
      <w:r>
        <w:rPr>
          <w:rFonts w:ascii="SimSun" w:eastAsia="SimSun" w:hAnsi="SimSun" w:cs="SimSun"/>
          <w:spacing w:val="4"/>
          <w:sz w:val="21"/>
          <w:szCs w:val="21"/>
        </w:rPr>
        <w:t>标准起草单位：中央美术学院、中咨集团生态技术研究所(北京)有限公司、北京林业大学。</w:t>
      </w:r>
    </w:p>
    <w:p>
      <w:pPr>
        <w:spacing w:before="62" w:line="287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本标准主要起草人：刘波、孙聪、武曙红、王清春、张贺全、吴裕鹏、陈芝军、王贵霖、邢</w:t>
      </w:r>
      <w:r>
        <w:rPr>
          <w:rFonts w:ascii="SimSun" w:eastAsia="SimSun" w:hAnsi="SimSun" w:cs="SimSun"/>
          <w:sz w:val="21"/>
          <w:szCs w:val="21"/>
        </w:rPr>
        <w:t>韶华、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刘宇壕、宫永豪、吴南</w:t>
      </w:r>
      <w:r>
        <w:rPr>
          <w:rFonts w:ascii="SimSun" w:eastAsia="SimSun" w:hAnsi="SimSun" w:cs="SimSun"/>
          <w:spacing w:val="-1"/>
          <w:sz w:val="21"/>
          <w:szCs w:val="21"/>
        </w:rPr>
        <w:t>妮、贾强、王震、王雪妍、孙雅妮。</w:t>
      </w:r>
    </w:p>
    <w:p>
      <w:pPr>
        <w:sectPr>
          <w:footerReference w:type="default" r:id="rId4"/>
          <w:pgSz w:w="11905" w:h="16840"/>
          <w:pgMar w:top="1406" w:right="1066" w:bottom="1314" w:left="1425" w:header="0" w:footer="1134" w:gutter="0"/>
          <w:pgNumType w:start="6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1628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292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"/>
          <w:sz w:val="32"/>
          <w:szCs w:val="32"/>
        </w:rPr>
        <w:t>三江源国家</w:t>
      </w:r>
      <w:r>
        <w:rPr>
          <w:rFonts w:ascii="SimHei" w:eastAsia="SimHei" w:hAnsi="SimHei" w:cs="SimHei"/>
          <w:spacing w:val="-1"/>
          <w:sz w:val="32"/>
          <w:szCs w:val="32"/>
        </w:rPr>
        <w:t>公园形象标志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8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本标准规定了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三江源国家公园形象标志组成及其制图和组合的技术要求。</w:t>
      </w:r>
    </w:p>
    <w:p>
      <w:pPr>
        <w:spacing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本标准适用于三江源国家公园形象标</w:t>
      </w:r>
      <w:r>
        <w:rPr>
          <w:rFonts w:ascii="SimSun" w:eastAsia="SimSun" w:hAnsi="SimSun" w:cs="SimSun"/>
          <w:spacing w:val="-1"/>
          <w:sz w:val="21"/>
          <w:szCs w:val="21"/>
        </w:rPr>
        <w:t>志的应用。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</w:t>
      </w:r>
      <w:r>
        <w:rPr>
          <w:rFonts w:ascii="SimHei" w:eastAsia="SimHei" w:hAnsi="SimHei" w:cs="SimHei"/>
          <w:sz w:val="21"/>
          <w:szCs w:val="21"/>
        </w:rPr>
        <w:t>和定义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下列术语和定义适用于本文件。</w:t>
      </w:r>
    </w:p>
    <w:p>
      <w:pPr>
        <w:spacing w:before="1" w:line="18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.1</w:t>
      </w:r>
    </w:p>
    <w:p>
      <w:pPr>
        <w:spacing w:before="222" w:line="218" w:lineRule="auto"/>
        <w:ind w:left="4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标志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lo</w:t>
      </w:r>
      <w:r>
        <w:rPr>
          <w:rFonts w:ascii="SimHei" w:eastAsia="SimHei" w:hAnsi="SimHei" w:cs="SimHei"/>
          <w:sz w:val="21"/>
          <w:szCs w:val="21"/>
        </w:rPr>
        <w:t>go</w:t>
      </w:r>
    </w:p>
    <w:p>
      <w:pPr>
        <w:spacing w:before="219" w:line="428" w:lineRule="auto"/>
        <w:ind w:right="1193" w:firstLine="447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由符号、文字、颜色和几何形状(或边框)等组合形成的传递特定信息的视觉形象</w:t>
      </w:r>
      <w:r>
        <w:rPr>
          <w:rFonts w:ascii="SimSun" w:eastAsia="SimSun" w:hAnsi="SimSun" w:cs="SimSun"/>
          <w:spacing w:val="2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.2</w:t>
      </w:r>
    </w:p>
    <w:p>
      <w:pPr>
        <w:spacing w:before="11" w:line="276" w:lineRule="exact"/>
        <w:ind w:left="43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spacing w:val="-2"/>
          <w:position w:val="2"/>
          <w:sz w:val="21"/>
          <w:szCs w:val="21"/>
        </w:rPr>
        <w:t>图</w:t>
      </w:r>
      <w:r>
        <w:rPr>
          <w:rFonts w:ascii="SimHei" w:eastAsia="SimHei" w:hAnsi="SimHei" w:cs="SimHei"/>
          <w:spacing w:val="-1"/>
          <w:position w:val="2"/>
          <w:sz w:val="21"/>
          <w:szCs w:val="21"/>
        </w:rPr>
        <w:t>形标志</w:t>
      </w:r>
      <w:r>
        <w:rPr>
          <w:rFonts w:ascii="SimHei" w:eastAsia="SimHei" w:hAnsi="SimHei" w:cs="SimHei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graphical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logo</w:t>
      </w:r>
    </w:p>
    <w:p>
      <w:pPr>
        <w:spacing w:before="223" w:line="576" w:lineRule="exact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position w:val="28"/>
          <w:sz w:val="21"/>
          <w:szCs w:val="21"/>
        </w:rPr>
        <w:t>由标志用图形符号、颜色、几何形状(或边框)等组合形成的标志</w:t>
      </w:r>
      <w:r>
        <w:rPr>
          <w:rFonts w:ascii="SimSun" w:eastAsia="SimSun" w:hAnsi="SimSun" w:cs="SimSun"/>
          <w:spacing w:val="1"/>
          <w:position w:val="28"/>
          <w:sz w:val="21"/>
          <w:szCs w:val="21"/>
        </w:rPr>
        <w:t>。</w:t>
      </w:r>
    </w:p>
    <w:p>
      <w:pPr>
        <w:spacing w:before="1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.3</w:t>
      </w:r>
    </w:p>
    <w:p>
      <w:pPr>
        <w:spacing w:before="271" w:line="276" w:lineRule="exact"/>
        <w:ind w:left="4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spacing w:val="-4"/>
          <w:position w:val="2"/>
          <w:sz w:val="21"/>
          <w:szCs w:val="21"/>
        </w:rPr>
        <w:t>文字标志</w:t>
      </w:r>
      <w:r>
        <w:rPr>
          <w:rFonts w:ascii="SimHei" w:eastAsia="SimHei" w:hAnsi="SimHei" w:cs="SimHei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letter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1"/>
          <w:szCs w:val="21"/>
        </w:rPr>
        <w:t>log</w:t>
      </w: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o</w:t>
      </w:r>
    </w:p>
    <w:p>
      <w:pPr>
        <w:spacing w:before="223" w:line="220" w:lineRule="auto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由文字、颜色、几何形状(或边框)等组合形成的标志</w:t>
      </w:r>
      <w:r>
        <w:rPr>
          <w:rFonts w:ascii="SimSun" w:eastAsia="SimSun" w:hAnsi="SimSun" w:cs="SimSun"/>
          <w:spacing w:val="2"/>
          <w:sz w:val="21"/>
          <w:szCs w:val="21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69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.4</w:t>
      </w:r>
    </w:p>
    <w:p>
      <w:pPr>
        <w:spacing w:before="222" w:line="224" w:lineRule="auto"/>
        <w:ind w:left="4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标准色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standard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color</w:t>
      </w:r>
    </w:p>
    <w:p>
      <w:pPr>
        <w:spacing w:before="213" w:line="499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position w:val="22"/>
          <w:sz w:val="21"/>
          <w:szCs w:val="21"/>
        </w:rPr>
        <w:t>用来</w:t>
      </w:r>
      <w:r>
        <w:rPr>
          <w:rFonts w:ascii="SimSun" w:eastAsia="SimSun" w:hAnsi="SimSun" w:cs="SimSun"/>
          <w:spacing w:val="8"/>
          <w:position w:val="22"/>
          <w:sz w:val="21"/>
          <w:szCs w:val="21"/>
        </w:rPr>
        <w:t>标</w:t>
      </w:r>
      <w:r>
        <w:rPr>
          <w:rFonts w:ascii="SimSun" w:eastAsia="SimSun" w:hAnsi="SimSun" w:cs="SimSun"/>
          <w:spacing w:val="6"/>
          <w:position w:val="22"/>
          <w:sz w:val="21"/>
          <w:szCs w:val="21"/>
        </w:rPr>
        <w:t>识组织形象或品牌的某一种(或一组)特定的色彩。</w:t>
      </w:r>
    </w:p>
    <w:p>
      <w:pPr>
        <w:spacing w:before="1" w:line="186" w:lineRule="auto"/>
        <w:rPr>
          <w:rFonts w:ascii="SimHei" w:eastAsia="SimHei" w:hAnsi="SimHei" w:cs="SimHei"/>
          <w:sz w:val="21"/>
          <w:szCs w:val="21"/>
        </w:rPr>
        <w:sectPr>
          <w:footerReference w:type="default" r:id="rId5"/>
          <w:pgSz w:w="11905" w:h="16840"/>
          <w:pgMar w:top="1406" w:right="1132" w:bottom="1316" w:left="1424" w:header="0" w:footer="1134" w:gutter="0"/>
          <w:pgNumType w:start="7"/>
          <w:cols w:space="708"/>
        </w:sect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.5</w:t>
      </w:r>
    </w:p>
    <w:p>
      <w:pPr>
        <w:spacing w:before="272" w:line="276" w:lineRule="exact"/>
        <w:ind w:left="4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spacing w:val="-1"/>
          <w:position w:val="1"/>
          <w:sz w:val="21"/>
          <w:szCs w:val="21"/>
        </w:rPr>
        <w:t>文字标准体</w:t>
      </w:r>
      <w:r>
        <w:rPr>
          <w:rFonts w:ascii="SimHei" w:eastAsia="SimHei" w:hAnsi="SimHei" w:cs="SimHei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stand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ard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font</w:t>
      </w:r>
    </w:p>
    <w:p>
      <w:pPr>
        <w:spacing w:before="145" w:line="499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用以标识组织名称或品牌的某一特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定的字体或一组字体。</w:t>
      </w:r>
    </w:p>
    <w:p>
      <w:pPr>
        <w:spacing w:line="18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.6</w:t>
      </w:r>
    </w:p>
    <w:p>
      <w:pPr>
        <w:spacing w:before="225" w:line="218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不可侵犯区域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c</w:t>
      </w:r>
      <w:r>
        <w:rPr>
          <w:rFonts w:ascii="SimHei" w:eastAsia="SimHei" w:hAnsi="SimHei" w:cs="SimHei"/>
          <w:sz w:val="21"/>
          <w:szCs w:val="21"/>
        </w:rPr>
        <w:t>lear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space</w:t>
      </w:r>
    </w:p>
    <w:p>
      <w:pPr>
        <w:spacing w:before="220" w:line="218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标志最高处和最宽处范围内不可</w:t>
      </w:r>
      <w:r>
        <w:rPr>
          <w:rFonts w:ascii="SimSun" w:eastAsia="SimSun" w:hAnsi="SimSun" w:cs="SimSun"/>
          <w:spacing w:val="-1"/>
          <w:sz w:val="21"/>
          <w:szCs w:val="21"/>
        </w:rPr>
        <w:t>有文字或其他侵入。</w:t>
      </w:r>
    </w:p>
    <w:p>
      <w:pPr>
        <w:sectPr>
          <w:footerReference w:type="default" r:id="rId6"/>
          <w:type w:val="nextPage"/>
          <w:pgSz w:w="11905" w:h="16840"/>
          <w:pgMar w:top="1406" w:right="1132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48"/>
        <w:jc w:val="right"/>
        <w:rPr>
          <w:rFonts w:ascii="SimHei" w:eastAsia="SimHei" w:hAnsi="SimHei" w:cs="SimHei"/>
          <w:sz w:val="21"/>
          <w:szCs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3558540</wp:posOffset>
            </wp:positionH>
            <wp:positionV relativeFrom="page">
              <wp:posOffset>5155691</wp:posOffset>
            </wp:positionV>
            <wp:extent cx="2552700" cy="601979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601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1628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3" w:line="221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缩略语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499" w:lineRule="exact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2"/>
          <w:sz w:val="21"/>
          <w:szCs w:val="21"/>
        </w:rPr>
        <w:t>下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列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缩略语适用于本文件。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56" w:line="186" w:lineRule="auto"/>
        <w:ind w:left="42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PANT</w:t>
      </w:r>
      <w:r>
        <w:rPr>
          <w:rFonts w:ascii="SimHei" w:eastAsia="SimHei" w:hAnsi="SimHei" w:cs="SimHei"/>
          <w:spacing w:val="-1"/>
          <w:sz w:val="21"/>
          <w:szCs w:val="21"/>
        </w:rPr>
        <w:t>ONE</w:t>
      </w:r>
    </w:p>
    <w:p>
      <w:pPr>
        <w:spacing w:before="224" w:line="499" w:lineRule="exact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专门开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发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和研究色彩的一个机构。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56" w:line="186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CMY</w:t>
      </w:r>
      <w:r>
        <w:rPr>
          <w:rFonts w:ascii="SimHei" w:eastAsia="SimHei" w:hAnsi="SimHei" w:cs="SimHei"/>
          <w:spacing w:val="-1"/>
          <w:sz w:val="21"/>
          <w:szCs w:val="21"/>
        </w:rPr>
        <w:t>K</w:t>
      </w:r>
    </w:p>
    <w:p>
      <w:pPr>
        <w:spacing w:before="224" w:line="216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彩色印刷时采用</w:t>
      </w:r>
      <w:r>
        <w:rPr>
          <w:rFonts w:ascii="SimSun" w:eastAsia="SimSun" w:hAnsi="SimSun" w:cs="SimSun"/>
          <w:spacing w:val="-4"/>
          <w:sz w:val="21"/>
          <w:szCs w:val="21"/>
        </w:rPr>
        <w:t>的一种套色模式。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333333"/>
          <w:spacing w:val="-4"/>
          <w:sz w:val="21"/>
          <w:szCs w:val="21"/>
        </w:rPr>
        <w:t>C：Cyan</w:t>
      </w:r>
      <w:r>
        <w:rPr>
          <w:rFonts w:ascii="SimSun" w:eastAsia="SimSun" w:hAnsi="SimSun" w:cs="SimSun"/>
          <w:color w:val="333333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333333"/>
          <w:spacing w:val="-4"/>
          <w:sz w:val="21"/>
          <w:szCs w:val="21"/>
        </w:rPr>
        <w:t>=</w:t>
      </w:r>
      <w:r>
        <w:rPr>
          <w:rFonts w:ascii="SimSun" w:eastAsia="SimSun" w:hAnsi="SimSun" w:cs="SimSun"/>
          <w:color w:val="333333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青色；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M：Magenta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=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品红色；Y：Yellow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=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黄色；</w:t>
      </w:r>
    </w:p>
    <w:p>
      <w:pPr>
        <w:spacing w:before="66" w:line="216" w:lineRule="auto"/>
        <w:ind w:left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14"/>
          <w:sz w:val="21"/>
          <w:szCs w:val="21"/>
        </w:rPr>
        <w:t>：</w:t>
      </w:r>
      <w:r>
        <w:rPr>
          <w:rFonts w:ascii="SimSun" w:eastAsia="SimSun" w:hAnsi="SimSun" w:cs="SimSun"/>
          <w:sz w:val="21"/>
          <w:szCs w:val="21"/>
        </w:rPr>
        <w:t>Key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Plate</w:t>
      </w: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blacK</w:t>
      </w:r>
      <w:r>
        <w:rPr>
          <w:rFonts w:ascii="SimSun" w:eastAsia="SimSun" w:hAnsi="SimSun" w:cs="SimSun"/>
          <w:spacing w:val="10"/>
          <w:sz w:val="21"/>
          <w:szCs w:val="21"/>
        </w:rPr>
        <w:t>)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=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定位套版色(黑色)。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形象标志组成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三江源国家公园形象标志由图形标志和文字标志组成，如图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pacing w:val="-1"/>
          <w:sz w:val="21"/>
          <w:szCs w:val="21"/>
        </w:rPr>
        <w:t>所</w:t>
      </w:r>
      <w:r>
        <w:rPr>
          <w:rFonts w:ascii="SimSun" w:eastAsia="SimSun" w:hAnsi="SimSun" w:cs="SimSun"/>
          <w:sz w:val="21"/>
          <w:szCs w:val="21"/>
        </w:rPr>
        <w:t>示。</w:t>
      </w:r>
    </w:p>
    <w:p>
      <w:pPr>
        <w:spacing w:before="29" w:line="1835" w:lineRule="exact"/>
        <w:ind w:firstLine="417"/>
        <w:textAlignment w:val="center"/>
      </w:pPr>
      <w:r>
        <w:drawing>
          <wp:inline distT="0" distB="0" distL="0" distR="0">
            <wp:extent cx="2391156" cy="116509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1156" cy="116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8" w:line="276" w:lineRule="exact"/>
        <w:ind w:left="158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2"/>
          <w:sz w:val="21"/>
          <w:szCs w:val="21"/>
        </w:rPr>
        <w:t>图形标志</w:t>
      </w:r>
      <w:r>
        <w:rPr>
          <w:rFonts w:ascii="SimSun" w:eastAsia="SimSun" w:hAnsi="SimSun" w:cs="SimSun"/>
          <w:spacing w:val="2"/>
          <w:position w:val="2"/>
          <w:sz w:val="21"/>
          <w:szCs w:val="21"/>
        </w:rPr>
        <w:t xml:space="preserve">                              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position w:val="2"/>
          <w:sz w:val="21"/>
          <w:szCs w:val="21"/>
        </w:rPr>
        <w:t>文字标志</w:t>
      </w:r>
    </w:p>
    <w:p>
      <w:pPr>
        <w:spacing w:before="223" w:line="221" w:lineRule="auto"/>
        <w:ind w:left="306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三江源国家公园形象标志组成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技术要求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图形标志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图形标志制图</w:t>
      </w:r>
    </w:p>
    <w:p>
      <w:pPr>
        <w:spacing w:before="216" w:line="287" w:lineRule="auto"/>
        <w:ind w:left="26" w:right="47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三江源国家公</w:t>
      </w:r>
      <w:r>
        <w:rPr>
          <w:rFonts w:ascii="SimSun" w:eastAsia="SimSun" w:hAnsi="SimSun" w:cs="SimSun"/>
          <w:spacing w:val="-4"/>
          <w:sz w:val="21"/>
          <w:szCs w:val="21"/>
        </w:rPr>
        <w:t>园</w:t>
      </w:r>
      <w:r>
        <w:rPr>
          <w:rFonts w:ascii="SimSun" w:eastAsia="SimSun" w:hAnsi="SimSun" w:cs="SimSun"/>
          <w:spacing w:val="-3"/>
          <w:sz w:val="21"/>
          <w:szCs w:val="21"/>
        </w:rPr>
        <w:t>的建设、管理、宣传中，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组成形象标志的图形标志各部分的长宽比例应按附录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图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</w:t>
      </w:r>
      <w:r>
        <w:rPr>
          <w:rFonts w:ascii="SimSun" w:eastAsia="SimSun" w:hAnsi="SimSun" w:cs="SimSun"/>
          <w:spacing w:val="-7"/>
          <w:sz w:val="21"/>
          <w:szCs w:val="21"/>
        </w:rPr>
        <w:t>所示进行方格制图。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  <w:sectPr>
          <w:footerReference w:type="default" r:id="rId9"/>
          <w:pgSz w:w="11905" w:h="16840"/>
          <w:pgMar w:top="1406" w:right="1084" w:bottom="1315" w:left="1420" w:header="0" w:footer="1134" w:gutter="0"/>
          <w:pgNumType w:start="9"/>
          <w:cols w:space="708"/>
        </w:sectPr>
      </w:pPr>
      <w:r>
        <w:rPr>
          <w:rFonts w:ascii="SimHei" w:eastAsia="SimHei" w:hAnsi="SimHei" w:cs="SimHei"/>
          <w:sz w:val="21"/>
          <w:szCs w:val="21"/>
        </w:rPr>
        <w:t>5.1.2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图形标志色彩</w:t>
      </w:r>
    </w:p>
    <w:p>
      <w:pPr>
        <w:spacing w:before="216" w:line="274" w:lineRule="auto"/>
        <w:ind w:left="1" w:right="47" w:firstLine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图形标志标准色应按</w:t>
      </w:r>
      <w:r>
        <w:rPr>
          <w:rFonts w:ascii="SimSun" w:eastAsia="SimSun" w:hAnsi="SimSun" w:cs="SimSun"/>
          <w:spacing w:val="-1"/>
          <w:sz w:val="21"/>
          <w:szCs w:val="21"/>
        </w:rPr>
        <w:t>国际印刷业最通用的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PANTONE</w:t>
      </w:r>
      <w:r>
        <w:rPr>
          <w:rFonts w:ascii="SimSun" w:eastAsia="SimSun" w:hAnsi="SimSun" w:cs="SimSun"/>
          <w:spacing w:val="-1"/>
          <w:sz w:val="21"/>
          <w:szCs w:val="21"/>
        </w:rPr>
        <w:t>、四色印刷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CMYK</w:t>
      </w:r>
      <w:r>
        <w:rPr>
          <w:rFonts w:ascii="SimSun" w:eastAsia="SimSun" w:hAnsi="SimSun" w:cs="SimSun"/>
          <w:spacing w:val="-1"/>
          <w:sz w:val="21"/>
          <w:szCs w:val="21"/>
        </w:rPr>
        <w:t>的色彩标准设定。图形标志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通用色、辅</w:t>
      </w:r>
      <w:r>
        <w:rPr>
          <w:rFonts w:ascii="SimSun" w:eastAsia="SimSun" w:hAnsi="SimSun" w:cs="SimSun"/>
          <w:spacing w:val="-2"/>
          <w:sz w:val="21"/>
          <w:szCs w:val="21"/>
        </w:rPr>
        <w:t>助图形标准色可通过金、银、黑、白几种颜色来表现。标准色标以及渐变和百分比应按附录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B</w:t>
      </w: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7"/>
          <w:sz w:val="21"/>
          <w:szCs w:val="21"/>
        </w:rPr>
        <w:t>图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B.2</w:t>
      </w:r>
      <w:r>
        <w:rPr>
          <w:rFonts w:ascii="SimSun" w:eastAsia="SimSun" w:hAnsi="SimSun" w:cs="SimSun"/>
          <w:spacing w:val="-6"/>
          <w:sz w:val="21"/>
          <w:szCs w:val="21"/>
        </w:rPr>
        <w:t>所示，按下列要求行设定：</w:t>
      </w:r>
    </w:p>
    <w:p>
      <w:pPr>
        <w:spacing w:before="1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0"/>
          <w:szCs w:val="20"/>
        </w:rPr>
        <w:t>a</w:t>
      </w:r>
      <w:r>
        <w:rPr>
          <w:rFonts w:ascii="SimSun" w:eastAsia="SimSun" w:hAnsi="SimSun" w:cs="SimSun"/>
          <w:spacing w:val="3"/>
          <w:sz w:val="20"/>
          <w:szCs w:val="20"/>
        </w:rPr>
        <w:t>)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标准色</w:t>
      </w:r>
    </w:p>
    <w:p>
      <w:pPr>
        <w:spacing w:before="61" w:line="221" w:lineRule="auto"/>
        <w:ind w:left="8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0"/>
          <w:szCs w:val="20"/>
        </w:rPr>
        <w:t>1</w:t>
      </w:r>
      <w:r>
        <w:rPr>
          <w:rFonts w:ascii="SimSun" w:eastAsia="SimSun" w:hAnsi="SimSun" w:cs="SimSun"/>
          <w:spacing w:val="-12"/>
          <w:sz w:val="20"/>
          <w:szCs w:val="20"/>
        </w:rPr>
        <w:t>)</w:t>
      </w:r>
      <w:r>
        <w:rPr>
          <w:rFonts w:ascii="SimSun" w:eastAsia="SimSun" w:hAnsi="SimSun" w:cs="SimSun"/>
          <w:spacing w:val="-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9"/>
          <w:sz w:val="21"/>
          <w:szCs w:val="21"/>
        </w:rPr>
        <w:t>标准色标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CMYK: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C:75，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M:0，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Y:100，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K:0；</w:t>
      </w:r>
    </w:p>
    <w:p>
      <w:pPr>
        <w:spacing w:before="60" w:line="221" w:lineRule="auto"/>
        <w:ind w:left="8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0"/>
          <w:szCs w:val="20"/>
        </w:rPr>
        <w:t>2</w:t>
      </w:r>
      <w:r>
        <w:rPr>
          <w:rFonts w:ascii="SimSun" w:eastAsia="SimSun" w:hAnsi="SimSun" w:cs="SimSun"/>
          <w:spacing w:val="10"/>
          <w:sz w:val="20"/>
          <w:szCs w:val="20"/>
        </w:rPr>
        <w:t>)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1"/>
          <w:szCs w:val="21"/>
        </w:rPr>
        <w:t>标准色百分比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CMYK</w:t>
      </w:r>
      <w:r>
        <w:rPr>
          <w:rFonts w:ascii="SimSun" w:eastAsia="SimSun" w:hAnsi="SimSun" w:cs="SimSun"/>
          <w:spacing w:val="8"/>
          <w:sz w:val="21"/>
          <w:szCs w:val="21"/>
        </w:rPr>
        <w:t>: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</w:t>
      </w:r>
      <w:r>
        <w:rPr>
          <w:rFonts w:ascii="SimSun" w:eastAsia="SimSun" w:hAnsi="SimSun" w:cs="SimSun"/>
          <w:spacing w:val="8"/>
          <w:sz w:val="21"/>
          <w:szCs w:val="21"/>
        </w:rPr>
        <w:t>75/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8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Y</w:t>
      </w:r>
      <w:r>
        <w:rPr>
          <w:rFonts w:ascii="SimSun" w:eastAsia="SimSun" w:hAnsi="SimSun" w:cs="SimSun"/>
          <w:spacing w:val="8"/>
          <w:sz w:val="21"/>
          <w:szCs w:val="21"/>
        </w:rPr>
        <w:t>100/</w:t>
      </w: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8"/>
          <w:sz w:val="21"/>
          <w:szCs w:val="21"/>
        </w:rPr>
        <w:t>0(100%~0%)；</w:t>
      </w:r>
    </w:p>
    <w:p>
      <w:pPr>
        <w:spacing w:before="61" w:line="221" w:lineRule="auto"/>
        <w:ind w:left="8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0"/>
          <w:szCs w:val="20"/>
        </w:rPr>
        <w:t>3)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标准色渐变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CMYK</w:t>
      </w:r>
      <w:r>
        <w:rPr>
          <w:rFonts w:ascii="SimSun" w:eastAsia="SimSun" w:hAnsi="SimSun" w:cs="SimSun"/>
          <w:spacing w:val="6"/>
          <w:sz w:val="21"/>
          <w:szCs w:val="21"/>
        </w:rPr>
        <w:t>: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</w:t>
      </w:r>
      <w:r>
        <w:rPr>
          <w:rFonts w:ascii="SimSun" w:eastAsia="SimSun" w:hAnsi="SimSun" w:cs="SimSun"/>
          <w:spacing w:val="6"/>
          <w:sz w:val="21"/>
          <w:szCs w:val="21"/>
        </w:rPr>
        <w:t>75/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6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Y</w:t>
      </w:r>
      <w:r>
        <w:rPr>
          <w:rFonts w:ascii="SimSun" w:eastAsia="SimSun" w:hAnsi="SimSun" w:cs="SimSun"/>
          <w:spacing w:val="6"/>
          <w:sz w:val="21"/>
          <w:szCs w:val="21"/>
        </w:rPr>
        <w:t>100/</w:t>
      </w: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6"/>
          <w:sz w:val="21"/>
          <w:szCs w:val="21"/>
        </w:rPr>
        <w:t>0(100%~0%)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。</w:t>
      </w:r>
    </w:p>
    <w:p>
      <w:pPr>
        <w:sectPr>
          <w:footerReference w:type="default" r:id="rId10"/>
          <w:type w:val="nextPage"/>
          <w:pgSz w:w="11905" w:h="16840"/>
          <w:pgMar w:top="1406" w:right="1084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7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1628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2" w:line="222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0"/>
          <w:szCs w:val="20"/>
        </w:rPr>
        <w:t>b</w:t>
      </w:r>
      <w:r>
        <w:rPr>
          <w:rFonts w:ascii="SimSun" w:eastAsia="SimSun" w:hAnsi="SimSun" w:cs="SimSun"/>
          <w:spacing w:val="3"/>
          <w:sz w:val="20"/>
          <w:szCs w:val="20"/>
        </w:rPr>
        <w:t>)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通用</w:t>
      </w:r>
      <w:r>
        <w:rPr>
          <w:rFonts w:ascii="SimSun" w:eastAsia="SimSun" w:hAnsi="SimSun" w:cs="SimSun"/>
          <w:spacing w:val="1"/>
          <w:sz w:val="21"/>
          <w:szCs w:val="21"/>
        </w:rPr>
        <w:t>色</w:t>
      </w:r>
    </w:p>
    <w:p>
      <w:pPr>
        <w:spacing w:before="59" w:line="222" w:lineRule="auto"/>
        <w:ind w:left="8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0"/>
          <w:szCs w:val="20"/>
        </w:rPr>
        <w:t>1)</w:t>
      </w:r>
      <w:r>
        <w:rPr>
          <w:rFonts w:ascii="SimSun" w:eastAsia="SimSun" w:hAnsi="SimSun" w:cs="SimSun"/>
          <w:spacing w:val="-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黑色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CMYK：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C:0，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M:0，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Y:0，K:100；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金色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Pantone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872C/U；银色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Pantone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877</w:t>
      </w:r>
      <w:r>
        <w:rPr>
          <w:rFonts w:ascii="SimSun" w:eastAsia="SimSun" w:hAnsi="SimSun" w:cs="SimSun"/>
          <w:spacing w:val="-5"/>
          <w:sz w:val="21"/>
          <w:szCs w:val="21"/>
        </w:rPr>
        <w:t>C</w:t>
      </w:r>
      <w:r>
        <w:rPr>
          <w:rFonts w:ascii="SimSun" w:eastAsia="SimSun" w:hAnsi="SimSun" w:cs="SimSun"/>
          <w:spacing w:val="-6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U</w:t>
      </w:r>
      <w:r>
        <w:rPr>
          <w:rFonts w:ascii="SimSun" w:eastAsia="SimSun" w:hAnsi="SimSun" w:cs="SimSun"/>
          <w:spacing w:val="-6"/>
          <w:sz w:val="21"/>
          <w:szCs w:val="21"/>
        </w:rPr>
        <w:t>；</w:t>
      </w:r>
    </w:p>
    <w:p>
      <w:pPr>
        <w:spacing w:before="59" w:line="221" w:lineRule="auto"/>
        <w:ind w:left="8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0"/>
          <w:szCs w:val="20"/>
        </w:rPr>
        <w:t>2)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标准色百分比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CMYK</w:t>
      </w:r>
      <w:r>
        <w:rPr>
          <w:rFonts w:ascii="SimSun" w:eastAsia="SimSun" w:hAnsi="SimSun" w:cs="SimSun"/>
          <w:spacing w:val="8"/>
          <w:sz w:val="21"/>
          <w:szCs w:val="21"/>
        </w:rPr>
        <w:t>: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</w:t>
      </w:r>
      <w:r>
        <w:rPr>
          <w:rFonts w:ascii="SimSun" w:eastAsia="SimSun" w:hAnsi="SimSun" w:cs="SimSun"/>
          <w:spacing w:val="8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8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Y</w:t>
      </w:r>
      <w:r>
        <w:rPr>
          <w:rFonts w:ascii="SimSun" w:eastAsia="SimSun" w:hAnsi="SimSun" w:cs="SimSun"/>
          <w:spacing w:val="8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8"/>
          <w:sz w:val="21"/>
          <w:szCs w:val="21"/>
        </w:rPr>
        <w:t>100(100%~0%)；</w:t>
      </w:r>
    </w:p>
    <w:p>
      <w:pPr>
        <w:spacing w:before="60" w:line="221" w:lineRule="auto"/>
        <w:ind w:left="8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sz w:val="20"/>
          <w:szCs w:val="20"/>
        </w:rPr>
        <w:t>3</w:t>
      </w:r>
      <w:r>
        <w:rPr>
          <w:rFonts w:ascii="SimSun" w:eastAsia="SimSun" w:hAnsi="SimSun" w:cs="SimSun"/>
          <w:spacing w:val="13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1"/>
          <w:szCs w:val="21"/>
        </w:rPr>
        <w:t>标准色渐变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CMYK</w:t>
      </w:r>
      <w:r>
        <w:rPr>
          <w:rFonts w:ascii="SimSun" w:eastAsia="SimSun" w:hAnsi="SimSun" w:cs="SimSun"/>
          <w:spacing w:val="9"/>
          <w:sz w:val="21"/>
          <w:szCs w:val="21"/>
        </w:rPr>
        <w:t>: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</w:t>
      </w:r>
      <w:r>
        <w:rPr>
          <w:rFonts w:ascii="SimSun" w:eastAsia="SimSun" w:hAnsi="SimSun" w:cs="SimSun"/>
          <w:spacing w:val="9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9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Y</w:t>
      </w:r>
      <w:r>
        <w:rPr>
          <w:rFonts w:ascii="SimSun" w:eastAsia="SimSun" w:hAnsi="SimSun" w:cs="SimSun"/>
          <w:spacing w:val="9"/>
          <w:sz w:val="21"/>
          <w:szCs w:val="21"/>
        </w:rPr>
        <w:t>0/</w:t>
      </w: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9"/>
          <w:sz w:val="21"/>
          <w:szCs w:val="21"/>
        </w:rPr>
        <w:t>100(100%~0%)。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图形标志不可侵犯区域</w:t>
      </w:r>
    </w:p>
    <w:p>
      <w:pPr>
        <w:spacing w:before="216" w:line="220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图形标志</w:t>
      </w:r>
      <w:r>
        <w:rPr>
          <w:rFonts w:ascii="SimSun" w:eastAsia="SimSun" w:hAnsi="SimSun" w:cs="SimSun"/>
          <w:spacing w:val="-5"/>
          <w:sz w:val="21"/>
          <w:szCs w:val="21"/>
        </w:rPr>
        <w:t>四</w:t>
      </w:r>
      <w:r>
        <w:rPr>
          <w:rFonts w:ascii="SimSun" w:eastAsia="SimSun" w:hAnsi="SimSun" w:cs="SimSun"/>
          <w:spacing w:val="-3"/>
          <w:sz w:val="21"/>
          <w:szCs w:val="21"/>
        </w:rPr>
        <w:t>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5a</w:t>
      </w:r>
      <w:r>
        <w:rPr>
          <w:rFonts w:ascii="SimSun" w:eastAsia="SimSun" w:hAnsi="SimSun" w:cs="SimSun"/>
          <w:spacing w:val="-3"/>
          <w:sz w:val="21"/>
          <w:szCs w:val="21"/>
        </w:rPr>
        <w:t>的范围内为不可侵犯区域，如图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spacing w:val="-3"/>
          <w:sz w:val="21"/>
          <w:szCs w:val="21"/>
        </w:rPr>
        <w:t>所示。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文字标志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文字标志制图</w:t>
      </w:r>
    </w:p>
    <w:p>
      <w:pPr>
        <w:spacing w:before="215" w:line="288" w:lineRule="auto"/>
        <w:ind w:left="25" w:right="77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三江源国家</w:t>
      </w:r>
      <w:r>
        <w:rPr>
          <w:rFonts w:ascii="SimSun" w:eastAsia="SimSun" w:hAnsi="SimSun" w:cs="SimSun"/>
          <w:spacing w:val="-3"/>
          <w:sz w:val="21"/>
          <w:szCs w:val="21"/>
        </w:rPr>
        <w:t>公园文字标志制图时，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中文标准字长宽比例应如图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spacing w:val="-3"/>
          <w:sz w:val="21"/>
          <w:szCs w:val="21"/>
        </w:rPr>
        <w:t>所示；英文标准字长宽比例应如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图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D.2</w:t>
      </w:r>
      <w:r>
        <w:rPr>
          <w:rFonts w:ascii="SimSun" w:eastAsia="SimSun" w:hAnsi="SimSun" w:cs="SimSun"/>
          <w:spacing w:val="-8"/>
          <w:sz w:val="21"/>
          <w:szCs w:val="21"/>
        </w:rPr>
        <w:t>所示；</w:t>
      </w:r>
    </w:p>
    <w:p>
      <w:pPr>
        <w:spacing w:before="12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文字标志印刷使用字体</w:t>
      </w:r>
    </w:p>
    <w:p>
      <w:pPr>
        <w:spacing w:before="216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文字标志印刷使用字体</w:t>
      </w:r>
      <w:r>
        <w:rPr>
          <w:rFonts w:ascii="SimSun" w:eastAsia="SimSun" w:hAnsi="SimSun" w:cs="SimSun"/>
          <w:spacing w:val="-3"/>
          <w:sz w:val="21"/>
          <w:szCs w:val="21"/>
        </w:rPr>
        <w:t>：</w:t>
      </w:r>
    </w:p>
    <w:p>
      <w:pPr>
        <w:spacing w:before="30" w:line="259" w:lineRule="auto"/>
        <w:ind w:left="845" w:right="75" w:hanging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0"/>
          <w:szCs w:val="20"/>
        </w:rPr>
        <w:t>a</w:t>
      </w:r>
      <w:r>
        <w:rPr>
          <w:rFonts w:ascii="SimSun" w:eastAsia="SimSun" w:hAnsi="SimSun" w:cs="SimSun"/>
          <w:spacing w:val="-1"/>
          <w:sz w:val="20"/>
          <w:szCs w:val="20"/>
        </w:rPr>
        <w:t>)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各种大标题名称的中文标志采用方正兰亭特黑简体，英文标志采用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Helvetica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Bold</w:t>
      </w:r>
      <w:r>
        <w:rPr>
          <w:rFonts w:ascii="SimSun" w:eastAsia="SimSun" w:hAnsi="SimSun" w:cs="SimSun"/>
          <w:spacing w:val="-1"/>
          <w:sz w:val="21"/>
          <w:szCs w:val="21"/>
        </w:rPr>
        <w:t>，在版</w:t>
      </w:r>
      <w:r>
        <w:rPr>
          <w:rFonts w:ascii="SimSun" w:eastAsia="SimSun" w:hAnsi="SimSun" w:cs="SimSun"/>
          <w:sz w:val="21"/>
          <w:szCs w:val="21"/>
        </w:rPr>
        <w:t>面应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用中其字号最大</w:t>
      </w:r>
      <w:r>
        <w:rPr>
          <w:rFonts w:ascii="SimSun" w:eastAsia="SimSun" w:hAnsi="SimSun" w:cs="SimSun"/>
          <w:spacing w:val="-2"/>
          <w:sz w:val="21"/>
          <w:szCs w:val="21"/>
        </w:rPr>
        <w:t>出现。字号根据实际情况调整；</w:t>
      </w:r>
    </w:p>
    <w:p>
      <w:pPr>
        <w:spacing w:before="66" w:line="243" w:lineRule="auto"/>
        <w:ind w:left="838" w:right="76" w:hanging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0"/>
          <w:szCs w:val="20"/>
        </w:rPr>
        <w:t>b</w:t>
      </w:r>
      <w:r>
        <w:rPr>
          <w:rFonts w:ascii="SimSun" w:eastAsia="SimSun" w:hAnsi="SimSun" w:cs="SimSun"/>
          <w:spacing w:val="18"/>
          <w:sz w:val="20"/>
          <w:szCs w:val="20"/>
        </w:rPr>
        <w:t>)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各种副标题及二级以下标题的中文标志采用方正兰亭粗黑简体，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英文标志采用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Helvetica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Regular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8"/>
          <w:sz w:val="21"/>
          <w:szCs w:val="21"/>
        </w:rPr>
        <w:t>在</w:t>
      </w:r>
      <w:r>
        <w:rPr>
          <w:rFonts w:ascii="SimSun" w:eastAsia="SimSun" w:hAnsi="SimSun" w:cs="SimSun"/>
          <w:spacing w:val="-5"/>
          <w:sz w:val="21"/>
          <w:szCs w:val="21"/>
        </w:rPr>
        <w:t>版面上作为中间级别字号出现。字号根据实际情况调整；</w:t>
      </w:r>
    </w:p>
    <w:p>
      <w:pPr>
        <w:spacing w:before="40" w:line="276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2"/>
          <w:sz w:val="20"/>
          <w:szCs w:val="20"/>
        </w:rPr>
        <w:t>c)</w:t>
      </w:r>
      <w:r>
        <w:rPr>
          <w:rFonts w:ascii="SimSun" w:eastAsia="SimSun" w:hAnsi="SimSun" w:cs="SimSun"/>
          <w:spacing w:val="-1"/>
          <w:position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正文部分，中文文字标志应采用方正兰亭黑简体，英文文字标志采用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Helvetic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Light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；</w:t>
      </w:r>
    </w:p>
    <w:p>
      <w:pPr>
        <w:spacing w:before="66" w:line="248" w:lineRule="auto"/>
        <w:ind w:left="841" w:right="74" w:hanging="4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0"/>
          <w:szCs w:val="20"/>
        </w:rPr>
        <w:t>d</w:t>
      </w:r>
      <w:r>
        <w:rPr>
          <w:rFonts w:ascii="SimSun" w:eastAsia="SimSun" w:hAnsi="SimSun" w:cs="SimSun"/>
          <w:spacing w:val="-8"/>
          <w:sz w:val="20"/>
          <w:szCs w:val="20"/>
        </w:rPr>
        <w:t>)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注解、补充说明文字等应采用方正兰亭特黑简体，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在版面应用上其字号为最小。字号根据实际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情</w:t>
      </w:r>
      <w:r>
        <w:rPr>
          <w:rFonts w:ascii="SimSun" w:eastAsia="SimSun" w:hAnsi="SimSun" w:cs="SimSun"/>
          <w:spacing w:val="-8"/>
          <w:sz w:val="21"/>
          <w:szCs w:val="21"/>
        </w:rPr>
        <w:t>况调整；</w:t>
      </w:r>
    </w:p>
    <w:p>
      <w:pPr>
        <w:spacing w:before="60" w:line="256" w:lineRule="auto"/>
        <w:ind w:left="844" w:right="75" w:hanging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0"/>
          <w:szCs w:val="20"/>
        </w:rPr>
        <w:t>e)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媒体应用字体可以根据需要选择方正兰亭特黑简体、方正兰亭粗黑简体、方正兰亭黑简体及上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方正兰亭纤黑体。字体允许向右倾斜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度以内、长体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75%</w:t>
      </w:r>
      <w:r>
        <w:rPr>
          <w:rFonts w:ascii="SimSun" w:eastAsia="SimSun" w:hAnsi="SimSun" w:cs="SimSun"/>
          <w:spacing w:val="-2"/>
          <w:sz w:val="21"/>
          <w:szCs w:val="21"/>
        </w:rPr>
        <w:t>、扁体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125%</w:t>
      </w:r>
      <w:r>
        <w:rPr>
          <w:rFonts w:ascii="SimSun" w:eastAsia="SimSun" w:hAnsi="SimSun" w:cs="SimSun"/>
          <w:spacing w:val="-2"/>
          <w:sz w:val="21"/>
          <w:szCs w:val="21"/>
        </w:rPr>
        <w:t>以内稍加变</w:t>
      </w:r>
      <w:r>
        <w:rPr>
          <w:rFonts w:ascii="SimSun" w:eastAsia="SimSun" w:hAnsi="SimSun" w:cs="SimSun"/>
          <w:spacing w:val="-1"/>
          <w:sz w:val="21"/>
          <w:szCs w:val="21"/>
        </w:rPr>
        <w:t>动</w:t>
      </w:r>
      <w:r>
        <w:rPr>
          <w:rFonts w:ascii="SimSun" w:eastAsia="SimSun" w:hAnsi="SimSun" w:cs="SimSun"/>
          <w:sz w:val="21"/>
          <w:szCs w:val="21"/>
        </w:rPr>
        <w:t>，在没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有</w:t>
      </w:r>
      <w:r>
        <w:rPr>
          <w:rFonts w:ascii="SimSun" w:eastAsia="SimSun" w:hAnsi="SimSun" w:cs="SimSun"/>
          <w:spacing w:val="-3"/>
          <w:sz w:val="21"/>
          <w:szCs w:val="21"/>
        </w:rPr>
        <w:t>制</w:t>
      </w:r>
      <w:r>
        <w:rPr>
          <w:rFonts w:ascii="SimSun" w:eastAsia="SimSun" w:hAnsi="SimSun" w:cs="SimSun"/>
          <w:spacing w:val="-2"/>
          <w:sz w:val="21"/>
          <w:szCs w:val="21"/>
        </w:rPr>
        <w:t>定字体时，可选用相似字体替代。</w:t>
      </w:r>
    </w:p>
    <w:p>
      <w:pPr>
        <w:spacing w:before="219" w:line="22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标志组合</w:t>
      </w:r>
    </w:p>
    <w:p>
      <w:pPr>
        <w:spacing w:before="21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文字标志组合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.3.1.1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中英文标准字排列</w:t>
      </w:r>
    </w:p>
    <w:p>
      <w:pPr>
        <w:spacing w:before="217" w:line="411" w:lineRule="auto"/>
        <w:ind w:right="1484" w:firstLine="42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三江源国家公</w:t>
      </w:r>
      <w:r>
        <w:rPr>
          <w:rFonts w:ascii="SimSun" w:eastAsia="SimSun" w:hAnsi="SimSun" w:cs="SimSun"/>
          <w:spacing w:val="-2"/>
          <w:sz w:val="21"/>
          <w:szCs w:val="21"/>
        </w:rPr>
        <w:t>园形象标志的中英文字标准字排列组合应按附录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E</w:t>
      </w:r>
      <w:r>
        <w:rPr>
          <w:rFonts w:ascii="SimSun" w:eastAsia="SimSun" w:hAnsi="SimSun" w:cs="SimSun"/>
          <w:spacing w:val="-2"/>
          <w:sz w:val="21"/>
          <w:szCs w:val="21"/>
        </w:rPr>
        <w:t>的图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E.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所示进行。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.3.1.2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中英文标准字组合</w:t>
      </w:r>
    </w:p>
    <w:p>
      <w:pPr>
        <w:spacing w:line="219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三江源国家公园形象标志的中英文字标准字组合制图按附录</w:t>
      </w: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SimSun" w:eastAsia="SimSun" w:hAnsi="SimSun" w:cs="SimSun"/>
          <w:spacing w:val="-1"/>
          <w:sz w:val="21"/>
          <w:szCs w:val="21"/>
        </w:rPr>
        <w:t>的图</w:t>
      </w: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.2</w:t>
      </w:r>
      <w:r>
        <w:rPr>
          <w:rFonts w:ascii="SimSun" w:eastAsia="SimSun" w:hAnsi="SimSun" w:cs="SimSun"/>
          <w:spacing w:val="-1"/>
          <w:sz w:val="21"/>
          <w:szCs w:val="21"/>
        </w:rPr>
        <w:t>所示</w:t>
      </w:r>
      <w:r>
        <w:rPr>
          <w:rFonts w:ascii="SimSun" w:eastAsia="SimSun" w:hAnsi="SimSun" w:cs="SimSun"/>
          <w:sz w:val="21"/>
          <w:szCs w:val="21"/>
        </w:rPr>
        <w:t>进行。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图形标志与文字标志组合</w:t>
      </w:r>
    </w:p>
    <w:p>
      <w:pPr>
        <w:spacing w:before="216" w:line="220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图形标志与中英文字标志组合时，应按以下要求进行制作</w:t>
      </w:r>
      <w:r>
        <w:rPr>
          <w:rFonts w:ascii="SimSun" w:eastAsia="SimSun" w:hAnsi="SimSun" w:cs="SimSun"/>
          <w:sz w:val="21"/>
          <w:szCs w:val="21"/>
        </w:rPr>
        <w:t>：</w:t>
      </w:r>
    </w:p>
    <w:p>
      <w:pPr>
        <w:spacing w:before="61" w:line="248" w:lineRule="auto"/>
        <w:ind w:left="845" w:right="76" w:hanging="420"/>
        <w:rPr>
          <w:rFonts w:ascii="SimSun" w:eastAsia="SimSun" w:hAnsi="SimSun" w:cs="SimSun"/>
          <w:sz w:val="21"/>
          <w:szCs w:val="21"/>
        </w:rPr>
        <w:sectPr>
          <w:footerReference w:type="default" r:id="rId11"/>
          <w:pgSz w:w="11905" w:h="16840"/>
          <w:pgMar w:top="1406" w:right="1056" w:bottom="1315" w:left="1421" w:header="0" w:footer="1135" w:gutter="0"/>
          <w:pgNumType w:start="11"/>
          <w:cols w:space="708"/>
        </w:sectPr>
      </w:pPr>
      <w:r>
        <w:rPr>
          <w:rFonts w:ascii="SimSun" w:eastAsia="SimSun" w:hAnsi="SimSun" w:cs="SimSun"/>
          <w:spacing w:val="-3"/>
          <w:sz w:val="20"/>
          <w:szCs w:val="20"/>
        </w:rPr>
        <w:t>a</w:t>
      </w:r>
      <w:r>
        <w:rPr>
          <w:rFonts w:ascii="SimSun" w:eastAsia="SimSun" w:hAnsi="SimSun" w:cs="SimSun"/>
          <w:spacing w:val="-6"/>
          <w:sz w:val="20"/>
          <w:szCs w:val="20"/>
        </w:rPr>
        <w:t>)</w:t>
      </w:r>
      <w:r>
        <w:rPr>
          <w:rFonts w:ascii="SimSun" w:eastAsia="SimSun" w:hAnsi="SimSun" w:cs="SimSun"/>
          <w:spacing w:val="-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图形标志与横式文</w:t>
      </w:r>
      <w:r>
        <w:rPr>
          <w:rFonts w:ascii="SimSun" w:eastAsia="SimSun" w:hAnsi="SimSun" w:cs="SimSun"/>
          <w:spacing w:val="-5"/>
          <w:sz w:val="21"/>
          <w:szCs w:val="21"/>
        </w:rPr>
        <w:t>字</w:t>
      </w:r>
      <w:r>
        <w:rPr>
          <w:rFonts w:ascii="SimSun" w:eastAsia="SimSun" w:hAnsi="SimSun" w:cs="SimSun"/>
          <w:spacing w:val="-3"/>
          <w:sz w:val="21"/>
          <w:szCs w:val="21"/>
        </w:rPr>
        <w:t>组合，按附录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E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E.3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所示：上下组合时，长度应不小于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25mm，左右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组合</w:t>
      </w:r>
      <w:r>
        <w:rPr>
          <w:rFonts w:ascii="SimSun" w:eastAsia="SimSun" w:hAnsi="SimSun" w:cs="SimSun"/>
          <w:spacing w:val="-6"/>
          <w:sz w:val="21"/>
          <w:szCs w:val="21"/>
        </w:rPr>
        <w:t>时</w:t>
      </w:r>
      <w:r>
        <w:rPr>
          <w:rFonts w:ascii="SimSun" w:eastAsia="SimSun" w:hAnsi="SimSun" w:cs="SimSun"/>
          <w:spacing w:val="-5"/>
          <w:sz w:val="21"/>
          <w:szCs w:val="21"/>
        </w:rPr>
        <w:t>，长度应不小于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36mm；</w:t>
      </w:r>
    </w:p>
    <w:p>
      <w:pPr>
        <w:spacing w:before="61" w:line="256" w:lineRule="auto"/>
        <w:ind w:left="844" w:hanging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0"/>
          <w:szCs w:val="20"/>
        </w:rPr>
        <w:t>b</w:t>
      </w:r>
      <w:r>
        <w:rPr>
          <w:rFonts w:ascii="SimSun" w:eastAsia="SimSun" w:hAnsi="SimSun" w:cs="SimSun"/>
          <w:spacing w:val="-6"/>
          <w:sz w:val="20"/>
          <w:szCs w:val="20"/>
        </w:rPr>
        <w:t>)</w:t>
      </w:r>
      <w:r>
        <w:rPr>
          <w:rFonts w:ascii="SimSun" w:eastAsia="SimSun" w:hAnsi="SimSun" w:cs="SimSun"/>
          <w:spacing w:val="-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图形标志与竖式</w:t>
      </w:r>
      <w:r>
        <w:rPr>
          <w:rFonts w:ascii="SimSun" w:eastAsia="SimSun" w:hAnsi="SimSun" w:cs="SimSun"/>
          <w:spacing w:val="-4"/>
          <w:sz w:val="21"/>
          <w:szCs w:val="21"/>
        </w:rPr>
        <w:t>文</w:t>
      </w:r>
      <w:r>
        <w:rPr>
          <w:rFonts w:ascii="SimSun" w:eastAsia="SimSun" w:hAnsi="SimSun" w:cs="SimSun"/>
          <w:spacing w:val="-3"/>
          <w:sz w:val="21"/>
          <w:szCs w:val="21"/>
        </w:rPr>
        <w:t>字组合，按附录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E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E.4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所示：上下组合时，高度不应小于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88mm。中文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6"/>
          <w:sz w:val="21"/>
          <w:szCs w:val="21"/>
        </w:rPr>
        <w:t>长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10a、高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76a，英文长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3a、高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76a。中英文之间距离为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2.5a，英文与右侧边缘之间距离为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0.4a。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左侧</w:t>
      </w:r>
      <w:r>
        <w:rPr>
          <w:rFonts w:ascii="SimSun" w:eastAsia="SimSun" w:hAnsi="SimSun" w:cs="SimSun"/>
          <w:spacing w:val="-9"/>
          <w:sz w:val="21"/>
          <w:szCs w:val="21"/>
        </w:rPr>
        <w:t>蓝</w:t>
      </w:r>
      <w:r>
        <w:rPr>
          <w:rFonts w:ascii="SimSun" w:eastAsia="SimSun" w:hAnsi="SimSun" w:cs="SimSun"/>
          <w:spacing w:val="-5"/>
          <w:sz w:val="21"/>
          <w:szCs w:val="21"/>
        </w:rPr>
        <w:t>色竖线长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0.4a、高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76a，与中文之间距离为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11a。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https://d.book118.com/468033035134006025</w:t>
        </w:r>
      </w:hyperlink>
    </w:p>
    <w:p/>
    <w:sectPr>
      <w:footerReference w:type="default" r:id="rId13"/>
      <w:type w:val="nextPage"/>
      <w:pgSz w:w="11905" w:h="16840"/>
      <w:pgMar w:top="1406" w:right="1056" w:bottom="1315" w:left="1421" w:header="0" w:footer="1135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3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3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hyperlink" Target="https://d.book118.com/468033035134006025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&lt;4D6963726F736F667420576F7264202D2031363238C8FDBDADD4B4B9FABCD2B9ABD4B0D0CECFF3B1EAD6BE2E746373&gt;</dc:title>
  <dc:creator>lllll</dc:creator>
  <cp:revision>0</cp:revision>
  <dcterms:created xsi:type="dcterms:W3CDTF">2022-02-16T22:18:13Z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2023-05-14T20:59:11Z</vt:filetime>
  </property>
  <property fmtid="{D5CDD505-2E9C-101B-9397-08002B2CF9AE}" pid="3" name="CRO">
    <vt:lpwstr>wqlLaW5nc29mdCBQREYgdG8gV1BTIDgw</vt:lpwstr>
  </property>
</Properties>
</file>