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7" w:history="1">
        <w:r>
          <w:rPr>
            <w:rFonts w:ascii="仿宋" w:eastAsia="仿宋" w:hAnsi="仿宋" w:cs="仿宋" w:hint="eastAsia"/>
            <w:lang w:eastAsia="zh-CN"/>
          </w:rPr>
          <w:t>序言</w:t>
        </w:r>
        <w:r>
          <w:tab/>
        </w:r>
        <w:r>
          <w:fldChar w:fldCharType="begin"/>
        </w:r>
        <w:r>
          <w:instrText xml:space="preserve"> PAGEREF _Toc25327 \h </w:instrText>
        </w:r>
        <w:r>
          <w:fldChar w:fldCharType="separate"/>
        </w:r>
        <w:r>
          <w:t>3</w:t>
        </w:r>
        <w:r>
          <w:fldChar w:fldCharType="end"/>
        </w:r>
      </w:hyperlink>
    </w:p>
    <w:p>
      <w:pPr>
        <w:pStyle w:val="TOC1"/>
        <w:tabs>
          <w:tab w:val="right" w:leader="dot" w:pos="8306"/>
        </w:tabs>
      </w:pPr>
      <w:hyperlink w:anchor="_Toc20840" w:history="1">
        <w:r>
          <w:rPr>
            <w:rFonts w:ascii="仿宋" w:eastAsia="仿宋" w:hAnsi="仿宋" w:cs="仿宋" w:hint="eastAsia"/>
            <w:lang w:eastAsia="zh-CN"/>
          </w:rPr>
          <w:t>一、米酒项目选址可行性分析</w:t>
        </w:r>
        <w:r>
          <w:tab/>
        </w:r>
        <w:r>
          <w:fldChar w:fldCharType="begin"/>
        </w:r>
        <w:r>
          <w:instrText xml:space="preserve"> PAGEREF _Toc20840 \h </w:instrText>
        </w:r>
        <w:r>
          <w:fldChar w:fldCharType="separate"/>
        </w:r>
        <w:r>
          <w:t>3</w:t>
        </w:r>
        <w:r>
          <w:fldChar w:fldCharType="end"/>
        </w:r>
      </w:hyperlink>
    </w:p>
    <w:p>
      <w:pPr>
        <w:pStyle w:val="TOC2"/>
        <w:tabs>
          <w:tab w:val="right" w:leader="dot" w:pos="8306"/>
        </w:tabs>
      </w:pPr>
      <w:hyperlink w:anchor="_Toc25118" w:history="1">
        <w:r>
          <w:rPr>
            <w:rFonts w:ascii="仿宋" w:eastAsia="仿宋" w:hAnsi="仿宋" w:cs="仿宋" w:hint="eastAsia"/>
            <w:lang w:eastAsia="zh-CN"/>
          </w:rPr>
          <w:t>(一)、米酒项目选址</w:t>
        </w:r>
        <w:r>
          <w:tab/>
        </w:r>
        <w:r>
          <w:fldChar w:fldCharType="begin"/>
        </w:r>
        <w:r>
          <w:instrText xml:space="preserve"> PAGEREF _Toc25118 \h </w:instrText>
        </w:r>
        <w:r>
          <w:fldChar w:fldCharType="separate"/>
        </w:r>
        <w:r>
          <w:t>3</w:t>
        </w:r>
        <w:r>
          <w:fldChar w:fldCharType="end"/>
        </w:r>
      </w:hyperlink>
    </w:p>
    <w:p>
      <w:pPr>
        <w:pStyle w:val="TOC2"/>
        <w:tabs>
          <w:tab w:val="right" w:leader="dot" w:pos="8306"/>
        </w:tabs>
      </w:pPr>
      <w:hyperlink w:anchor="_Toc11784" w:history="1">
        <w:r>
          <w:rPr>
            <w:rFonts w:ascii="仿宋" w:eastAsia="仿宋" w:hAnsi="仿宋" w:cs="仿宋" w:hint="eastAsia"/>
            <w:lang w:eastAsia="zh-CN"/>
          </w:rPr>
          <w:t>(二)、用地控制指标</w:t>
        </w:r>
        <w:r>
          <w:tab/>
        </w:r>
        <w:r>
          <w:fldChar w:fldCharType="begin"/>
        </w:r>
        <w:r>
          <w:instrText xml:space="preserve"> PAGEREF _Toc11784 \h </w:instrText>
        </w:r>
        <w:r>
          <w:fldChar w:fldCharType="separate"/>
        </w:r>
        <w:r>
          <w:t>3</w:t>
        </w:r>
        <w:r>
          <w:fldChar w:fldCharType="end"/>
        </w:r>
      </w:hyperlink>
    </w:p>
    <w:p>
      <w:pPr>
        <w:pStyle w:val="TOC2"/>
        <w:tabs>
          <w:tab w:val="right" w:leader="dot" w:pos="8306"/>
        </w:tabs>
      </w:pPr>
      <w:hyperlink w:anchor="_Toc22745" w:history="1">
        <w:r>
          <w:rPr>
            <w:rFonts w:ascii="仿宋" w:eastAsia="仿宋" w:hAnsi="仿宋" w:cs="仿宋" w:hint="eastAsia"/>
            <w:lang w:eastAsia="zh-CN"/>
          </w:rPr>
          <w:t>(三)、节约用地措施</w:t>
        </w:r>
        <w:r>
          <w:tab/>
        </w:r>
        <w:r>
          <w:fldChar w:fldCharType="begin"/>
        </w:r>
        <w:r>
          <w:instrText xml:space="preserve"> PAGEREF _Toc22745 \h </w:instrText>
        </w:r>
        <w:r>
          <w:fldChar w:fldCharType="separate"/>
        </w:r>
        <w:r>
          <w:t>5</w:t>
        </w:r>
        <w:r>
          <w:fldChar w:fldCharType="end"/>
        </w:r>
      </w:hyperlink>
    </w:p>
    <w:p>
      <w:pPr>
        <w:pStyle w:val="TOC2"/>
        <w:tabs>
          <w:tab w:val="right" w:leader="dot" w:pos="8306"/>
        </w:tabs>
      </w:pPr>
      <w:hyperlink w:anchor="_Toc21156" w:history="1">
        <w:r>
          <w:rPr>
            <w:rFonts w:ascii="仿宋" w:eastAsia="仿宋" w:hAnsi="仿宋" w:cs="仿宋" w:hint="eastAsia"/>
            <w:lang w:eastAsia="zh-CN"/>
          </w:rPr>
          <w:t>(四)、总图布置方案</w:t>
        </w:r>
        <w:r>
          <w:tab/>
        </w:r>
        <w:r>
          <w:fldChar w:fldCharType="begin"/>
        </w:r>
        <w:r>
          <w:instrText xml:space="preserve"> PAGEREF _Toc21156 \h </w:instrText>
        </w:r>
        <w:r>
          <w:fldChar w:fldCharType="separate"/>
        </w:r>
        <w:r>
          <w:t>6</w:t>
        </w:r>
        <w:r>
          <w:fldChar w:fldCharType="end"/>
        </w:r>
      </w:hyperlink>
    </w:p>
    <w:p>
      <w:pPr>
        <w:pStyle w:val="TOC2"/>
        <w:tabs>
          <w:tab w:val="right" w:leader="dot" w:pos="8306"/>
        </w:tabs>
      </w:pPr>
      <w:hyperlink w:anchor="_Toc17594" w:history="1">
        <w:r>
          <w:rPr>
            <w:rFonts w:ascii="仿宋" w:eastAsia="仿宋" w:hAnsi="仿宋" w:cs="仿宋" w:hint="eastAsia"/>
            <w:lang w:eastAsia="zh-CN"/>
          </w:rPr>
          <w:t>(五)、选址综合评价</w:t>
        </w:r>
        <w:r>
          <w:tab/>
        </w:r>
        <w:r>
          <w:fldChar w:fldCharType="begin"/>
        </w:r>
        <w:r>
          <w:instrText xml:space="preserve"> PAGEREF _Toc17594 \h </w:instrText>
        </w:r>
        <w:r>
          <w:fldChar w:fldCharType="separate"/>
        </w:r>
        <w:r>
          <w:t>7</w:t>
        </w:r>
        <w:r>
          <w:fldChar w:fldCharType="end"/>
        </w:r>
      </w:hyperlink>
    </w:p>
    <w:p>
      <w:pPr>
        <w:pStyle w:val="TOC1"/>
        <w:tabs>
          <w:tab w:val="right" w:leader="dot" w:pos="8306"/>
        </w:tabs>
      </w:pPr>
      <w:hyperlink w:anchor="_Toc9604" w:history="1">
        <w:r>
          <w:rPr>
            <w:rFonts w:ascii="仿宋" w:eastAsia="仿宋" w:hAnsi="仿宋" w:cs="仿宋" w:hint="eastAsia"/>
            <w:lang w:eastAsia="zh-CN"/>
          </w:rPr>
          <w:t>二、米酒项目土建工程</w:t>
        </w:r>
        <w:r>
          <w:tab/>
        </w:r>
        <w:r>
          <w:fldChar w:fldCharType="begin"/>
        </w:r>
        <w:r>
          <w:instrText xml:space="preserve"> PAGEREF _Toc9604 \h </w:instrText>
        </w:r>
        <w:r>
          <w:fldChar w:fldCharType="separate"/>
        </w:r>
        <w:r>
          <w:t>8</w:t>
        </w:r>
        <w:r>
          <w:fldChar w:fldCharType="end"/>
        </w:r>
      </w:hyperlink>
    </w:p>
    <w:p>
      <w:pPr>
        <w:pStyle w:val="TOC2"/>
        <w:tabs>
          <w:tab w:val="right" w:leader="dot" w:pos="8306"/>
        </w:tabs>
      </w:pPr>
      <w:hyperlink w:anchor="_Toc7602" w:history="1">
        <w:r>
          <w:rPr>
            <w:rFonts w:ascii="仿宋" w:eastAsia="仿宋" w:hAnsi="仿宋" w:cs="仿宋" w:hint="eastAsia"/>
            <w:lang w:eastAsia="zh-CN"/>
          </w:rPr>
          <w:t>(一)、建筑工程设计原则</w:t>
        </w:r>
        <w:r>
          <w:tab/>
        </w:r>
        <w:r>
          <w:fldChar w:fldCharType="begin"/>
        </w:r>
        <w:r>
          <w:instrText xml:space="preserve"> PAGEREF _Toc7602 \h </w:instrText>
        </w:r>
        <w:r>
          <w:fldChar w:fldCharType="separate"/>
        </w:r>
        <w:r>
          <w:t>8</w:t>
        </w:r>
        <w:r>
          <w:fldChar w:fldCharType="end"/>
        </w:r>
      </w:hyperlink>
    </w:p>
    <w:p>
      <w:pPr>
        <w:pStyle w:val="TOC2"/>
        <w:tabs>
          <w:tab w:val="right" w:leader="dot" w:pos="8306"/>
        </w:tabs>
      </w:pPr>
      <w:hyperlink w:anchor="_Toc26230" w:history="1">
        <w:r>
          <w:rPr>
            <w:rFonts w:ascii="仿宋" w:eastAsia="仿宋" w:hAnsi="仿宋" w:cs="仿宋" w:hint="eastAsia"/>
            <w:lang w:eastAsia="zh-CN"/>
          </w:rPr>
          <w:t>(二)、土建工程设计年限及安全等级</w:t>
        </w:r>
        <w:r>
          <w:tab/>
        </w:r>
        <w:r>
          <w:fldChar w:fldCharType="begin"/>
        </w:r>
        <w:r>
          <w:instrText xml:space="preserve"> PAGEREF _Toc26230 \h </w:instrText>
        </w:r>
        <w:r>
          <w:fldChar w:fldCharType="separate"/>
        </w:r>
        <w:r>
          <w:t>9</w:t>
        </w:r>
        <w:r>
          <w:fldChar w:fldCharType="end"/>
        </w:r>
      </w:hyperlink>
    </w:p>
    <w:p>
      <w:pPr>
        <w:pStyle w:val="TOC2"/>
        <w:tabs>
          <w:tab w:val="right" w:leader="dot" w:pos="8306"/>
        </w:tabs>
      </w:pPr>
      <w:hyperlink w:anchor="_Toc13682" w:history="1">
        <w:r>
          <w:rPr>
            <w:rFonts w:ascii="仿宋" w:eastAsia="仿宋" w:hAnsi="仿宋" w:cs="仿宋" w:hint="eastAsia"/>
            <w:lang w:eastAsia="zh-CN"/>
          </w:rPr>
          <w:t>(三)、建筑工程设计总体要求</w:t>
        </w:r>
        <w:r>
          <w:tab/>
        </w:r>
        <w:r>
          <w:fldChar w:fldCharType="begin"/>
        </w:r>
        <w:r>
          <w:instrText xml:space="preserve"> PAGEREF _Toc13682 \h </w:instrText>
        </w:r>
        <w:r>
          <w:fldChar w:fldCharType="separate"/>
        </w:r>
        <w:r>
          <w:t>10</w:t>
        </w:r>
        <w:r>
          <w:fldChar w:fldCharType="end"/>
        </w:r>
      </w:hyperlink>
    </w:p>
    <w:p>
      <w:pPr>
        <w:pStyle w:val="TOC2"/>
        <w:tabs>
          <w:tab w:val="right" w:leader="dot" w:pos="8306"/>
        </w:tabs>
      </w:pPr>
      <w:hyperlink w:anchor="_Toc21782" w:history="1">
        <w:r>
          <w:rPr>
            <w:rFonts w:ascii="仿宋" w:eastAsia="仿宋" w:hAnsi="仿宋" w:cs="仿宋" w:hint="eastAsia"/>
            <w:lang w:eastAsia="zh-CN"/>
          </w:rPr>
          <w:t>(四)、土建工程建设指标</w:t>
        </w:r>
        <w:r>
          <w:tab/>
        </w:r>
        <w:r>
          <w:fldChar w:fldCharType="begin"/>
        </w:r>
        <w:r>
          <w:instrText xml:space="preserve"> PAGEREF _Toc21782 \h </w:instrText>
        </w:r>
        <w:r>
          <w:fldChar w:fldCharType="separate"/>
        </w:r>
        <w:r>
          <w:t>11</w:t>
        </w:r>
        <w:r>
          <w:fldChar w:fldCharType="end"/>
        </w:r>
      </w:hyperlink>
    </w:p>
    <w:p>
      <w:pPr>
        <w:pStyle w:val="TOC1"/>
        <w:tabs>
          <w:tab w:val="right" w:leader="dot" w:pos="8306"/>
        </w:tabs>
      </w:pPr>
      <w:hyperlink w:anchor="_Toc30477" w:history="1">
        <w:r>
          <w:rPr>
            <w:rFonts w:ascii="仿宋" w:eastAsia="仿宋" w:hAnsi="仿宋" w:cs="仿宋" w:hint="eastAsia"/>
            <w:lang w:eastAsia="zh-CN"/>
          </w:rPr>
          <w:t>三、米酒项目文档管理</w:t>
        </w:r>
        <w:r>
          <w:tab/>
        </w:r>
        <w:r>
          <w:fldChar w:fldCharType="begin"/>
        </w:r>
        <w:r>
          <w:instrText xml:space="preserve"> PAGEREF _Toc30477 \h </w:instrText>
        </w:r>
        <w:r>
          <w:fldChar w:fldCharType="separate"/>
        </w:r>
        <w:r>
          <w:t>11</w:t>
        </w:r>
        <w:r>
          <w:fldChar w:fldCharType="end"/>
        </w:r>
      </w:hyperlink>
    </w:p>
    <w:p>
      <w:pPr>
        <w:pStyle w:val="TOC2"/>
        <w:tabs>
          <w:tab w:val="right" w:leader="dot" w:pos="8306"/>
        </w:tabs>
      </w:pPr>
      <w:hyperlink w:anchor="_Toc23155" w:history="1">
        <w:r>
          <w:rPr>
            <w:rFonts w:ascii="仿宋" w:eastAsia="仿宋" w:hAnsi="仿宋" w:cs="仿宋" w:hint="eastAsia"/>
            <w:lang w:eastAsia="zh-CN"/>
          </w:rPr>
          <w:t>(一)、文档编制与审查</w:t>
        </w:r>
        <w:r>
          <w:tab/>
        </w:r>
        <w:r>
          <w:fldChar w:fldCharType="begin"/>
        </w:r>
        <w:r>
          <w:instrText xml:space="preserve"> PAGEREF _Toc23155 \h </w:instrText>
        </w:r>
        <w:r>
          <w:fldChar w:fldCharType="separate"/>
        </w:r>
        <w:r>
          <w:t>11</w:t>
        </w:r>
        <w:r>
          <w:fldChar w:fldCharType="end"/>
        </w:r>
      </w:hyperlink>
    </w:p>
    <w:p>
      <w:pPr>
        <w:pStyle w:val="TOC2"/>
        <w:tabs>
          <w:tab w:val="right" w:leader="dot" w:pos="8306"/>
        </w:tabs>
      </w:pPr>
      <w:hyperlink w:anchor="_Toc12436" w:history="1">
        <w:r>
          <w:rPr>
            <w:rFonts w:ascii="仿宋" w:eastAsia="仿宋" w:hAnsi="仿宋" w:cs="仿宋" w:hint="eastAsia"/>
            <w:lang w:eastAsia="zh-CN"/>
          </w:rPr>
          <w:t>(二)、文档发布与分发</w:t>
        </w:r>
        <w:r>
          <w:tab/>
        </w:r>
        <w:r>
          <w:fldChar w:fldCharType="begin"/>
        </w:r>
        <w:r>
          <w:instrText xml:space="preserve"> PAGEREF _Toc12436 \h </w:instrText>
        </w:r>
        <w:r>
          <w:fldChar w:fldCharType="separate"/>
        </w:r>
        <w:r>
          <w:t>13</w:t>
        </w:r>
        <w:r>
          <w:fldChar w:fldCharType="end"/>
        </w:r>
      </w:hyperlink>
    </w:p>
    <w:p>
      <w:pPr>
        <w:pStyle w:val="TOC2"/>
        <w:tabs>
          <w:tab w:val="right" w:leader="dot" w:pos="8306"/>
        </w:tabs>
      </w:pPr>
      <w:hyperlink w:anchor="_Toc22693" w:history="1">
        <w:r>
          <w:rPr>
            <w:rFonts w:ascii="仿宋" w:eastAsia="仿宋" w:hAnsi="仿宋" w:cs="仿宋" w:hint="eastAsia"/>
            <w:lang w:eastAsia="zh-CN"/>
          </w:rPr>
          <w:t>(三)、文档存档与归档</w:t>
        </w:r>
        <w:r>
          <w:tab/>
        </w:r>
        <w:r>
          <w:fldChar w:fldCharType="begin"/>
        </w:r>
        <w:r>
          <w:instrText xml:space="preserve"> PAGEREF _Toc22693 \h </w:instrText>
        </w:r>
        <w:r>
          <w:fldChar w:fldCharType="separate"/>
        </w:r>
        <w:r>
          <w:t>13</w:t>
        </w:r>
        <w:r>
          <w:fldChar w:fldCharType="end"/>
        </w:r>
      </w:hyperlink>
    </w:p>
    <w:p>
      <w:pPr>
        <w:pStyle w:val="TOC1"/>
        <w:tabs>
          <w:tab w:val="right" w:leader="dot" w:pos="8306"/>
        </w:tabs>
      </w:pPr>
      <w:hyperlink w:anchor="_Toc7878" w:history="1">
        <w:r>
          <w:rPr>
            <w:rFonts w:ascii="仿宋" w:eastAsia="仿宋" w:hAnsi="仿宋" w:cs="仿宋" w:hint="eastAsia"/>
            <w:lang w:eastAsia="zh-CN"/>
          </w:rPr>
          <w:t>四、工艺说明</w:t>
        </w:r>
        <w:r>
          <w:tab/>
        </w:r>
        <w:r>
          <w:fldChar w:fldCharType="begin"/>
        </w:r>
        <w:r>
          <w:instrText xml:space="preserve"> PAGEREF _Toc7878 \h </w:instrText>
        </w:r>
        <w:r>
          <w:fldChar w:fldCharType="separate"/>
        </w:r>
        <w:r>
          <w:t>15</w:t>
        </w:r>
        <w:r>
          <w:fldChar w:fldCharType="end"/>
        </w:r>
      </w:hyperlink>
    </w:p>
    <w:p>
      <w:pPr>
        <w:pStyle w:val="TOC2"/>
        <w:tabs>
          <w:tab w:val="right" w:leader="dot" w:pos="8306"/>
        </w:tabs>
      </w:pPr>
      <w:hyperlink w:anchor="_Toc6227" w:history="1">
        <w:r>
          <w:rPr>
            <w:rFonts w:ascii="仿宋" w:eastAsia="仿宋" w:hAnsi="仿宋" w:cs="仿宋" w:hint="eastAsia"/>
            <w:lang w:eastAsia="zh-CN"/>
          </w:rPr>
          <w:t>(一)、技术管理特点</w:t>
        </w:r>
        <w:r>
          <w:tab/>
        </w:r>
        <w:r>
          <w:fldChar w:fldCharType="begin"/>
        </w:r>
        <w:r>
          <w:instrText xml:space="preserve"> PAGEREF _Toc6227 \h </w:instrText>
        </w:r>
        <w:r>
          <w:fldChar w:fldCharType="separate"/>
        </w:r>
        <w:r>
          <w:t>15</w:t>
        </w:r>
        <w:r>
          <w:fldChar w:fldCharType="end"/>
        </w:r>
      </w:hyperlink>
    </w:p>
    <w:p>
      <w:pPr>
        <w:pStyle w:val="TOC2"/>
        <w:tabs>
          <w:tab w:val="right" w:leader="dot" w:pos="8306"/>
        </w:tabs>
      </w:pPr>
      <w:hyperlink w:anchor="_Toc29449" w:history="1">
        <w:r>
          <w:rPr>
            <w:rFonts w:ascii="仿宋" w:eastAsia="仿宋" w:hAnsi="仿宋" w:cs="仿宋" w:hint="eastAsia"/>
            <w:lang w:eastAsia="zh-CN"/>
          </w:rPr>
          <w:t>(二)、米酒项目工艺技术设计方案</w:t>
        </w:r>
        <w:r>
          <w:tab/>
        </w:r>
        <w:r>
          <w:fldChar w:fldCharType="begin"/>
        </w:r>
        <w:r>
          <w:instrText xml:space="preserve"> PAGEREF _Toc29449 \h </w:instrText>
        </w:r>
        <w:r>
          <w:fldChar w:fldCharType="separate"/>
        </w:r>
        <w:r>
          <w:t>16</w:t>
        </w:r>
        <w:r>
          <w:fldChar w:fldCharType="end"/>
        </w:r>
      </w:hyperlink>
    </w:p>
    <w:p>
      <w:pPr>
        <w:pStyle w:val="TOC2"/>
        <w:tabs>
          <w:tab w:val="right" w:leader="dot" w:pos="8306"/>
        </w:tabs>
      </w:pPr>
      <w:hyperlink w:anchor="_Toc19266" w:history="1">
        <w:r>
          <w:rPr>
            <w:rFonts w:ascii="仿宋" w:eastAsia="仿宋" w:hAnsi="仿宋" w:cs="仿宋" w:hint="eastAsia"/>
            <w:lang w:eastAsia="zh-CN"/>
          </w:rPr>
          <w:t>(三)、设备选型方案</w:t>
        </w:r>
        <w:r>
          <w:tab/>
        </w:r>
        <w:r>
          <w:fldChar w:fldCharType="begin"/>
        </w:r>
        <w:r>
          <w:instrText xml:space="preserve"> PAGEREF _Toc19266 \h </w:instrText>
        </w:r>
        <w:r>
          <w:fldChar w:fldCharType="separate"/>
        </w:r>
        <w:r>
          <w:t>17</w:t>
        </w:r>
        <w:r>
          <w:fldChar w:fldCharType="end"/>
        </w:r>
      </w:hyperlink>
    </w:p>
    <w:p>
      <w:pPr>
        <w:pStyle w:val="TOC1"/>
        <w:tabs>
          <w:tab w:val="right" w:leader="dot" w:pos="8306"/>
        </w:tabs>
      </w:pPr>
      <w:hyperlink w:anchor="_Toc3643" w:history="1">
        <w:r>
          <w:rPr>
            <w:rFonts w:ascii="仿宋" w:eastAsia="仿宋" w:hAnsi="仿宋" w:cs="仿宋" w:hint="eastAsia"/>
            <w:lang w:eastAsia="zh-CN"/>
          </w:rPr>
          <w:t>五、市场分析、调研</w:t>
        </w:r>
        <w:r>
          <w:tab/>
        </w:r>
        <w:r>
          <w:fldChar w:fldCharType="begin"/>
        </w:r>
        <w:r>
          <w:instrText xml:space="preserve"> PAGEREF _Toc3643 \h </w:instrText>
        </w:r>
        <w:r>
          <w:fldChar w:fldCharType="separate"/>
        </w:r>
        <w:r>
          <w:t>18</w:t>
        </w:r>
        <w:r>
          <w:fldChar w:fldCharType="end"/>
        </w:r>
      </w:hyperlink>
    </w:p>
    <w:p>
      <w:pPr>
        <w:pStyle w:val="TOC2"/>
        <w:tabs>
          <w:tab w:val="right" w:leader="dot" w:pos="8306"/>
        </w:tabs>
      </w:pPr>
      <w:hyperlink w:anchor="_Toc5204" w:history="1">
        <w:r>
          <w:rPr>
            <w:rFonts w:ascii="仿宋" w:eastAsia="仿宋" w:hAnsi="仿宋" w:cs="仿宋" w:hint="eastAsia"/>
            <w:lang w:eastAsia="zh-CN"/>
          </w:rPr>
          <w:t>(一)、米酒行业分析</w:t>
        </w:r>
        <w:r>
          <w:tab/>
        </w:r>
        <w:r>
          <w:fldChar w:fldCharType="begin"/>
        </w:r>
        <w:r>
          <w:instrText xml:space="preserve"> PAGEREF _Toc5204 \h </w:instrText>
        </w:r>
        <w:r>
          <w:fldChar w:fldCharType="separate"/>
        </w:r>
        <w:r>
          <w:t>18</w:t>
        </w:r>
        <w:r>
          <w:fldChar w:fldCharType="end"/>
        </w:r>
      </w:hyperlink>
    </w:p>
    <w:p>
      <w:pPr>
        <w:pStyle w:val="TOC2"/>
        <w:tabs>
          <w:tab w:val="right" w:leader="dot" w:pos="8306"/>
        </w:tabs>
      </w:pPr>
      <w:hyperlink w:anchor="_Toc16172" w:history="1">
        <w:r>
          <w:rPr>
            <w:rFonts w:ascii="仿宋" w:eastAsia="仿宋" w:hAnsi="仿宋" w:cs="仿宋" w:hint="eastAsia"/>
            <w:lang w:eastAsia="zh-CN"/>
          </w:rPr>
          <w:t>(二)、米酒市场分析预测</w:t>
        </w:r>
        <w:r>
          <w:tab/>
        </w:r>
        <w:r>
          <w:fldChar w:fldCharType="begin"/>
        </w:r>
        <w:r>
          <w:instrText xml:space="preserve"> PAGEREF _Toc16172 \h </w:instrText>
        </w:r>
        <w:r>
          <w:fldChar w:fldCharType="separate"/>
        </w:r>
        <w:r>
          <w:t>19</w:t>
        </w:r>
        <w:r>
          <w:fldChar w:fldCharType="end"/>
        </w:r>
      </w:hyperlink>
    </w:p>
    <w:p>
      <w:pPr>
        <w:pStyle w:val="TOC1"/>
        <w:tabs>
          <w:tab w:val="right" w:leader="dot" w:pos="8306"/>
        </w:tabs>
      </w:pPr>
      <w:hyperlink w:anchor="_Toc18605" w:history="1">
        <w:r>
          <w:rPr>
            <w:rFonts w:ascii="仿宋" w:eastAsia="仿宋" w:hAnsi="仿宋" w:cs="仿宋" w:hint="eastAsia"/>
            <w:lang w:eastAsia="zh-CN"/>
          </w:rPr>
          <w:t>六、米酒项目可持续发展</w:t>
        </w:r>
        <w:r>
          <w:tab/>
        </w:r>
        <w:r>
          <w:fldChar w:fldCharType="begin"/>
        </w:r>
        <w:r>
          <w:instrText xml:space="preserve"> PAGEREF _Toc18605 \h </w:instrText>
        </w:r>
        <w:r>
          <w:fldChar w:fldCharType="separate"/>
        </w:r>
        <w:r>
          <w:t>20</w:t>
        </w:r>
        <w:r>
          <w:fldChar w:fldCharType="end"/>
        </w:r>
      </w:hyperlink>
    </w:p>
    <w:p>
      <w:pPr>
        <w:pStyle w:val="TOC2"/>
        <w:tabs>
          <w:tab w:val="right" w:leader="dot" w:pos="8306"/>
        </w:tabs>
      </w:pPr>
      <w:hyperlink w:anchor="_Toc2489" w:history="1">
        <w:r>
          <w:rPr>
            <w:rFonts w:ascii="仿宋" w:eastAsia="仿宋" w:hAnsi="仿宋" w:cs="仿宋" w:hint="eastAsia"/>
            <w:lang w:eastAsia="zh-CN"/>
          </w:rPr>
          <w:t>(一)、可持续战略与实践</w:t>
        </w:r>
        <w:r>
          <w:tab/>
        </w:r>
        <w:r>
          <w:fldChar w:fldCharType="begin"/>
        </w:r>
        <w:r>
          <w:instrText xml:space="preserve"> PAGEREF _Toc2489 \h </w:instrText>
        </w:r>
        <w:r>
          <w:fldChar w:fldCharType="separate"/>
        </w:r>
        <w:r>
          <w:t>20</w:t>
        </w:r>
        <w:r>
          <w:fldChar w:fldCharType="end"/>
        </w:r>
      </w:hyperlink>
    </w:p>
    <w:p>
      <w:pPr>
        <w:pStyle w:val="TOC2"/>
        <w:tabs>
          <w:tab w:val="right" w:leader="dot" w:pos="8306"/>
        </w:tabs>
      </w:pPr>
      <w:hyperlink w:anchor="_Toc31449" w:history="1">
        <w:r>
          <w:rPr>
            <w:rFonts w:ascii="仿宋" w:eastAsia="仿宋" w:hAnsi="仿宋" w:cs="仿宋" w:hint="eastAsia"/>
            <w:lang w:eastAsia="zh-CN"/>
          </w:rPr>
          <w:t>(二)、环保与社会责任</w:t>
        </w:r>
        <w:r>
          <w:tab/>
        </w:r>
        <w:r>
          <w:fldChar w:fldCharType="begin"/>
        </w:r>
        <w:r>
          <w:instrText xml:space="preserve"> PAGEREF _Toc31449 \h </w:instrText>
        </w:r>
        <w:r>
          <w:fldChar w:fldCharType="separate"/>
        </w:r>
        <w:r>
          <w:t>20</w:t>
        </w:r>
        <w:r>
          <w:fldChar w:fldCharType="end"/>
        </w:r>
      </w:hyperlink>
    </w:p>
    <w:p>
      <w:pPr>
        <w:pStyle w:val="TOC1"/>
        <w:tabs>
          <w:tab w:val="right" w:leader="dot" w:pos="8306"/>
        </w:tabs>
      </w:pPr>
      <w:hyperlink w:anchor="_Toc25565" w:history="1">
        <w:r>
          <w:rPr>
            <w:rFonts w:ascii="仿宋" w:eastAsia="仿宋" w:hAnsi="仿宋" w:cs="仿宋" w:hint="eastAsia"/>
            <w:lang w:eastAsia="zh-CN"/>
          </w:rPr>
          <w:t>七、米酒项目财务管理</w:t>
        </w:r>
        <w:r>
          <w:tab/>
        </w:r>
        <w:r>
          <w:fldChar w:fldCharType="begin"/>
        </w:r>
        <w:r>
          <w:instrText xml:space="preserve"> PAGEREF _Toc25565 \h </w:instrText>
        </w:r>
        <w:r>
          <w:fldChar w:fldCharType="separate"/>
        </w:r>
        <w:r>
          <w:t>21</w:t>
        </w:r>
        <w:r>
          <w:fldChar w:fldCharType="end"/>
        </w:r>
      </w:hyperlink>
    </w:p>
    <w:p>
      <w:pPr>
        <w:pStyle w:val="TOC2"/>
        <w:tabs>
          <w:tab w:val="right" w:leader="dot" w:pos="8306"/>
        </w:tabs>
      </w:pPr>
      <w:hyperlink w:anchor="_Toc10267" w:history="1">
        <w:r>
          <w:rPr>
            <w:rFonts w:ascii="仿宋" w:eastAsia="仿宋" w:hAnsi="仿宋" w:cs="仿宋" w:hint="eastAsia"/>
            <w:lang w:eastAsia="zh-CN"/>
          </w:rPr>
          <w:t>(一)、资金需求大</w:t>
        </w:r>
        <w:r>
          <w:tab/>
        </w:r>
        <w:r>
          <w:fldChar w:fldCharType="begin"/>
        </w:r>
        <w:r>
          <w:instrText xml:space="preserve"> PAGEREF _Toc10267 \h </w:instrText>
        </w:r>
        <w:r>
          <w:fldChar w:fldCharType="separate"/>
        </w:r>
        <w:r>
          <w:t>21</w:t>
        </w:r>
        <w:r>
          <w:fldChar w:fldCharType="end"/>
        </w:r>
      </w:hyperlink>
    </w:p>
    <w:p>
      <w:pPr>
        <w:pStyle w:val="TOC2"/>
        <w:tabs>
          <w:tab w:val="right" w:leader="dot" w:pos="8306"/>
        </w:tabs>
      </w:pPr>
      <w:hyperlink w:anchor="_Toc53" w:history="1">
        <w:r>
          <w:rPr>
            <w:rFonts w:ascii="仿宋" w:eastAsia="仿宋" w:hAnsi="仿宋" w:cs="仿宋" w:hint="eastAsia"/>
            <w:lang w:eastAsia="zh-CN"/>
          </w:rPr>
          <w:t>(二)、研发周期长</w:t>
        </w:r>
        <w:r>
          <w:tab/>
        </w:r>
        <w:r>
          <w:fldChar w:fldCharType="begin"/>
        </w:r>
        <w:r>
          <w:instrText xml:space="preserve"> PAGEREF _Toc53 \h </w:instrText>
        </w:r>
        <w:r>
          <w:fldChar w:fldCharType="separate"/>
        </w:r>
        <w:r>
          <w:t>22</w:t>
        </w:r>
        <w:r>
          <w:fldChar w:fldCharType="end"/>
        </w:r>
      </w:hyperlink>
    </w:p>
    <w:p>
      <w:pPr>
        <w:pStyle w:val="TOC2"/>
        <w:tabs>
          <w:tab w:val="right" w:leader="dot" w:pos="8306"/>
        </w:tabs>
      </w:pPr>
      <w:hyperlink w:anchor="_Toc24919" w:history="1">
        <w:r>
          <w:rPr>
            <w:rFonts w:ascii="仿宋" w:eastAsia="仿宋" w:hAnsi="仿宋" w:cs="仿宋" w:hint="eastAsia"/>
            <w:lang w:eastAsia="zh-CN"/>
          </w:rPr>
          <w:t>(三)、市场风险大</w:t>
        </w:r>
        <w:r>
          <w:tab/>
        </w:r>
        <w:r>
          <w:fldChar w:fldCharType="begin"/>
        </w:r>
        <w:r>
          <w:instrText xml:space="preserve"> PAGEREF _Toc24919 \h </w:instrText>
        </w:r>
        <w:r>
          <w:fldChar w:fldCharType="separate"/>
        </w:r>
        <w:r>
          <w:t>24</w:t>
        </w:r>
        <w:r>
          <w:fldChar w:fldCharType="end"/>
        </w:r>
      </w:hyperlink>
    </w:p>
    <w:p>
      <w:pPr>
        <w:pStyle w:val="TOC2"/>
        <w:tabs>
          <w:tab w:val="right" w:leader="dot" w:pos="8306"/>
        </w:tabs>
      </w:pPr>
      <w:hyperlink w:anchor="_Toc14800" w:history="1">
        <w:r>
          <w:rPr>
            <w:rFonts w:ascii="仿宋" w:eastAsia="仿宋" w:hAnsi="仿宋" w:cs="仿宋" w:hint="eastAsia"/>
            <w:lang w:eastAsia="zh-CN"/>
          </w:rPr>
          <w:t>(四)、利润率高</w:t>
        </w:r>
        <w:r>
          <w:tab/>
        </w:r>
        <w:r>
          <w:fldChar w:fldCharType="begin"/>
        </w:r>
        <w:r>
          <w:instrText xml:space="preserve"> PAGEREF _Toc14800 \h </w:instrText>
        </w:r>
        <w:r>
          <w:fldChar w:fldCharType="separate"/>
        </w:r>
        <w:r>
          <w:t>26</w:t>
        </w:r>
        <w:r>
          <w:fldChar w:fldCharType="end"/>
        </w:r>
      </w:hyperlink>
    </w:p>
    <w:p>
      <w:pPr>
        <w:pStyle w:val="TOC1"/>
        <w:tabs>
          <w:tab w:val="right" w:leader="dot" w:pos="8306"/>
        </w:tabs>
      </w:pPr>
      <w:hyperlink w:anchor="_Toc21558" w:history="1">
        <w:r>
          <w:rPr>
            <w:rFonts w:ascii="仿宋" w:eastAsia="仿宋" w:hAnsi="仿宋" w:cs="仿宋" w:hint="eastAsia"/>
            <w:lang w:eastAsia="zh-CN"/>
          </w:rPr>
          <w:t>八、米酒项目技术管理</w:t>
        </w:r>
        <w:r>
          <w:tab/>
        </w:r>
        <w:r>
          <w:fldChar w:fldCharType="begin"/>
        </w:r>
        <w:r>
          <w:instrText xml:space="preserve"> PAGEREF _Toc21558 \h </w:instrText>
        </w:r>
        <w:r>
          <w:fldChar w:fldCharType="separate"/>
        </w:r>
        <w:r>
          <w:t>28</w:t>
        </w:r>
        <w:r>
          <w:fldChar w:fldCharType="end"/>
        </w:r>
      </w:hyperlink>
    </w:p>
    <w:p>
      <w:pPr>
        <w:pStyle w:val="TOC2"/>
        <w:tabs>
          <w:tab w:val="right" w:leader="dot" w:pos="8306"/>
        </w:tabs>
      </w:pPr>
      <w:hyperlink w:anchor="_Toc4925" w:history="1">
        <w:r>
          <w:rPr>
            <w:rFonts w:ascii="仿宋" w:eastAsia="仿宋" w:hAnsi="仿宋" w:cs="仿宋" w:hint="eastAsia"/>
            <w:lang w:eastAsia="zh-CN"/>
          </w:rPr>
          <w:t>(一)、技术方案选用方向</w:t>
        </w:r>
        <w:r>
          <w:tab/>
        </w:r>
        <w:r>
          <w:fldChar w:fldCharType="begin"/>
        </w:r>
        <w:r>
          <w:instrText xml:space="preserve"> PAGEREF _Toc4925 \h </w:instrText>
        </w:r>
        <w:r>
          <w:fldChar w:fldCharType="separate"/>
        </w:r>
        <w:r>
          <w:t>28</w:t>
        </w:r>
        <w:r>
          <w:fldChar w:fldCharType="end"/>
        </w:r>
      </w:hyperlink>
    </w:p>
    <w:p>
      <w:pPr>
        <w:pStyle w:val="TOC2"/>
        <w:tabs>
          <w:tab w:val="right" w:leader="dot" w:pos="8306"/>
        </w:tabs>
      </w:pPr>
      <w:hyperlink w:anchor="_Toc32369" w:history="1">
        <w:r>
          <w:rPr>
            <w:rFonts w:ascii="仿宋" w:eastAsia="仿宋" w:hAnsi="仿宋" w:cs="仿宋" w:hint="eastAsia"/>
            <w:lang w:eastAsia="zh-CN"/>
          </w:rPr>
          <w:t>(二)、工艺技术方案选用原则</w:t>
        </w:r>
        <w:r>
          <w:tab/>
        </w:r>
        <w:r>
          <w:fldChar w:fldCharType="begin"/>
        </w:r>
        <w:r>
          <w:instrText xml:space="preserve"> PAGEREF _Toc32369 \h </w:instrText>
        </w:r>
        <w:r>
          <w:fldChar w:fldCharType="separate"/>
        </w:r>
        <w:r>
          <w:t>30</w:t>
        </w:r>
        <w:r>
          <w:fldChar w:fldCharType="end"/>
        </w:r>
      </w:hyperlink>
    </w:p>
    <w:p>
      <w:pPr>
        <w:pStyle w:val="TOC2"/>
        <w:tabs>
          <w:tab w:val="right" w:leader="dot" w:pos="8306"/>
        </w:tabs>
      </w:pPr>
      <w:hyperlink w:anchor="_Toc2859" w:history="1">
        <w:r>
          <w:rPr>
            <w:rFonts w:ascii="仿宋" w:eastAsia="仿宋" w:hAnsi="仿宋" w:cs="仿宋" w:hint="eastAsia"/>
            <w:lang w:eastAsia="zh-CN"/>
          </w:rPr>
          <w:t>(三)、工艺技术方案要求</w:t>
        </w:r>
        <w:r>
          <w:tab/>
        </w:r>
        <w:r>
          <w:fldChar w:fldCharType="begin"/>
        </w:r>
        <w:r>
          <w:instrText xml:space="preserve"> PAGEREF _Toc2859 \h </w:instrText>
        </w:r>
        <w:r>
          <w:fldChar w:fldCharType="separate"/>
        </w:r>
        <w:r>
          <w:t>32</w:t>
        </w:r>
        <w:r>
          <w:fldChar w:fldCharType="end"/>
        </w:r>
      </w:hyperlink>
    </w:p>
    <w:p>
      <w:pPr>
        <w:pStyle w:val="TOC1"/>
        <w:tabs>
          <w:tab w:val="right" w:leader="dot" w:pos="8306"/>
        </w:tabs>
      </w:pPr>
      <w:hyperlink w:anchor="_Toc25702" w:history="1">
        <w:r>
          <w:rPr>
            <w:rFonts w:ascii="仿宋" w:eastAsia="仿宋" w:hAnsi="仿宋" w:cs="仿宋" w:hint="eastAsia"/>
            <w:lang w:eastAsia="zh-CN"/>
          </w:rPr>
          <w:t>九、米酒项目创新与研发</w:t>
        </w:r>
        <w:r>
          <w:tab/>
        </w:r>
        <w:r>
          <w:fldChar w:fldCharType="begin"/>
        </w:r>
        <w:r>
          <w:instrText xml:space="preserve"> PAGEREF _Toc25702 \h </w:instrText>
        </w:r>
        <w:r>
          <w:fldChar w:fldCharType="separate"/>
        </w:r>
        <w:r>
          <w:t>34</w:t>
        </w:r>
        <w:r>
          <w:fldChar w:fldCharType="end"/>
        </w:r>
      </w:hyperlink>
    </w:p>
    <w:p>
      <w:pPr>
        <w:pStyle w:val="TOC2"/>
        <w:tabs>
          <w:tab w:val="right" w:leader="dot" w:pos="8306"/>
        </w:tabs>
      </w:pPr>
      <w:hyperlink w:anchor="_Toc23342" w:history="1">
        <w:r>
          <w:rPr>
            <w:rFonts w:ascii="仿宋" w:eastAsia="仿宋" w:hAnsi="仿宋" w:cs="仿宋" w:hint="eastAsia"/>
            <w:lang w:eastAsia="zh-CN"/>
          </w:rPr>
          <w:t>(一)、创新策略与方向</w:t>
        </w:r>
        <w:r>
          <w:tab/>
        </w:r>
        <w:r>
          <w:fldChar w:fldCharType="begin"/>
        </w:r>
        <w:r>
          <w:instrText xml:space="preserve"> PAGEREF _Toc23342 \h </w:instrText>
        </w:r>
        <w:r>
          <w:fldChar w:fldCharType="separate"/>
        </w:r>
        <w:r>
          <w:t>34</w:t>
        </w:r>
        <w:r>
          <w:fldChar w:fldCharType="end"/>
        </w:r>
      </w:hyperlink>
    </w:p>
    <w:p>
      <w:pPr>
        <w:pStyle w:val="TOC2"/>
        <w:tabs>
          <w:tab w:val="right" w:leader="dot" w:pos="8306"/>
        </w:tabs>
      </w:pPr>
      <w:hyperlink w:anchor="_Toc11618" w:history="1">
        <w:r>
          <w:rPr>
            <w:rFonts w:ascii="仿宋" w:eastAsia="仿宋" w:hAnsi="仿宋" w:cs="仿宋" w:hint="eastAsia"/>
            <w:lang w:eastAsia="zh-CN"/>
          </w:rPr>
          <w:t>(二)、研发规划与投入</w:t>
        </w:r>
        <w:r>
          <w:tab/>
        </w:r>
        <w:r>
          <w:fldChar w:fldCharType="begin"/>
        </w:r>
        <w:r>
          <w:instrText xml:space="preserve"> PAGEREF _Toc11618 \h </w:instrText>
        </w:r>
        <w:r>
          <w:fldChar w:fldCharType="separate"/>
        </w:r>
        <w:r>
          <w:t>35</w:t>
        </w:r>
        <w:r>
          <w:fldChar w:fldCharType="end"/>
        </w:r>
      </w:hyperlink>
    </w:p>
    <w:p>
      <w:pPr>
        <w:pStyle w:val="TOC1"/>
        <w:tabs>
          <w:tab w:val="right" w:leader="dot" w:pos="8306"/>
        </w:tabs>
      </w:pPr>
      <w:hyperlink w:anchor="_Toc6481" w:history="1">
        <w:r>
          <w:rPr>
            <w:rFonts w:ascii="仿宋" w:eastAsia="仿宋" w:hAnsi="仿宋" w:cs="仿宋" w:hint="eastAsia"/>
            <w:lang w:eastAsia="zh-CN"/>
          </w:rPr>
          <w:t>十、米酒项目风险管理</w:t>
        </w:r>
        <w:r>
          <w:tab/>
        </w:r>
        <w:r>
          <w:fldChar w:fldCharType="begin"/>
        </w:r>
        <w:r>
          <w:instrText xml:space="preserve"> PAGEREF _Toc6481 \h </w:instrText>
        </w:r>
        <w:r>
          <w:fldChar w:fldCharType="separate"/>
        </w:r>
        <w:r>
          <w:t>37</w:t>
        </w:r>
        <w:r>
          <w:fldChar w:fldCharType="end"/>
        </w:r>
      </w:hyperlink>
    </w:p>
    <w:p>
      <w:pPr>
        <w:pStyle w:val="TOC2"/>
        <w:tabs>
          <w:tab w:val="right" w:leader="dot" w:pos="8306"/>
        </w:tabs>
      </w:pPr>
      <w:hyperlink w:anchor="_Toc23375" w:history="1">
        <w:r>
          <w:rPr>
            <w:rFonts w:ascii="仿宋" w:eastAsia="仿宋" w:hAnsi="仿宋" w:cs="仿宋" w:hint="eastAsia"/>
            <w:lang w:eastAsia="zh-CN"/>
          </w:rPr>
          <w:t>(一)、风险识别与评估</w:t>
        </w:r>
        <w:r>
          <w:tab/>
        </w:r>
        <w:r>
          <w:fldChar w:fldCharType="begin"/>
        </w:r>
        <w:r>
          <w:instrText xml:space="preserve"> PAGEREF _Toc23375 \h </w:instrText>
        </w:r>
        <w:r>
          <w:fldChar w:fldCharType="separate"/>
        </w:r>
        <w:r>
          <w:t>37</w:t>
        </w:r>
        <w:r>
          <w:fldChar w:fldCharType="end"/>
        </w:r>
      </w:hyperlink>
    </w:p>
    <w:p>
      <w:pPr>
        <w:pStyle w:val="TOC2"/>
        <w:tabs>
          <w:tab w:val="right" w:leader="dot" w:pos="8306"/>
        </w:tabs>
      </w:pPr>
      <w:hyperlink w:anchor="_Toc15270" w:history="1">
        <w:r>
          <w:rPr>
            <w:rFonts w:ascii="仿宋" w:eastAsia="仿宋" w:hAnsi="仿宋" w:cs="仿宋" w:hint="eastAsia"/>
            <w:lang w:eastAsia="zh-CN"/>
          </w:rPr>
          <w:t>(二)、风险应对策略</w:t>
        </w:r>
        <w:r>
          <w:tab/>
        </w:r>
        <w:r>
          <w:fldChar w:fldCharType="begin"/>
        </w:r>
        <w:r>
          <w:instrText xml:space="preserve"> PAGEREF _Toc15270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40" w:history="1">
        <w:r>
          <w:rPr>
            <w:rFonts w:ascii="仿宋" w:eastAsia="仿宋" w:hAnsi="仿宋" w:cs="仿宋" w:hint="eastAsia"/>
            <w:lang w:eastAsia="zh-CN"/>
          </w:rPr>
          <w:t>(三)、风险监控与控制</w:t>
        </w:r>
        <w:r>
          <w:tab/>
        </w:r>
        <w:r>
          <w:fldChar w:fldCharType="begin"/>
        </w:r>
        <w:r>
          <w:instrText xml:space="preserve"> PAGEREF _Toc16540 \h </w:instrText>
        </w:r>
        <w:r>
          <w:fldChar w:fldCharType="separate"/>
        </w:r>
        <w:r>
          <w:t>40</w:t>
        </w:r>
        <w:r>
          <w:fldChar w:fldCharType="end"/>
        </w:r>
      </w:hyperlink>
    </w:p>
    <w:p>
      <w:pPr>
        <w:pStyle w:val="TOC1"/>
        <w:tabs>
          <w:tab w:val="right" w:leader="dot" w:pos="8306"/>
        </w:tabs>
      </w:pPr>
      <w:hyperlink w:anchor="_Toc13560" w:history="1">
        <w:r>
          <w:rPr>
            <w:rFonts w:ascii="仿宋" w:eastAsia="仿宋" w:hAnsi="仿宋" w:cs="仿宋" w:hint="eastAsia"/>
            <w:lang w:eastAsia="zh-CN"/>
          </w:rPr>
          <w:t>十一、米酒项目人力资源培养与发展</w:t>
        </w:r>
        <w:r>
          <w:tab/>
        </w:r>
        <w:r>
          <w:fldChar w:fldCharType="begin"/>
        </w:r>
        <w:r>
          <w:instrText xml:space="preserve"> PAGEREF _Toc13560 \h </w:instrText>
        </w:r>
        <w:r>
          <w:fldChar w:fldCharType="separate"/>
        </w:r>
        <w:r>
          <w:t>41</w:t>
        </w:r>
        <w:r>
          <w:fldChar w:fldCharType="end"/>
        </w:r>
      </w:hyperlink>
    </w:p>
    <w:p>
      <w:pPr>
        <w:pStyle w:val="TOC2"/>
        <w:tabs>
          <w:tab w:val="right" w:leader="dot" w:pos="8306"/>
        </w:tabs>
      </w:pPr>
      <w:hyperlink w:anchor="_Toc11931" w:history="1">
        <w:r>
          <w:rPr>
            <w:rFonts w:ascii="仿宋" w:eastAsia="仿宋" w:hAnsi="仿宋" w:cs="仿宋" w:hint="eastAsia"/>
            <w:lang w:eastAsia="zh-CN"/>
          </w:rPr>
          <w:t>(一)、人才需求与规划</w:t>
        </w:r>
        <w:r>
          <w:tab/>
        </w:r>
        <w:r>
          <w:fldChar w:fldCharType="begin"/>
        </w:r>
        <w:r>
          <w:instrText xml:space="preserve"> PAGEREF _Toc11931 \h </w:instrText>
        </w:r>
        <w:r>
          <w:fldChar w:fldCharType="separate"/>
        </w:r>
        <w:r>
          <w:t>41</w:t>
        </w:r>
        <w:r>
          <w:fldChar w:fldCharType="end"/>
        </w:r>
      </w:hyperlink>
    </w:p>
    <w:p>
      <w:pPr>
        <w:pStyle w:val="TOC2"/>
        <w:tabs>
          <w:tab w:val="right" w:leader="dot" w:pos="8306"/>
        </w:tabs>
      </w:pPr>
      <w:hyperlink w:anchor="_Toc23612" w:history="1">
        <w:r>
          <w:rPr>
            <w:rFonts w:ascii="仿宋" w:eastAsia="仿宋" w:hAnsi="仿宋" w:cs="仿宋" w:hint="eastAsia"/>
            <w:lang w:eastAsia="zh-CN"/>
          </w:rPr>
          <w:t>(二)、培训与发展计划</w:t>
        </w:r>
        <w:r>
          <w:tab/>
        </w:r>
        <w:r>
          <w:fldChar w:fldCharType="begin"/>
        </w:r>
        <w:r>
          <w:instrText xml:space="preserve"> PAGEREF _Toc23612 \h </w:instrText>
        </w:r>
        <w:r>
          <w:fldChar w:fldCharType="separate"/>
        </w:r>
        <w:r>
          <w:t>41</w:t>
        </w:r>
        <w:r>
          <w:fldChar w:fldCharType="end"/>
        </w:r>
      </w:hyperlink>
    </w:p>
    <w:p>
      <w:pPr>
        <w:pStyle w:val="TOC1"/>
        <w:tabs>
          <w:tab w:val="right" w:leader="dot" w:pos="8306"/>
        </w:tabs>
      </w:pPr>
      <w:hyperlink w:anchor="_Toc26542" w:history="1">
        <w:r>
          <w:rPr>
            <w:rFonts w:ascii="仿宋" w:eastAsia="仿宋" w:hAnsi="仿宋" w:cs="仿宋" w:hint="eastAsia"/>
            <w:lang w:eastAsia="zh-CN"/>
          </w:rPr>
          <w:t>十二、米酒项目投资规划</w:t>
        </w:r>
        <w:r>
          <w:tab/>
        </w:r>
        <w:r>
          <w:fldChar w:fldCharType="begin"/>
        </w:r>
        <w:r>
          <w:instrText xml:space="preserve"> PAGEREF _Toc26542 \h </w:instrText>
        </w:r>
        <w:r>
          <w:fldChar w:fldCharType="separate"/>
        </w:r>
        <w:r>
          <w:t>42</w:t>
        </w:r>
        <w:r>
          <w:fldChar w:fldCharType="end"/>
        </w:r>
      </w:hyperlink>
    </w:p>
    <w:p>
      <w:pPr>
        <w:pStyle w:val="TOC2"/>
        <w:tabs>
          <w:tab w:val="right" w:leader="dot" w:pos="8306"/>
        </w:tabs>
      </w:pPr>
      <w:hyperlink w:anchor="_Toc7298" w:history="1">
        <w:r>
          <w:rPr>
            <w:rFonts w:ascii="仿宋" w:eastAsia="仿宋" w:hAnsi="仿宋" w:cs="仿宋" w:hint="eastAsia"/>
            <w:lang w:eastAsia="zh-CN"/>
          </w:rPr>
          <w:t>(一)、米酒项目总投资估算</w:t>
        </w:r>
        <w:r>
          <w:tab/>
        </w:r>
        <w:r>
          <w:fldChar w:fldCharType="begin"/>
        </w:r>
        <w:r>
          <w:instrText xml:space="preserve"> PAGEREF _Toc7298 \h </w:instrText>
        </w:r>
        <w:r>
          <w:fldChar w:fldCharType="separate"/>
        </w:r>
        <w:r>
          <w:t>42</w:t>
        </w:r>
        <w:r>
          <w:fldChar w:fldCharType="end"/>
        </w:r>
      </w:hyperlink>
    </w:p>
    <w:p>
      <w:pPr>
        <w:pStyle w:val="TOC2"/>
        <w:tabs>
          <w:tab w:val="right" w:leader="dot" w:pos="8306"/>
        </w:tabs>
      </w:pPr>
      <w:hyperlink w:anchor="_Toc31737" w:history="1">
        <w:r>
          <w:rPr>
            <w:rFonts w:ascii="仿宋" w:eastAsia="仿宋" w:hAnsi="仿宋" w:cs="仿宋" w:hint="eastAsia"/>
            <w:lang w:eastAsia="zh-CN"/>
          </w:rPr>
          <w:t>(二)、资金筹措</w:t>
        </w:r>
        <w:r>
          <w:tab/>
        </w:r>
        <w:r>
          <w:fldChar w:fldCharType="begin"/>
        </w:r>
        <w:r>
          <w:instrText xml:space="preserve"> PAGEREF _Toc31737 \h </w:instrText>
        </w:r>
        <w:r>
          <w:fldChar w:fldCharType="separate"/>
        </w:r>
        <w:r>
          <w:t>43</w:t>
        </w:r>
        <w:r>
          <w:fldChar w:fldCharType="end"/>
        </w:r>
      </w:hyperlink>
    </w:p>
    <w:p>
      <w:pPr>
        <w:pStyle w:val="TOC1"/>
        <w:tabs>
          <w:tab w:val="right" w:leader="dot" w:pos="8306"/>
        </w:tabs>
      </w:pPr>
      <w:hyperlink w:anchor="_Toc6511" w:history="1">
        <w:r>
          <w:rPr>
            <w:rFonts w:ascii="仿宋" w:eastAsia="仿宋" w:hAnsi="仿宋" w:cs="仿宋" w:hint="eastAsia"/>
            <w:lang w:eastAsia="zh-CN"/>
          </w:rPr>
          <w:t>十三、利益相关者分析与沟通计划</w:t>
        </w:r>
        <w:r>
          <w:tab/>
        </w:r>
        <w:r>
          <w:fldChar w:fldCharType="begin"/>
        </w:r>
        <w:r>
          <w:instrText xml:space="preserve"> PAGEREF _Toc6511 \h </w:instrText>
        </w:r>
        <w:r>
          <w:fldChar w:fldCharType="separate"/>
        </w:r>
        <w:r>
          <w:t>44</w:t>
        </w:r>
        <w:r>
          <w:fldChar w:fldCharType="end"/>
        </w:r>
      </w:hyperlink>
    </w:p>
    <w:p>
      <w:pPr>
        <w:pStyle w:val="TOC2"/>
        <w:tabs>
          <w:tab w:val="right" w:leader="dot" w:pos="8306"/>
        </w:tabs>
      </w:pPr>
      <w:hyperlink w:anchor="_Toc11371" w:history="1">
        <w:r>
          <w:rPr>
            <w:rFonts w:ascii="仿宋" w:eastAsia="仿宋" w:hAnsi="仿宋" w:cs="仿宋" w:hint="eastAsia"/>
            <w:lang w:eastAsia="zh-CN"/>
          </w:rPr>
          <w:t>(一)、利益相关者分析</w:t>
        </w:r>
        <w:r>
          <w:tab/>
        </w:r>
        <w:r>
          <w:fldChar w:fldCharType="begin"/>
        </w:r>
        <w:r>
          <w:instrText xml:space="preserve"> PAGEREF _Toc11371 \h </w:instrText>
        </w:r>
        <w:r>
          <w:fldChar w:fldCharType="separate"/>
        </w:r>
        <w:r>
          <w:t>44</w:t>
        </w:r>
        <w:r>
          <w:fldChar w:fldCharType="end"/>
        </w:r>
      </w:hyperlink>
    </w:p>
    <w:p>
      <w:pPr>
        <w:pStyle w:val="TOC2"/>
        <w:tabs>
          <w:tab w:val="right" w:leader="dot" w:pos="8306"/>
        </w:tabs>
      </w:pPr>
      <w:hyperlink w:anchor="_Toc5258" w:history="1">
        <w:r>
          <w:rPr>
            <w:rFonts w:ascii="仿宋" w:eastAsia="仿宋" w:hAnsi="仿宋" w:cs="仿宋" w:hint="eastAsia"/>
            <w:lang w:eastAsia="zh-CN"/>
          </w:rPr>
          <w:t>(二)、沟通计划</w:t>
        </w:r>
        <w:r>
          <w:tab/>
        </w:r>
        <w:r>
          <w:fldChar w:fldCharType="begin"/>
        </w:r>
        <w:r>
          <w:instrText xml:space="preserve"> PAGEREF _Toc5258 \h </w:instrText>
        </w:r>
        <w:r>
          <w:fldChar w:fldCharType="separate"/>
        </w:r>
        <w:r>
          <w:t>45</w:t>
        </w:r>
        <w:r>
          <w:fldChar w:fldCharType="end"/>
        </w:r>
      </w:hyperlink>
    </w:p>
    <w:p>
      <w:pPr>
        <w:pStyle w:val="TOC1"/>
        <w:tabs>
          <w:tab w:val="right" w:leader="dot" w:pos="8306"/>
        </w:tabs>
      </w:pPr>
      <w:hyperlink w:anchor="_Toc3941" w:history="1">
        <w:r>
          <w:rPr>
            <w:rFonts w:ascii="仿宋" w:eastAsia="仿宋" w:hAnsi="仿宋" w:cs="仿宋" w:hint="eastAsia"/>
            <w:lang w:eastAsia="zh-CN"/>
          </w:rPr>
          <w:t>十四、供应链管理</w:t>
        </w:r>
        <w:r>
          <w:tab/>
        </w:r>
        <w:r>
          <w:fldChar w:fldCharType="begin"/>
        </w:r>
        <w:r>
          <w:instrText xml:space="preserve"> PAGEREF _Toc3941 \h </w:instrText>
        </w:r>
        <w:r>
          <w:fldChar w:fldCharType="separate"/>
        </w:r>
        <w:r>
          <w:t>46</w:t>
        </w:r>
        <w:r>
          <w:fldChar w:fldCharType="end"/>
        </w:r>
      </w:hyperlink>
    </w:p>
    <w:p>
      <w:pPr>
        <w:pStyle w:val="TOC2"/>
        <w:tabs>
          <w:tab w:val="right" w:leader="dot" w:pos="8306"/>
        </w:tabs>
      </w:pPr>
      <w:hyperlink w:anchor="_Toc477" w:history="1">
        <w:r>
          <w:rPr>
            <w:rFonts w:ascii="仿宋" w:eastAsia="仿宋" w:hAnsi="仿宋" w:cs="仿宋" w:hint="eastAsia"/>
            <w:lang w:eastAsia="zh-CN"/>
          </w:rPr>
          <w:t>(一)、供应链战略规划</w:t>
        </w:r>
        <w:r>
          <w:tab/>
        </w:r>
        <w:r>
          <w:fldChar w:fldCharType="begin"/>
        </w:r>
        <w:r>
          <w:instrText xml:space="preserve"> PAGEREF _Toc477 \h </w:instrText>
        </w:r>
        <w:r>
          <w:fldChar w:fldCharType="separate"/>
        </w:r>
        <w:r>
          <w:t>46</w:t>
        </w:r>
        <w:r>
          <w:fldChar w:fldCharType="end"/>
        </w:r>
      </w:hyperlink>
    </w:p>
    <w:p>
      <w:pPr>
        <w:pStyle w:val="TOC2"/>
        <w:tabs>
          <w:tab w:val="right" w:leader="dot" w:pos="8306"/>
        </w:tabs>
      </w:pPr>
      <w:hyperlink w:anchor="_Toc19273" w:history="1">
        <w:r>
          <w:rPr>
            <w:rFonts w:ascii="仿宋" w:eastAsia="仿宋" w:hAnsi="仿宋" w:cs="仿宋" w:hint="eastAsia"/>
            <w:lang w:eastAsia="zh-CN"/>
          </w:rPr>
          <w:t>(二)、供应商选择与合作</w:t>
        </w:r>
        <w:r>
          <w:tab/>
        </w:r>
        <w:r>
          <w:fldChar w:fldCharType="begin"/>
        </w:r>
        <w:r>
          <w:instrText xml:space="preserve"> PAGEREF _Toc19273 \h </w:instrText>
        </w:r>
        <w:r>
          <w:fldChar w:fldCharType="separate"/>
        </w:r>
        <w:r>
          <w:t>48</w:t>
        </w:r>
        <w:r>
          <w:fldChar w:fldCharType="end"/>
        </w:r>
      </w:hyperlink>
    </w:p>
    <w:p>
      <w:pPr>
        <w:pStyle w:val="TOC2"/>
        <w:tabs>
          <w:tab w:val="right" w:leader="dot" w:pos="8306"/>
        </w:tabs>
      </w:pPr>
      <w:hyperlink w:anchor="_Toc28349" w:history="1">
        <w:r>
          <w:rPr>
            <w:rFonts w:ascii="仿宋" w:eastAsia="仿宋" w:hAnsi="仿宋" w:cs="仿宋" w:hint="eastAsia"/>
            <w:lang w:eastAsia="zh-CN"/>
          </w:rPr>
          <w:t>(三)、物流与库存管理</w:t>
        </w:r>
        <w:r>
          <w:tab/>
        </w:r>
        <w:r>
          <w:fldChar w:fldCharType="begin"/>
        </w:r>
        <w:r>
          <w:instrText xml:space="preserve"> PAGEREF _Toc28349 \h </w:instrText>
        </w:r>
        <w:r>
          <w:fldChar w:fldCharType="separate"/>
        </w:r>
        <w:r>
          <w:t>49</w:t>
        </w:r>
        <w:r>
          <w:fldChar w:fldCharType="end"/>
        </w:r>
      </w:hyperlink>
    </w:p>
    <w:p>
      <w:pPr>
        <w:pStyle w:val="TOC1"/>
        <w:tabs>
          <w:tab w:val="right" w:leader="dot" w:pos="8306"/>
        </w:tabs>
      </w:pPr>
      <w:hyperlink w:anchor="_Toc7851" w:history="1">
        <w:r>
          <w:rPr>
            <w:rFonts w:ascii="仿宋" w:eastAsia="仿宋" w:hAnsi="仿宋" w:cs="仿宋" w:hint="eastAsia"/>
            <w:lang w:eastAsia="zh-CN"/>
          </w:rPr>
          <w:t>十五、米酒项目变更管理</w:t>
        </w:r>
        <w:r>
          <w:tab/>
        </w:r>
        <w:r>
          <w:fldChar w:fldCharType="begin"/>
        </w:r>
        <w:r>
          <w:instrText xml:space="preserve"> PAGEREF _Toc7851 \h </w:instrText>
        </w:r>
        <w:r>
          <w:fldChar w:fldCharType="separate"/>
        </w:r>
        <w:r>
          <w:t>50</w:t>
        </w:r>
        <w:r>
          <w:fldChar w:fldCharType="end"/>
        </w:r>
      </w:hyperlink>
    </w:p>
    <w:p>
      <w:pPr>
        <w:pStyle w:val="TOC2"/>
        <w:tabs>
          <w:tab w:val="right" w:leader="dot" w:pos="8306"/>
        </w:tabs>
      </w:pPr>
      <w:hyperlink w:anchor="_Toc13238" w:history="1">
        <w:r>
          <w:rPr>
            <w:rFonts w:ascii="仿宋" w:eastAsia="仿宋" w:hAnsi="仿宋" w:cs="仿宋" w:hint="eastAsia"/>
            <w:lang w:eastAsia="zh-CN"/>
          </w:rPr>
          <w:t>(一)、变更申请与评估</w:t>
        </w:r>
        <w:r>
          <w:tab/>
        </w:r>
        <w:r>
          <w:fldChar w:fldCharType="begin"/>
        </w:r>
        <w:r>
          <w:instrText xml:space="preserve"> PAGEREF _Toc13238 \h </w:instrText>
        </w:r>
        <w:r>
          <w:fldChar w:fldCharType="separate"/>
        </w:r>
        <w:r>
          <w:t>50</w:t>
        </w:r>
        <w:r>
          <w:fldChar w:fldCharType="end"/>
        </w:r>
      </w:hyperlink>
    </w:p>
    <w:p>
      <w:pPr>
        <w:pStyle w:val="TOC2"/>
        <w:tabs>
          <w:tab w:val="right" w:leader="dot" w:pos="8306"/>
        </w:tabs>
      </w:pPr>
      <w:hyperlink w:anchor="_Toc27399" w:history="1">
        <w:r>
          <w:rPr>
            <w:rFonts w:ascii="仿宋" w:eastAsia="仿宋" w:hAnsi="仿宋" w:cs="仿宋" w:hint="eastAsia"/>
            <w:lang w:eastAsia="zh-CN"/>
          </w:rPr>
          <w:t>(二)、变更实施与控制</w:t>
        </w:r>
        <w:r>
          <w:tab/>
        </w:r>
        <w:r>
          <w:fldChar w:fldCharType="begin"/>
        </w:r>
        <w:r>
          <w:instrText xml:space="preserve"> PAGEREF _Toc27399 \h </w:instrText>
        </w:r>
        <w:r>
          <w:fldChar w:fldCharType="separate"/>
        </w:r>
        <w:r>
          <w:t>51</w:t>
        </w:r>
        <w:r>
          <w:fldChar w:fldCharType="end"/>
        </w:r>
      </w:hyperlink>
    </w:p>
    <w:p>
      <w:pPr>
        <w:pStyle w:val="TOC1"/>
        <w:tabs>
          <w:tab w:val="right" w:leader="dot" w:pos="8306"/>
        </w:tabs>
      </w:pPr>
      <w:hyperlink w:anchor="_Toc29419" w:history="1">
        <w:r>
          <w:rPr>
            <w:rFonts w:ascii="仿宋" w:eastAsia="仿宋" w:hAnsi="仿宋" w:cs="仿宋" w:hint="eastAsia"/>
            <w:lang w:eastAsia="zh-CN"/>
          </w:rPr>
          <w:t>十六、米酒项目治理与监督</w:t>
        </w:r>
        <w:r>
          <w:tab/>
        </w:r>
        <w:r>
          <w:fldChar w:fldCharType="begin"/>
        </w:r>
        <w:r>
          <w:instrText xml:space="preserve"> PAGEREF _Toc29419 \h </w:instrText>
        </w:r>
        <w:r>
          <w:fldChar w:fldCharType="separate"/>
        </w:r>
        <w:r>
          <w:t>51</w:t>
        </w:r>
        <w:r>
          <w:fldChar w:fldCharType="end"/>
        </w:r>
      </w:hyperlink>
    </w:p>
    <w:p>
      <w:pPr>
        <w:pStyle w:val="TOC2"/>
        <w:tabs>
          <w:tab w:val="right" w:leader="dot" w:pos="8306"/>
        </w:tabs>
      </w:pPr>
      <w:hyperlink w:anchor="_Toc24102" w:history="1">
        <w:r>
          <w:rPr>
            <w:rFonts w:ascii="仿宋" w:eastAsia="仿宋" w:hAnsi="仿宋" w:cs="仿宋" w:hint="eastAsia"/>
            <w:lang w:eastAsia="zh-CN"/>
          </w:rPr>
          <w:t>(一)、米酒项目治理结构</w:t>
        </w:r>
        <w:r>
          <w:tab/>
        </w:r>
        <w:r>
          <w:fldChar w:fldCharType="begin"/>
        </w:r>
        <w:r>
          <w:instrText xml:space="preserve"> PAGEREF _Toc24102 \h </w:instrText>
        </w:r>
        <w:r>
          <w:fldChar w:fldCharType="separate"/>
        </w:r>
        <w:r>
          <w:t>51</w:t>
        </w:r>
        <w:r>
          <w:fldChar w:fldCharType="end"/>
        </w:r>
      </w:hyperlink>
    </w:p>
    <w:p>
      <w:pPr>
        <w:pStyle w:val="TOC2"/>
        <w:tabs>
          <w:tab w:val="right" w:leader="dot" w:pos="8306"/>
        </w:tabs>
      </w:pPr>
      <w:hyperlink w:anchor="_Toc11887" w:history="1">
        <w:r>
          <w:rPr>
            <w:rFonts w:ascii="仿宋" w:eastAsia="仿宋" w:hAnsi="仿宋" w:cs="仿宋" w:hint="eastAsia"/>
            <w:lang w:eastAsia="zh-CN"/>
          </w:rPr>
          <w:t>(二)、监督与审计</w:t>
        </w:r>
        <w:r>
          <w:tab/>
        </w:r>
        <w:r>
          <w:fldChar w:fldCharType="begin"/>
        </w:r>
        <w:r>
          <w:instrText xml:space="preserve"> PAGEREF _Toc11887 \h </w:instrText>
        </w:r>
        <w:r>
          <w:fldChar w:fldCharType="separate"/>
        </w:r>
        <w:r>
          <w:t>53</w:t>
        </w:r>
        <w:r>
          <w:fldChar w:fldCharType="end"/>
        </w:r>
      </w:hyperlink>
    </w:p>
    <w:p>
      <w:pPr>
        <w:pStyle w:val="TOC1"/>
        <w:tabs>
          <w:tab w:val="right" w:leader="dot" w:pos="8306"/>
        </w:tabs>
      </w:pPr>
      <w:hyperlink w:anchor="_Toc30611" w:history="1">
        <w:r>
          <w:rPr>
            <w:rFonts w:ascii="仿宋" w:eastAsia="仿宋" w:hAnsi="仿宋" w:cs="仿宋" w:hint="eastAsia"/>
            <w:lang w:eastAsia="zh-CN"/>
          </w:rPr>
          <w:t>十七、米酒项目工程方案分析</w:t>
        </w:r>
        <w:r>
          <w:tab/>
        </w:r>
        <w:r>
          <w:fldChar w:fldCharType="begin"/>
        </w:r>
        <w:r>
          <w:instrText xml:space="preserve"> PAGEREF _Toc30611 \h </w:instrText>
        </w:r>
        <w:r>
          <w:fldChar w:fldCharType="separate"/>
        </w:r>
        <w:r>
          <w:t>54</w:t>
        </w:r>
        <w:r>
          <w:fldChar w:fldCharType="end"/>
        </w:r>
      </w:hyperlink>
    </w:p>
    <w:p>
      <w:pPr>
        <w:pStyle w:val="TOC2"/>
        <w:tabs>
          <w:tab w:val="right" w:leader="dot" w:pos="8306"/>
        </w:tabs>
      </w:pPr>
      <w:hyperlink w:anchor="_Toc24157" w:history="1">
        <w:r>
          <w:rPr>
            <w:rFonts w:ascii="仿宋" w:eastAsia="仿宋" w:hAnsi="仿宋" w:cs="仿宋" w:hint="eastAsia"/>
            <w:lang w:eastAsia="zh-CN"/>
          </w:rPr>
          <w:t>(一)、建筑工程设计原则</w:t>
        </w:r>
        <w:r>
          <w:tab/>
        </w:r>
        <w:r>
          <w:fldChar w:fldCharType="begin"/>
        </w:r>
        <w:r>
          <w:instrText xml:space="preserve"> PAGEREF _Toc24157 \h </w:instrText>
        </w:r>
        <w:r>
          <w:fldChar w:fldCharType="separate"/>
        </w:r>
        <w:r>
          <w:t>54</w:t>
        </w:r>
        <w:r>
          <w:fldChar w:fldCharType="end"/>
        </w:r>
      </w:hyperlink>
    </w:p>
    <w:p>
      <w:pPr>
        <w:pStyle w:val="TOC2"/>
        <w:tabs>
          <w:tab w:val="right" w:leader="dot" w:pos="8306"/>
        </w:tabs>
      </w:pPr>
      <w:hyperlink w:anchor="_Toc21198" w:history="1">
        <w:r>
          <w:rPr>
            <w:rFonts w:ascii="仿宋" w:eastAsia="仿宋" w:hAnsi="仿宋" w:cs="仿宋" w:hint="eastAsia"/>
            <w:lang w:eastAsia="zh-CN"/>
          </w:rPr>
          <w:t>(二)、土建工程建设指标</w:t>
        </w:r>
        <w:r>
          <w:tab/>
        </w:r>
        <w:r>
          <w:fldChar w:fldCharType="begin"/>
        </w:r>
        <w:r>
          <w:instrText xml:space="preserve"> PAGEREF _Toc21198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840"/>
      <w:r>
        <w:rPr>
          <w:rFonts w:ascii="仿宋" w:eastAsia="仿宋" w:hAnsi="仿宋" w:cs="仿宋" w:hint="eastAsia"/>
          <w:sz w:val="28"/>
          <w:lang w:eastAsia="zh-CN"/>
        </w:rPr>
        <w:t>一、米酒项目选址可行性分析</w:t>
      </w:r>
      <w:bookmarkEnd w:id="2"/>
    </w:p>
    <w:p>
      <w:pPr>
        <w:pStyle w:val="Heading2"/>
        <w:rPr>
          <w:rFonts w:ascii="仿宋" w:eastAsia="仿宋" w:hAnsi="仿宋" w:cs="仿宋" w:hint="eastAsia"/>
          <w:lang w:eastAsia="zh-CN"/>
        </w:rPr>
      </w:pPr>
      <w:bookmarkStart w:id="3" w:name="_Toc25118"/>
      <w:r>
        <w:rPr>
          <w:rFonts w:ascii="仿宋" w:eastAsia="仿宋" w:hAnsi="仿宋" w:cs="仿宋" w:hint="eastAsia"/>
          <w:lang w:eastAsia="zh-CN"/>
        </w:rPr>
        <w:t>(一)、米酒项目选址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该米酒项目选址位于XX省XX市XX区XXX街道</w:t>
      </w:r>
    </w:p>
    <w:p>
      <w:pPr>
        <w:pStyle w:val="Heading2"/>
        <w:ind w:firstLine="560" w:firstLineChars="200"/>
        <w:rPr>
          <w:rFonts w:ascii="仿宋" w:eastAsia="仿宋" w:hAnsi="仿宋" w:cs="仿宋" w:hint="eastAsia"/>
          <w:sz w:val="28"/>
          <w:lang w:eastAsia="zh-CN"/>
        </w:rPr>
      </w:pPr>
      <w:bookmarkStart w:id="4" w:name="_Toc1178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米酒项目的征地面积将根据米酒项目的实际规模和需求进行精确规划。具体面积XXX平方米，旨在确保米酒项目不仅能够满足当前的发展需求，还能够预留空间以适应未来的扩展。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净用地面积是在征地面积基础上去除不可利用面积后的实际可开发用地。具体面积XXX平方米，考虑到环保、交通、安全等多方面因素，以确保米酒项目在整体利用效率上达到最优。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米酒项目计划建设的建筑总规模具体面积XXX平方米。这一规模的确定综合考虑了米酒项目的性质、规模，以及城市规划的相关要求，确保建筑布局与周边环境协调一致。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绿地率是米酒项目用地中被规划为绿地的比例。具体面积XXX平方米，旨在通过合理规划绿地，改善米酒项目周边环境，提升居民生活质量，并符合城市整体绿化规划。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容积率是用地上可以建设的建筑总体积与用地面积之比。具体面积XXX，通过合理的容积率规划，确保米酒项目建筑规模与周边环境和谐共生。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确保米酒项目选址与当地城市规划相一致，具体面积XXX平方米。通过与城市规划部门深入沟通，确保米酒项目不仅符合城市的整体发展方向，还能够融入城市的发展布局，为城市的长远发展贡献力量。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充分了解并确保米酒项目选址符合当地产业政策，具体面积XXX平方米。这包括米酒项目对当地经济的促进作用，以及对相关产业的带动效应，确保米酒项目与地方政府的产业政策保持一致，促进共赢合作。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用地总体要求必须符合环保和可持续发展的原则，具体面积XXX平方米。通过采用绿色建筑设计、节能减排等措施，确保米酒项目在建设和运营过程中对环境的影响最小化，达到可持续发展的要求。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确保米酒项目选址具备必要的公共设施配套，具体面积XXX平方米。这包括交通便利性、教育、医疗等基础设施，以提高居民生活品质，使得米酒项目选址更具吸引力。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考虑用地总体要求对当地社会稳定性的影响，具体面积XXX平方米。通过深入了解当地社区反馈，确保米酒项目的选址和建设过程对当地社会和谐稳定产生积极作用。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米酒项目选址不仅符合法规和规划，还在实际操作中具有可行性。这一全面规划将为米酒项目的成功实施提供坚实的基础，确保米酒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74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米酒项目的设备规划和空间设计中，我们将采取灵活设备布局的措施。设备布局将根据实际需求进行灵活设计，避免不必要的浪费。通过合理规划设备摆放位置，我们将提高设备的利用率，减少设备间距，以确保米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米酒项目内部引入共享设施的概念，例如共享会议室、办公区等。通过这种方式，我们可以减少对资源的重复建设，提高资源共享效率，从而减小米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15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米酒项目的总图布置中，我们将不同功能区域进行明确的规划，以最大程度满足米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59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我们首先关注市场因素，包括潜在客户分布、竞争对手位置、市场需求等。通过深入的市场调研，我们能够更准确地评估选址对于市场开拓和产品销售的影响，确保米酒项目能够在有利的市场环境中蓬勃发展。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米酒项目对环境的影响是综合评价的重要因素之一。我们将详细考虑选址周边的自然环境、生态保护区、水源地等情况，确保米酒项目的建设和运营对环境影响最小化，并符合当地的环保法规标准。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对选址的评价还需充分考虑当地政府的产业政策和法规。我们将详细了解米酒项目所在地的相关政策，确保米酒项目的规划和运营与当地法规相符，降低不必要的法律风险。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考虑到社会稳定性对企业运营的重要性，我们将评估选址地区的社会安全情况、劳工关系、社区反馈等方面，以确保米酒项目的建设和运营不会受到社会稳定性的负面影响。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最后，我们将综合考虑用地成本，包括土地购置费用、土地开发成本等。通过对用地成本的详细评估，我们能够做出更为精确的经济效益分析，为米酒项目的投资决策提供有力支持。</w:t>
      </w:r>
    </w:p>
    <w:p>
      <w:pPr>
        <w:pStyle w:val="Heading1"/>
        <w:ind w:firstLine="560" w:firstLineChars="200"/>
        <w:rPr>
          <w:rFonts w:ascii="仿宋" w:eastAsia="仿宋" w:hAnsi="仿宋" w:cs="仿宋" w:hint="eastAsia"/>
          <w:sz w:val="28"/>
          <w:lang w:eastAsia="zh-CN"/>
        </w:rPr>
      </w:pPr>
      <w:bookmarkStart w:id="8" w:name="_Toc9604"/>
      <w:r>
        <w:rPr>
          <w:rFonts w:ascii="仿宋" w:eastAsia="仿宋" w:hAnsi="仿宋" w:cs="仿宋" w:hint="eastAsia"/>
          <w:sz w:val="28"/>
          <w:lang w:eastAsia="zh-CN"/>
        </w:rPr>
        <w:t>二、米酒项目土建工程</w:t>
      </w:r>
      <w:bookmarkEnd w:id="8"/>
    </w:p>
    <w:p>
      <w:pPr>
        <w:pStyle w:val="Heading2"/>
        <w:rPr>
          <w:rFonts w:ascii="仿宋" w:eastAsia="仿宋" w:hAnsi="仿宋" w:cs="仿宋" w:hint="eastAsia"/>
          <w:lang w:eastAsia="zh-CN"/>
        </w:rPr>
      </w:pPr>
      <w:bookmarkStart w:id="9" w:name="_Toc760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在米酒项目的建筑工程设计中，我们将秉承一系列重要的设计原则，以确保米酒项目建筑在功能、美观、可持续性等方面达到最佳效果。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首要原则是确保建筑的功能性得到最大化的发挥。我们将充分理解米酒项目的实际需求，合理布局各个功能区域，保证建筑在满足业务需求的同时，提供高效的工作环境。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在建筑设计中，我们将综合考虑建设和运营成本。通过精细的经济效益分析，确保设计方案在高效利用资源的同时，对米酒项目的长期盈利能力有积极的贡献。</w:t>
      </w:r>
    </w:p>
    <w:p>
      <w:pPr>
        <w:pStyle w:val="Heading2"/>
        <w:ind w:firstLine="560" w:firstLineChars="200"/>
        <w:rPr>
          <w:rFonts w:ascii="仿宋" w:eastAsia="仿宋" w:hAnsi="仿宋" w:cs="仿宋" w:hint="eastAsia"/>
          <w:sz w:val="28"/>
          <w:lang w:eastAsia="zh-CN"/>
        </w:rPr>
      </w:pPr>
      <w:bookmarkStart w:id="10" w:name="_Toc2623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的土建工程设计中，我们将精准设定设计年限，结合米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米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68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米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米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米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178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本期工程米酒项目预计总建筑面积XXX平方米，其中：计容建筑面积XXX平方米，计划建筑工程投资XX万元，占米酒项目总投资的XX%。</w:t>
      </w:r>
    </w:p>
    <w:p>
      <w:pPr>
        <w:pStyle w:val="Heading1"/>
        <w:ind w:firstLine="560" w:firstLineChars="200"/>
        <w:rPr>
          <w:rFonts w:ascii="仿宋" w:eastAsia="仿宋" w:hAnsi="仿宋" w:cs="仿宋" w:hint="eastAsia"/>
          <w:sz w:val="28"/>
          <w:lang w:eastAsia="zh-CN"/>
        </w:rPr>
      </w:pPr>
      <w:bookmarkStart w:id="13" w:name="_Toc30477"/>
      <w:r>
        <w:rPr>
          <w:rFonts w:ascii="仿宋" w:eastAsia="仿宋" w:hAnsi="仿宋" w:cs="仿宋" w:hint="eastAsia"/>
          <w:sz w:val="28"/>
          <w:lang w:eastAsia="zh-CN"/>
        </w:rPr>
        <w:t>三、米酒项目文档管理</w:t>
      </w:r>
      <w:bookmarkEnd w:id="13"/>
    </w:p>
    <w:p>
      <w:pPr>
        <w:pStyle w:val="Heading2"/>
        <w:rPr>
          <w:rFonts w:ascii="仿宋" w:eastAsia="仿宋" w:hAnsi="仿宋" w:cs="仿宋" w:hint="eastAsia"/>
          <w:lang w:eastAsia="zh-CN"/>
        </w:rPr>
      </w:pPr>
      <w:bookmarkStart w:id="14" w:name="_Toc2315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米酒项目高度重视文档的质量和准确性，以支持米酒项目的各项活动和决策。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文档的编制始于米酒项目计划的初期，我们制定了详细的文档编制计划，明确了每个文档的内容、格式和编写责任人。在米酒项目启动阶段，我们首先编制了米酒项目章程，明确定义了米酒项目的目标、范围、风险等关键要素。随后，米酒项目团队根据计划陆续编制了需求文档、设计文档、测试文档等各类文档，确保米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米酒项目管理中的重要环节，旨在确保米酒项目文档符合质量标准和米酒项目需求。在米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除了内部审查，我们还进行了外部审查，邀请米酒项目相关利益方和专业领域的专家对文档进行独立审查。这有助于获取更全面、客观的反馈，确保米酒项目文档不仅符合内部标准，也满足外部需求。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米酒项目在文档编制与审查方面建立了严格的管理机制，通过规范的流程和多维度的审查，确保米酒项目文档的质量、准确性和可靠性，为米酒项目的顺利推进提供了有力支持。</w:t>
      </w:r>
    </w:p>
    <w:p>
      <w:pPr>
        <w:pStyle w:val="Heading2"/>
        <w:ind w:firstLine="560" w:firstLineChars="200"/>
        <w:rPr>
          <w:rFonts w:ascii="仿宋" w:eastAsia="仿宋" w:hAnsi="仿宋" w:cs="仿宋" w:hint="eastAsia"/>
          <w:sz w:val="28"/>
          <w:lang w:eastAsia="zh-CN"/>
        </w:rPr>
      </w:pPr>
      <w:bookmarkStart w:id="15" w:name="_Toc1243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我们通过多渠道发布文档，包括电子邮件、米酒项目管理平台、内部网站等，以满足不同团队成员的偏好和需求。多渠道发布确保了信息的全面覆盖。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我们采用了精细的权限控制，确保只有授权人员可以访问敏感信息。这种安全措施保护了米酒项目文档的机密性，防止了未经授权的信息泄露。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269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文档存档与归档是米酒项目生命周期中一个至关重要的环节，直接关系到米酒项目信息的长期保存和历史记录的完整性。在米酒项目中，我们实施了一系列有效的文档存档与归档管理策略：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7878"/>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622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技术管理特点体现在其创新导向。通过引入最先进的技术趋势和解决方案，米酒项目致力于提升科技含量、提高质量和效率水平。这意味着我们将采用最新的工具和方法，确保米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米酒项目技术管理的显著特征。通过整合不同领域的技术资源，我们实现了跨学科的协同工作。这有助于优化技术架构，提高整体效能。此外，整合性策略还促进了不同技术团队之间的紧密沟通和高效合作，确保米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米酒项目所采用的技术。通过不断优化技术方案，米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米酒项目团队将在米酒项目初期识别可能的技术风险，并采取相应的预防和应对措施。通过建立健全的风险评估机制，米酒项目能够在实施过程中及时发现并解决潜在的技术问题，保障米酒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通过这些独特的技术管理特点，我们确信在米酒项目中，技术将成为米酒项目成功的有力支持。这一深度剖析揭示了技术管理在米酒项目实施中的关键作用，为米酒项目的技术基础奠定了坚实的基础。</w:t>
      </w:r>
    </w:p>
    <w:p>
      <w:pPr>
        <w:pStyle w:val="Heading2"/>
        <w:ind w:firstLine="560" w:firstLineChars="200"/>
        <w:rPr>
          <w:rFonts w:ascii="仿宋" w:eastAsia="仿宋" w:hAnsi="仿宋" w:cs="仿宋" w:hint="eastAsia"/>
          <w:sz w:val="28"/>
          <w:lang w:eastAsia="zh-CN"/>
        </w:rPr>
      </w:pPr>
      <w:bookmarkStart w:id="19" w:name="_Toc29449"/>
      <w:r>
        <w:rPr>
          <w:rFonts w:ascii="仿宋" w:eastAsia="仿宋" w:hAnsi="仿宋" w:cs="仿宋" w:hint="eastAsia"/>
          <w:sz w:val="28"/>
          <w:lang w:eastAsia="zh-CN"/>
        </w:rPr>
        <w:t>(二)、米酒项目工艺技术设计方案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米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米酒项目将严格按照相关行业规范要求进行组织。通过有效控制产品质量，米酒项目将致力于为顾客提供优质的米酒项目产品和良好的服务。这体现了米酒项目对于生产活动合规性和质量标准的高度重视，为米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米酒项目注重生态效益和清洁生产原则。米酒项目建设将紧密结合地方特色经济发展，与社会经济发展规划和区域环境保护规划方案相协调一致。通过与当地区域自然生态系统的结合，米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https://d.book118.com/468033070007006027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00E6C"/>
    <w:rsid w:val="32900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3307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2024-01-15T02:52:00Z</dcterms:created>
  <dcterms:modified xsi:type="dcterms:W3CDTF">2024-01-15T02:52:43Z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237D57CEB30F422C85F5482A9D5BFE24_11</vt:lpwstr>
  </property>
  <property fmtid="{D5CDD505-2E9C-101B-9397-08002B2CF9AE}" pid="3" name="KSOProductBuildVer">
    <vt:lpwstr>2052-12.1.0.16120</vt:lpwstr>
  </property>
</Properties>
</file>