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5"/>
          <w:footerReference w:type="default" r:id="rId6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val="en-US"/>
        </w:rPr>
        <w:t>雕塑工艺品项目调研分析报告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val="en-US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7319" w:history="1">
        <w:r>
          <w:rPr>
            <w:rFonts w:ascii="仿宋" w:eastAsia="仿宋" w:hAnsi="仿宋" w:cs="仿宋" w:hint="eastAsia"/>
            <w:lang w:val="en-US"/>
          </w:rPr>
          <w:t>前言</w:t>
        </w:r>
        <w:r>
          <w:tab/>
        </w:r>
        <w:r>
          <w:fldChar w:fldCharType="begin"/>
        </w:r>
        <w:r>
          <w:instrText xml:space="preserve"> PAGEREF _Toc7319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311" w:history="1">
        <w:r>
          <w:rPr>
            <w:rFonts w:ascii="仿宋" w:eastAsia="仿宋" w:hAnsi="仿宋" w:cs="仿宋" w:hint="eastAsia"/>
            <w:lang w:val="en-US"/>
          </w:rPr>
          <w:t>一、雕塑工艺品技术创新的含义</w:t>
        </w:r>
        <w:r>
          <w:tab/>
        </w:r>
        <w:r>
          <w:fldChar w:fldCharType="begin"/>
        </w:r>
        <w:r>
          <w:instrText xml:space="preserve"> PAGEREF _Toc22311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06" w:history="1">
        <w:r>
          <w:rPr>
            <w:rFonts w:ascii="仿宋" w:eastAsia="仿宋" w:hAnsi="仿宋" w:cs="仿宋" w:hint="eastAsia"/>
            <w:lang w:val="en-US"/>
          </w:rPr>
          <w:t>(一)、技术创新的含义</w:t>
        </w:r>
        <w:r>
          <w:tab/>
        </w:r>
        <w:r>
          <w:fldChar w:fldCharType="begin"/>
        </w:r>
        <w:r>
          <w:instrText xml:space="preserve"> PAGEREF _Toc17006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396" w:history="1">
        <w:r>
          <w:rPr>
            <w:rFonts w:ascii="仿宋" w:eastAsia="仿宋" w:hAnsi="仿宋" w:cs="仿宋" w:hint="eastAsia"/>
            <w:lang w:val="en-US"/>
          </w:rPr>
          <w:t>二、建设单位基本情况</w:t>
        </w:r>
        <w:r>
          <w:tab/>
        </w:r>
        <w:r>
          <w:fldChar w:fldCharType="begin"/>
        </w:r>
        <w:r>
          <w:instrText xml:space="preserve"> PAGEREF _Toc23396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35" w:history="1">
        <w:r>
          <w:rPr>
            <w:rFonts w:ascii="仿宋" w:eastAsia="仿宋" w:hAnsi="仿宋" w:cs="仿宋" w:hint="eastAsia"/>
            <w:lang w:val="en-US"/>
          </w:rPr>
          <w:t>(一)、公司基本信息</w:t>
        </w:r>
        <w:r>
          <w:tab/>
        </w:r>
        <w:r>
          <w:fldChar w:fldCharType="begin"/>
        </w:r>
        <w:r>
          <w:instrText xml:space="preserve"> PAGEREF _Toc15635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45" w:history="1">
        <w:r>
          <w:rPr>
            <w:rFonts w:ascii="仿宋" w:eastAsia="仿宋" w:hAnsi="仿宋" w:cs="仿宋" w:hint="eastAsia"/>
            <w:lang w:val="en-US"/>
          </w:rPr>
          <w:t>(二)、公司简介</w:t>
        </w:r>
        <w:r>
          <w:tab/>
        </w:r>
        <w:r>
          <w:fldChar w:fldCharType="begin"/>
        </w:r>
        <w:r>
          <w:instrText xml:space="preserve"> PAGEREF _Toc7045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91" w:history="1">
        <w:r>
          <w:rPr>
            <w:rFonts w:ascii="仿宋" w:eastAsia="仿宋" w:hAnsi="仿宋" w:cs="仿宋" w:hint="eastAsia"/>
            <w:lang w:val="en-US"/>
          </w:rPr>
          <w:t>(三)、公司竞争优势</w:t>
        </w:r>
        <w:r>
          <w:tab/>
        </w:r>
        <w:r>
          <w:fldChar w:fldCharType="begin"/>
        </w:r>
        <w:r>
          <w:instrText xml:space="preserve"> PAGEREF _Toc6691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86" w:history="1">
        <w:r>
          <w:rPr>
            <w:rFonts w:ascii="仿宋" w:eastAsia="仿宋" w:hAnsi="仿宋" w:cs="仿宋" w:hint="eastAsia"/>
            <w:lang w:val="en-US"/>
          </w:rPr>
          <w:t>(四)、公司主要财务数据</w:t>
        </w:r>
        <w:r>
          <w:tab/>
        </w:r>
        <w:r>
          <w:fldChar w:fldCharType="begin"/>
        </w:r>
        <w:r>
          <w:instrText xml:space="preserve"> PAGEREF _Toc8986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18" w:history="1">
        <w:r>
          <w:rPr>
            <w:rFonts w:ascii="仿宋" w:eastAsia="仿宋" w:hAnsi="仿宋" w:cs="仿宋" w:hint="eastAsia"/>
            <w:lang w:val="en-US"/>
          </w:rPr>
          <w:t>(五)、核心人员介绍</w:t>
        </w:r>
        <w:r>
          <w:tab/>
        </w:r>
        <w:r>
          <w:fldChar w:fldCharType="begin"/>
        </w:r>
        <w:r>
          <w:instrText xml:space="preserve"> PAGEREF _Toc16818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13" w:history="1">
        <w:r>
          <w:rPr>
            <w:rFonts w:ascii="仿宋" w:eastAsia="仿宋" w:hAnsi="仿宋" w:cs="仿宋" w:hint="eastAsia"/>
            <w:lang w:val="en-US"/>
          </w:rPr>
          <w:t>(六)、经营宗旨</w:t>
        </w:r>
        <w:r>
          <w:tab/>
        </w:r>
        <w:r>
          <w:fldChar w:fldCharType="begin"/>
        </w:r>
        <w:r>
          <w:instrText xml:space="preserve"> PAGEREF _Toc8613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27" w:history="1">
        <w:r>
          <w:rPr>
            <w:rFonts w:ascii="仿宋" w:eastAsia="仿宋" w:hAnsi="仿宋" w:cs="仿宋" w:hint="eastAsia"/>
            <w:lang w:val="en-US"/>
          </w:rPr>
          <w:t>(七)、公司发展规划</w:t>
        </w:r>
        <w:r>
          <w:tab/>
        </w:r>
        <w:r>
          <w:fldChar w:fldCharType="begin"/>
        </w:r>
        <w:r>
          <w:instrText xml:space="preserve"> PAGEREF _Toc22027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060" w:history="1">
        <w:r>
          <w:rPr>
            <w:rFonts w:ascii="仿宋" w:eastAsia="仿宋" w:hAnsi="仿宋" w:cs="仿宋" w:hint="eastAsia"/>
            <w:lang w:val="en-US"/>
          </w:rPr>
          <w:t>三、行业、市场分析</w:t>
        </w:r>
        <w:r>
          <w:tab/>
        </w:r>
        <w:r>
          <w:fldChar w:fldCharType="begin"/>
        </w:r>
        <w:r>
          <w:instrText xml:space="preserve"> PAGEREF _Toc26060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41" w:history="1">
        <w:r>
          <w:rPr>
            <w:rFonts w:ascii="仿宋" w:eastAsia="仿宋" w:hAnsi="仿宋" w:cs="仿宋" w:hint="eastAsia"/>
            <w:lang w:val="en-US"/>
          </w:rPr>
          <w:t>(一)、完善体制机制，加快XXX市场化步伐</w:t>
        </w:r>
        <w:r>
          <w:tab/>
        </w:r>
        <w:r>
          <w:fldChar w:fldCharType="begin"/>
        </w:r>
        <w:r>
          <w:instrText xml:space="preserve"> PAGEREF _Toc29341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70" w:history="1">
        <w:r>
          <w:rPr>
            <w:rFonts w:ascii="仿宋" w:eastAsia="仿宋" w:hAnsi="仿宋" w:cs="仿宋" w:hint="eastAsia"/>
            <w:lang w:val="en-US"/>
          </w:rPr>
          <w:t>(二)、推动规模化发展，支撑构建新型系统</w:t>
        </w:r>
        <w:r>
          <w:tab/>
        </w:r>
        <w:r>
          <w:fldChar w:fldCharType="begin"/>
        </w:r>
        <w:r>
          <w:instrText xml:space="preserve"> PAGEREF _Toc3870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48" w:history="1">
        <w:r>
          <w:rPr>
            <w:rFonts w:ascii="仿宋" w:eastAsia="仿宋" w:hAnsi="仿宋" w:cs="仿宋" w:hint="eastAsia"/>
            <w:lang w:val="en-US"/>
          </w:rPr>
          <w:t>(三)、强化技术攻关，构建XXX创新体系</w:t>
        </w:r>
        <w:r>
          <w:tab/>
        </w:r>
        <w:r>
          <w:fldChar w:fldCharType="begin"/>
        </w:r>
        <w:r>
          <w:instrText xml:space="preserve"> PAGEREF _Toc19248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843" w:history="1">
        <w:r>
          <w:rPr>
            <w:rFonts w:ascii="仿宋" w:eastAsia="仿宋" w:hAnsi="仿宋" w:cs="仿宋" w:hint="eastAsia"/>
            <w:lang w:val="en-US"/>
          </w:rPr>
          <w:t>四、公司简介</w:t>
        </w:r>
        <w:r>
          <w:tab/>
        </w:r>
        <w:r>
          <w:fldChar w:fldCharType="begin"/>
        </w:r>
        <w:r>
          <w:instrText xml:space="preserve"> PAGEREF _Toc4843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62" w:history="1">
        <w:r>
          <w:rPr>
            <w:rFonts w:ascii="仿宋" w:eastAsia="仿宋" w:hAnsi="仿宋" w:cs="仿宋" w:hint="eastAsia"/>
            <w:lang w:val="en-US"/>
          </w:rPr>
          <w:t>(一)、公司基本信息</w:t>
        </w:r>
        <w:r>
          <w:tab/>
        </w:r>
        <w:r>
          <w:fldChar w:fldCharType="begin"/>
        </w:r>
        <w:r>
          <w:instrText xml:space="preserve"> PAGEREF _Toc30162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67" w:history="1">
        <w:r>
          <w:rPr>
            <w:rFonts w:ascii="仿宋" w:eastAsia="仿宋" w:hAnsi="仿宋" w:cs="仿宋" w:hint="eastAsia"/>
            <w:lang w:val="en-US"/>
          </w:rPr>
          <w:t>(二)、公司简介</w:t>
        </w:r>
        <w:r>
          <w:tab/>
        </w:r>
        <w:r>
          <w:fldChar w:fldCharType="begin"/>
        </w:r>
        <w:r>
          <w:instrText xml:space="preserve"> PAGEREF _Toc21767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644" w:history="1">
        <w:r>
          <w:rPr>
            <w:rFonts w:ascii="仿宋" w:eastAsia="仿宋" w:hAnsi="仿宋" w:cs="仿宋" w:hint="eastAsia"/>
            <w:lang w:val="en-US"/>
          </w:rPr>
          <w:t>五、安全评价范围、目的及依据</w:t>
        </w:r>
        <w:r>
          <w:tab/>
        </w:r>
        <w:r>
          <w:fldChar w:fldCharType="begin"/>
        </w:r>
        <w:r>
          <w:instrText xml:space="preserve"> PAGEREF _Toc15644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03" w:history="1">
        <w:r>
          <w:rPr>
            <w:rFonts w:ascii="仿宋" w:eastAsia="仿宋" w:hAnsi="仿宋" w:cs="仿宋" w:hint="eastAsia"/>
            <w:lang w:val="en-US"/>
          </w:rPr>
          <w:t>(一)、评价范围</w:t>
        </w:r>
        <w:r>
          <w:tab/>
        </w:r>
        <w:r>
          <w:fldChar w:fldCharType="begin"/>
        </w:r>
        <w:r>
          <w:instrText xml:space="preserve"> PAGEREF _Toc23403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8" w:history="1">
        <w:r>
          <w:rPr>
            <w:rFonts w:ascii="仿宋" w:eastAsia="仿宋" w:hAnsi="仿宋" w:cs="仿宋" w:hint="eastAsia"/>
            <w:lang w:val="en-US"/>
          </w:rPr>
          <w:t>(二)、评价目的</w:t>
        </w:r>
        <w:r>
          <w:tab/>
        </w:r>
        <w:r>
          <w:fldChar w:fldCharType="begin"/>
        </w:r>
        <w:r>
          <w:instrText xml:space="preserve"> PAGEREF _Toc1478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82" w:history="1">
        <w:r>
          <w:rPr>
            <w:rFonts w:ascii="仿宋" w:eastAsia="仿宋" w:hAnsi="仿宋" w:cs="仿宋" w:hint="eastAsia"/>
            <w:lang w:val="en-US"/>
          </w:rPr>
          <w:t>(三)、评价依据</w:t>
        </w:r>
        <w:r>
          <w:tab/>
        </w:r>
        <w:r>
          <w:fldChar w:fldCharType="begin"/>
        </w:r>
        <w:r>
          <w:instrText xml:space="preserve"> PAGEREF _Toc7182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036" w:history="1">
        <w:r>
          <w:rPr>
            <w:rFonts w:ascii="仿宋" w:eastAsia="仿宋" w:hAnsi="仿宋" w:cs="仿宋" w:hint="eastAsia"/>
            <w:lang w:val="en-US"/>
          </w:rPr>
          <w:t>六、雕塑工艺品质量管理方案</w:t>
        </w:r>
        <w:r>
          <w:tab/>
        </w:r>
        <w:r>
          <w:fldChar w:fldCharType="begin"/>
        </w:r>
        <w:r>
          <w:instrText xml:space="preserve"> PAGEREF _Toc27036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96" w:history="1">
        <w:r>
          <w:rPr>
            <w:rFonts w:ascii="仿宋" w:eastAsia="仿宋" w:hAnsi="仿宋" w:cs="仿宋" w:hint="eastAsia"/>
            <w:lang w:val="en-US"/>
          </w:rPr>
          <w:t>(一)、雕塑工艺品质量管理要求</w:t>
        </w:r>
        <w:r>
          <w:tab/>
        </w:r>
        <w:r>
          <w:fldChar w:fldCharType="begin"/>
        </w:r>
        <w:r>
          <w:instrText xml:space="preserve"> PAGEREF _Toc7796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67" w:history="1">
        <w:r>
          <w:rPr>
            <w:rFonts w:ascii="仿宋" w:eastAsia="仿宋" w:hAnsi="仿宋" w:cs="仿宋" w:hint="eastAsia"/>
            <w:lang w:val="en-US"/>
          </w:rPr>
          <w:t>(二)、雕塑工艺品服务质量管理方案</w:t>
        </w:r>
        <w:r>
          <w:tab/>
        </w:r>
        <w:r>
          <w:fldChar w:fldCharType="begin"/>
        </w:r>
        <w:r>
          <w:instrText xml:space="preserve"> PAGEREF _Toc31567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7"/>
          <w:footerReference w:type="default" r:id="rId8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4020" w:history="1">
        <w:r>
          <w:rPr>
            <w:rFonts w:ascii="仿宋" w:eastAsia="仿宋" w:hAnsi="仿宋" w:cs="仿宋" w:hint="eastAsia"/>
            <w:lang w:val="en-US"/>
          </w:rPr>
          <w:t>(三)、雕塑工艺品质量成本管理方案</w:t>
        </w:r>
        <w:r>
          <w:tab/>
        </w:r>
        <w:r>
          <w:fldChar w:fldCharType="begin"/>
        </w:r>
        <w:r>
          <w:instrText xml:space="preserve"> PAGEREF _Toc14020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52" w:history="1">
        <w:r>
          <w:rPr>
            <w:rFonts w:ascii="仿宋" w:eastAsia="仿宋" w:hAnsi="仿宋" w:cs="仿宋" w:hint="eastAsia"/>
            <w:lang w:val="en-US"/>
          </w:rPr>
          <w:t>七、生产控制的基本程序</w:t>
        </w:r>
        <w:r>
          <w:tab/>
        </w:r>
        <w:r>
          <w:fldChar w:fldCharType="begin"/>
        </w:r>
        <w:r>
          <w:instrText xml:space="preserve"> PAGEREF _Toc452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75" w:history="1">
        <w:r>
          <w:rPr>
            <w:rFonts w:ascii="仿宋" w:eastAsia="仿宋" w:hAnsi="仿宋" w:cs="仿宋" w:hint="eastAsia"/>
            <w:lang w:val="en-US"/>
          </w:rPr>
          <w:t>(一)、雕塑工艺品生产控制的基本程序</w:t>
        </w:r>
        <w:r>
          <w:tab/>
        </w:r>
        <w:r>
          <w:fldChar w:fldCharType="begin"/>
        </w:r>
        <w:r>
          <w:instrText xml:space="preserve"> PAGEREF _Toc3675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970" w:history="1">
        <w:r>
          <w:rPr>
            <w:rFonts w:ascii="仿宋" w:eastAsia="仿宋" w:hAnsi="仿宋" w:cs="仿宋" w:hint="eastAsia"/>
            <w:lang w:val="en-US"/>
          </w:rPr>
          <w:t>八、第二十八章公司与员工法律关系</w:t>
        </w:r>
        <w:r>
          <w:tab/>
        </w:r>
        <w:r>
          <w:fldChar w:fldCharType="begin"/>
        </w:r>
        <w:r>
          <w:instrText xml:space="preserve"> PAGEREF _Toc11970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43" w:history="1">
        <w:r>
          <w:rPr>
            <w:rFonts w:ascii="仿宋" w:eastAsia="仿宋" w:hAnsi="仿宋" w:cs="仿宋" w:hint="eastAsia"/>
            <w:lang w:val="en-US"/>
          </w:rPr>
          <w:t>(一)、劳动合同管理</w:t>
        </w:r>
        <w:r>
          <w:tab/>
        </w:r>
        <w:r>
          <w:fldChar w:fldCharType="begin"/>
        </w:r>
        <w:r>
          <w:instrText xml:space="preserve"> PAGEREF _Toc3643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63" w:history="1">
        <w:r>
          <w:rPr>
            <w:rFonts w:ascii="仿宋" w:eastAsia="仿宋" w:hAnsi="仿宋" w:cs="仿宋" w:hint="eastAsia"/>
            <w:lang w:val="en-US"/>
          </w:rPr>
          <w:t>(二)、法定假期与劳动保障</w:t>
        </w:r>
        <w:r>
          <w:tab/>
        </w:r>
        <w:r>
          <w:fldChar w:fldCharType="begin"/>
        </w:r>
        <w:r>
          <w:instrText xml:space="preserve"> PAGEREF _Toc13363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56" w:history="1">
        <w:r>
          <w:rPr>
            <w:rFonts w:ascii="仿宋" w:eastAsia="仿宋" w:hAnsi="仿宋" w:cs="仿宋" w:hint="eastAsia"/>
            <w:lang w:val="en-US"/>
          </w:rPr>
          <w:t>(三)、合规经营与风险防范</w:t>
        </w:r>
        <w:r>
          <w:tab/>
        </w:r>
        <w:r>
          <w:fldChar w:fldCharType="begin"/>
        </w:r>
        <w:r>
          <w:instrText xml:space="preserve"> PAGEREF _Toc8656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784" w:history="1">
        <w:r>
          <w:rPr>
            <w:rFonts w:ascii="仿宋" w:eastAsia="仿宋" w:hAnsi="仿宋" w:cs="仿宋" w:hint="eastAsia"/>
            <w:lang w:val="en-US"/>
          </w:rPr>
          <w:t>九、环境和生态影响分析</w:t>
        </w:r>
        <w:r>
          <w:tab/>
        </w:r>
        <w:r>
          <w:fldChar w:fldCharType="begin"/>
        </w:r>
        <w:r>
          <w:instrText xml:space="preserve"> PAGEREF _Toc29784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71" w:history="1">
        <w:r>
          <w:rPr>
            <w:rFonts w:ascii="仿宋" w:eastAsia="仿宋" w:hAnsi="仿宋" w:cs="仿宋" w:hint="eastAsia"/>
            <w:lang w:val="en-US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_Toc15571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17" w:history="1">
        <w:r>
          <w:rPr>
            <w:rFonts w:ascii="仿宋" w:eastAsia="仿宋" w:hAnsi="仿宋" w:cs="仿宋" w:hint="eastAsia"/>
            <w:lang w:val="en-US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_Toc11417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61" w:history="1">
        <w:r>
          <w:rPr>
            <w:rFonts w:ascii="仿宋" w:eastAsia="仿宋" w:hAnsi="仿宋" w:cs="仿宋" w:hint="eastAsia"/>
            <w:lang w:val="en-US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_Toc9561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95" w:history="1">
        <w:r>
          <w:rPr>
            <w:rFonts w:ascii="仿宋" w:eastAsia="仿宋" w:hAnsi="仿宋" w:cs="仿宋" w:hint="eastAsia"/>
            <w:lang w:val="en-US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_Toc14295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81" w:history="1">
        <w:r>
          <w:rPr>
            <w:rFonts w:ascii="仿宋" w:eastAsia="仿宋" w:hAnsi="仿宋" w:cs="仿宋" w:hint="eastAsia"/>
            <w:lang w:val="en-US"/>
          </w:rPr>
          <w:t>(五)、特殊环境影响</w:t>
        </w:r>
        <w:r>
          <w:tab/>
        </w:r>
        <w:r>
          <w:fldChar w:fldCharType="begin"/>
        </w:r>
        <w:r>
          <w:instrText xml:space="preserve"> PAGEREF _Toc19281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382" w:history="1">
        <w:r>
          <w:rPr>
            <w:rFonts w:ascii="仿宋" w:eastAsia="仿宋" w:hAnsi="仿宋" w:cs="仿宋" w:hint="eastAsia"/>
            <w:lang w:val="en-US"/>
          </w:rPr>
          <w:t>十、雕塑工艺品项目招投标方案</w:t>
        </w:r>
        <w:r>
          <w:tab/>
        </w:r>
        <w:r>
          <w:fldChar w:fldCharType="begin"/>
        </w:r>
        <w:r>
          <w:instrText xml:space="preserve"> PAGEREF _Toc11382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" w:history="1">
        <w:r>
          <w:rPr>
            <w:rFonts w:ascii="仿宋" w:eastAsia="仿宋" w:hAnsi="仿宋" w:cs="仿宋" w:hint="eastAsia"/>
            <w:lang w:val="en-US"/>
          </w:rPr>
          <w:t>(一)、招标依据和范围</w:t>
        </w:r>
        <w:r>
          <w:tab/>
        </w:r>
        <w:r>
          <w:fldChar w:fldCharType="begin"/>
        </w:r>
        <w:r>
          <w:instrText xml:space="preserve"> PAGEREF _Toc255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98" w:history="1">
        <w:r>
          <w:rPr>
            <w:rFonts w:ascii="仿宋" w:eastAsia="仿宋" w:hAnsi="仿宋" w:cs="仿宋" w:hint="eastAsia"/>
            <w:lang w:val="en-US"/>
          </w:rPr>
          <w:t>(二)、招标组织方式</w:t>
        </w:r>
        <w:r>
          <w:tab/>
        </w:r>
        <w:r>
          <w:fldChar w:fldCharType="begin"/>
        </w:r>
        <w:r>
          <w:instrText xml:space="preserve"> PAGEREF _Toc31598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57" w:history="1">
        <w:r>
          <w:rPr>
            <w:rFonts w:ascii="仿宋" w:eastAsia="仿宋" w:hAnsi="仿宋" w:cs="仿宋" w:hint="eastAsia"/>
            <w:lang w:val="en-US"/>
          </w:rPr>
          <w:t>(三)、招标委员会的组织设立</w:t>
        </w:r>
        <w:r>
          <w:tab/>
        </w:r>
        <w:r>
          <w:fldChar w:fldCharType="begin"/>
        </w:r>
        <w:r>
          <w:instrText xml:space="preserve"> PAGEREF _Toc17457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84" w:history="1">
        <w:r>
          <w:rPr>
            <w:rFonts w:ascii="仿宋" w:eastAsia="仿宋" w:hAnsi="仿宋" w:cs="仿宋" w:hint="eastAsia"/>
            <w:lang w:val="en-US"/>
          </w:rPr>
          <w:t>(四)、雕塑工艺品项目招投标要求</w:t>
        </w:r>
        <w:r>
          <w:tab/>
        </w:r>
        <w:r>
          <w:fldChar w:fldCharType="begin"/>
        </w:r>
        <w:r>
          <w:instrText xml:space="preserve"> PAGEREF _Toc8484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6" w:history="1">
        <w:r>
          <w:rPr>
            <w:rFonts w:ascii="仿宋" w:eastAsia="仿宋" w:hAnsi="仿宋" w:cs="仿宋" w:hint="eastAsia"/>
            <w:lang w:val="en-US"/>
          </w:rPr>
          <w:t>(五)、雕塑工艺品项目招标方式和招标程序</w:t>
        </w:r>
        <w:r>
          <w:tab/>
        </w:r>
        <w:r>
          <w:fldChar w:fldCharType="begin"/>
        </w:r>
        <w:r>
          <w:instrText xml:space="preserve"> PAGEREF _Toc1606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40" w:history="1">
        <w:r>
          <w:rPr>
            <w:rFonts w:ascii="仿宋" w:eastAsia="仿宋" w:hAnsi="仿宋" w:cs="仿宋" w:hint="eastAsia"/>
            <w:lang w:val="en-US"/>
          </w:rPr>
          <w:t>(六)、招标费用及信息发布</w:t>
        </w:r>
        <w:r>
          <w:tab/>
        </w:r>
        <w:r>
          <w:fldChar w:fldCharType="begin"/>
        </w:r>
        <w:r>
          <w:instrText xml:space="preserve"> PAGEREF _Toc15840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414" w:history="1">
        <w:r>
          <w:rPr>
            <w:rFonts w:ascii="仿宋" w:eastAsia="仿宋" w:hAnsi="仿宋" w:cs="仿宋" w:hint="eastAsia"/>
            <w:lang w:val="en-US"/>
          </w:rPr>
          <w:t>十一、经济效益分析</w:t>
        </w:r>
        <w:r>
          <w:tab/>
        </w:r>
        <w:r>
          <w:fldChar w:fldCharType="begin"/>
        </w:r>
        <w:r>
          <w:instrText xml:space="preserve"> PAGEREF _Toc4414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19" w:history="1">
        <w:r>
          <w:rPr>
            <w:rFonts w:ascii="仿宋" w:eastAsia="仿宋" w:hAnsi="仿宋" w:cs="仿宋" w:hint="eastAsia"/>
            <w:lang w:val="en-US"/>
          </w:rPr>
          <w:t>(一)、经济评价综述</w:t>
        </w:r>
        <w:r>
          <w:tab/>
        </w:r>
        <w:r>
          <w:fldChar w:fldCharType="begin"/>
        </w:r>
        <w:r>
          <w:instrText xml:space="preserve"> PAGEREF _Toc23319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39" w:history="1">
        <w:r>
          <w:rPr>
            <w:rFonts w:ascii="仿宋" w:eastAsia="仿宋" w:hAnsi="仿宋" w:cs="仿宋" w:hint="eastAsia"/>
            <w:lang w:val="en-US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_Toc23139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5" w:history="1">
        <w:r>
          <w:rPr>
            <w:rFonts w:ascii="仿宋" w:eastAsia="仿宋" w:hAnsi="仿宋" w:cs="仿宋" w:hint="eastAsia"/>
            <w:lang w:val="en-US"/>
          </w:rPr>
          <w:t>(三)、雕塑工艺品项目盈利能力分析</w:t>
        </w:r>
        <w:r>
          <w:tab/>
        </w:r>
        <w:r>
          <w:fldChar w:fldCharType="begin"/>
        </w:r>
        <w:r>
          <w:instrText xml:space="preserve"> PAGEREF _Toc3045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367" w:history="1">
        <w:r>
          <w:rPr>
            <w:rFonts w:ascii="仿宋" w:eastAsia="仿宋" w:hAnsi="仿宋" w:cs="仿宋" w:hint="eastAsia"/>
            <w:lang w:val="en-US"/>
          </w:rPr>
          <w:t>十二、战略合作伙伴关系</w:t>
        </w:r>
        <w:r>
          <w:tab/>
        </w:r>
        <w:r>
          <w:fldChar w:fldCharType="begin"/>
        </w:r>
        <w:r>
          <w:instrText xml:space="preserve"> PAGEREF _Toc22367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44" w:history="1">
        <w:r>
          <w:rPr>
            <w:rFonts w:ascii="仿宋" w:eastAsia="仿宋" w:hAnsi="仿宋" w:cs="仿宋" w:hint="eastAsia"/>
            <w:lang w:val="en-US"/>
          </w:rPr>
          <w:t>(一)、合作伙伴策略</w:t>
        </w:r>
        <w:r>
          <w:tab/>
        </w:r>
        <w:r>
          <w:fldChar w:fldCharType="begin"/>
        </w:r>
        <w:r>
          <w:instrText xml:space="preserve"> PAGEREF _Toc19044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50" w:history="1">
        <w:r>
          <w:rPr>
            <w:rFonts w:ascii="仿宋" w:eastAsia="仿宋" w:hAnsi="仿宋" w:cs="仿宋" w:hint="eastAsia"/>
            <w:lang w:val="en-US"/>
          </w:rPr>
          <w:t>(二)、合作伙伴选择与合同</w:t>
        </w:r>
        <w:r>
          <w:tab/>
        </w:r>
        <w:r>
          <w:fldChar w:fldCharType="begin"/>
        </w:r>
        <w:r>
          <w:instrText xml:space="preserve"> PAGEREF _Toc20650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89" w:history="1">
        <w:r>
          <w:rPr>
            <w:rFonts w:ascii="仿宋" w:eastAsia="仿宋" w:hAnsi="仿宋" w:cs="仿宋" w:hint="eastAsia"/>
            <w:lang w:val="en-US"/>
          </w:rPr>
          <w:t>(三)、合作伙伴关系管理</w:t>
        </w:r>
        <w:r>
          <w:tab/>
        </w:r>
        <w:r>
          <w:fldChar w:fldCharType="begin"/>
        </w:r>
        <w:r>
          <w:instrText xml:space="preserve"> PAGEREF _Toc16589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9"/>
          <w:footerReference w:type="default" r:id="rId10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17588" w:history="1">
        <w:r>
          <w:rPr>
            <w:rFonts w:ascii="仿宋" w:eastAsia="仿宋" w:hAnsi="仿宋" w:cs="仿宋" w:hint="eastAsia"/>
            <w:lang w:val="en-US"/>
          </w:rPr>
          <w:t>十三、风险因素</w:t>
        </w:r>
        <w:r>
          <w:tab/>
        </w:r>
        <w:r>
          <w:fldChar w:fldCharType="begin"/>
        </w:r>
        <w:r>
          <w:instrText xml:space="preserve"> PAGEREF _Toc17588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28" w:history="1">
        <w:r>
          <w:rPr>
            <w:rFonts w:ascii="仿宋" w:eastAsia="仿宋" w:hAnsi="仿宋" w:cs="仿宋" w:hint="eastAsia"/>
            <w:lang w:val="en-US"/>
          </w:rPr>
          <w:t>(一)、市场风险</w:t>
        </w:r>
        <w:r>
          <w:tab/>
        </w:r>
        <w:r>
          <w:fldChar w:fldCharType="begin"/>
        </w:r>
        <w:r>
          <w:instrText xml:space="preserve"> PAGEREF _Toc25728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58" w:history="1">
        <w:r>
          <w:rPr>
            <w:rFonts w:ascii="仿宋" w:eastAsia="仿宋" w:hAnsi="仿宋" w:cs="仿宋" w:hint="eastAsia"/>
            <w:lang w:val="en-US"/>
          </w:rPr>
          <w:t>(二)、价格风险</w:t>
        </w:r>
        <w:r>
          <w:tab/>
        </w:r>
        <w:r>
          <w:fldChar w:fldCharType="begin"/>
        </w:r>
        <w:r>
          <w:instrText xml:space="preserve"> PAGEREF _Toc18758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50" w:history="1">
        <w:r>
          <w:rPr>
            <w:rFonts w:ascii="仿宋" w:eastAsia="仿宋" w:hAnsi="仿宋" w:cs="仿宋" w:hint="eastAsia"/>
            <w:lang w:val="en-US"/>
          </w:rPr>
          <w:t>(三)、人才风险</w:t>
        </w:r>
        <w:r>
          <w:tab/>
        </w:r>
        <w:r>
          <w:fldChar w:fldCharType="begin"/>
        </w:r>
        <w:r>
          <w:instrText xml:space="preserve"> PAGEREF _Toc14950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9" w:history="1">
        <w:r>
          <w:rPr>
            <w:rFonts w:ascii="仿宋" w:eastAsia="仿宋" w:hAnsi="仿宋" w:cs="仿宋" w:hint="eastAsia"/>
            <w:lang w:val="en-US"/>
          </w:rPr>
          <w:t>(四)、服务风险</w:t>
        </w:r>
        <w:r>
          <w:tab/>
        </w:r>
        <w:r>
          <w:fldChar w:fldCharType="begin"/>
        </w:r>
        <w:r>
          <w:instrText xml:space="preserve"> PAGEREF _Toc1249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62" w:history="1">
        <w:r>
          <w:rPr>
            <w:rFonts w:ascii="仿宋" w:eastAsia="仿宋" w:hAnsi="仿宋" w:cs="仿宋" w:hint="eastAsia"/>
            <w:lang w:val="en-US"/>
          </w:rPr>
          <w:t>(五)、投资风险</w:t>
        </w:r>
        <w:r>
          <w:tab/>
        </w:r>
        <w:r>
          <w:fldChar w:fldCharType="begin"/>
        </w:r>
        <w:r>
          <w:instrText xml:space="preserve"> PAGEREF _Toc5962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68" w:history="1">
        <w:r>
          <w:rPr>
            <w:rFonts w:ascii="仿宋" w:eastAsia="仿宋" w:hAnsi="仿宋" w:cs="仿宋" w:hint="eastAsia"/>
            <w:lang w:val="en-US"/>
          </w:rPr>
          <w:t>(六)、自然灾害风险</w:t>
        </w:r>
        <w:r>
          <w:tab/>
        </w:r>
        <w:r>
          <w:fldChar w:fldCharType="begin"/>
        </w:r>
        <w:r>
          <w:instrText xml:space="preserve"> PAGEREF _Toc26668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6" w:history="1">
        <w:r>
          <w:rPr>
            <w:rFonts w:ascii="仿宋" w:eastAsia="仿宋" w:hAnsi="仿宋" w:cs="仿宋" w:hint="eastAsia"/>
            <w:lang w:val="en-US"/>
          </w:rPr>
          <w:t>(七)、新产品开发风险</w:t>
        </w:r>
        <w:r>
          <w:tab/>
        </w:r>
        <w:r>
          <w:fldChar w:fldCharType="begin"/>
        </w:r>
        <w:r>
          <w:instrText xml:space="preserve"> PAGEREF _Toc1056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94" w:history="1">
        <w:r>
          <w:rPr>
            <w:rFonts w:ascii="仿宋" w:eastAsia="仿宋" w:hAnsi="仿宋" w:cs="仿宋" w:hint="eastAsia"/>
            <w:lang w:val="en-US"/>
          </w:rPr>
          <w:t>(八)、原材料价格波动风险</w:t>
        </w:r>
        <w:r>
          <w:tab/>
        </w:r>
        <w:r>
          <w:fldChar w:fldCharType="begin"/>
        </w:r>
        <w:r>
          <w:instrText xml:space="preserve"> PAGEREF _Toc20394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80" w:history="1">
        <w:r>
          <w:rPr>
            <w:rFonts w:ascii="仿宋" w:eastAsia="仿宋" w:hAnsi="仿宋" w:cs="仿宋" w:hint="eastAsia"/>
            <w:lang w:val="en-US"/>
          </w:rPr>
          <w:t>(九)、产品价格波动风险</w:t>
        </w:r>
        <w:r>
          <w:tab/>
        </w:r>
        <w:r>
          <w:fldChar w:fldCharType="begin"/>
        </w:r>
        <w:r>
          <w:instrText xml:space="preserve"> PAGEREF _Toc27980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18" w:history="1">
        <w:r>
          <w:rPr>
            <w:rFonts w:ascii="仿宋" w:eastAsia="仿宋" w:hAnsi="仿宋" w:cs="仿宋" w:hint="eastAsia"/>
            <w:lang w:val="en-US"/>
          </w:rPr>
          <w:t>(十)、产能扩大后的销售风险</w:t>
        </w:r>
        <w:r>
          <w:tab/>
        </w:r>
        <w:r>
          <w:fldChar w:fldCharType="begin"/>
        </w:r>
        <w:r>
          <w:instrText xml:space="preserve"> PAGEREF _Toc14418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27" w:history="1">
        <w:r>
          <w:rPr>
            <w:rFonts w:ascii="仿宋" w:eastAsia="仿宋" w:hAnsi="仿宋" w:cs="仿宋" w:hint="eastAsia"/>
            <w:lang w:val="en-US"/>
          </w:rPr>
          <w:t>(十一)、公司成长性风险</w:t>
        </w:r>
        <w:r>
          <w:tab/>
        </w:r>
        <w:r>
          <w:fldChar w:fldCharType="begin"/>
        </w:r>
        <w:r>
          <w:instrText xml:space="preserve"> PAGEREF _Toc15727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857" w:history="1">
        <w:r>
          <w:rPr>
            <w:rFonts w:ascii="仿宋" w:eastAsia="仿宋" w:hAnsi="仿宋" w:cs="仿宋" w:hint="eastAsia"/>
            <w:lang w:val="en-US"/>
          </w:rPr>
          <w:t>十四、雕塑工艺品项目可持续性分析</w:t>
        </w:r>
        <w:r>
          <w:tab/>
        </w:r>
        <w:r>
          <w:fldChar w:fldCharType="begin"/>
        </w:r>
        <w:r>
          <w:instrText xml:space="preserve"> PAGEREF _Toc17857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38" w:history="1">
        <w:r>
          <w:rPr>
            <w:rFonts w:ascii="仿宋" w:eastAsia="仿宋" w:hAnsi="仿宋" w:cs="仿宋" w:hint="eastAsia"/>
            <w:lang w:val="en-US"/>
          </w:rPr>
          <w:t>(一)、可持续性原则与框架</w:t>
        </w:r>
        <w:r>
          <w:tab/>
        </w:r>
        <w:r>
          <w:fldChar w:fldCharType="begin"/>
        </w:r>
        <w:r>
          <w:instrText xml:space="preserve"> PAGEREF _Toc18238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67" w:history="1">
        <w:r>
          <w:rPr>
            <w:rFonts w:ascii="仿宋" w:eastAsia="仿宋" w:hAnsi="仿宋" w:cs="仿宋" w:hint="eastAsia"/>
            <w:lang w:val="en-US"/>
          </w:rPr>
          <w:t>(二)、社会与环境影响评估</w:t>
        </w:r>
        <w:r>
          <w:tab/>
        </w:r>
        <w:r>
          <w:fldChar w:fldCharType="begin"/>
        </w:r>
        <w:r>
          <w:instrText xml:space="preserve"> PAGEREF _Toc3867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41" w:history="1">
        <w:r>
          <w:rPr>
            <w:rFonts w:ascii="仿宋" w:eastAsia="仿宋" w:hAnsi="仿宋" w:cs="仿宋" w:hint="eastAsia"/>
            <w:lang w:val="en-US"/>
          </w:rPr>
          <w:t>(三)、社会责任与可持续性战略</w:t>
        </w:r>
        <w:r>
          <w:tab/>
        </w:r>
        <w:r>
          <w:fldChar w:fldCharType="begin"/>
        </w:r>
        <w:r>
          <w:instrText xml:space="preserve"> PAGEREF _Toc16241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059" w:history="1">
        <w:r>
          <w:rPr>
            <w:rFonts w:ascii="仿宋" w:eastAsia="仿宋" w:hAnsi="仿宋" w:cs="仿宋" w:hint="eastAsia"/>
            <w:lang w:val="en-US"/>
          </w:rPr>
          <w:t>十五、市场分析、调研</w:t>
        </w:r>
        <w:r>
          <w:tab/>
        </w:r>
        <w:r>
          <w:fldChar w:fldCharType="begin"/>
        </w:r>
        <w:r>
          <w:instrText xml:space="preserve"> PAGEREF _Toc4059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72" w:history="1">
        <w:r>
          <w:rPr>
            <w:rFonts w:ascii="仿宋" w:eastAsia="仿宋" w:hAnsi="仿宋" w:cs="仿宋" w:hint="eastAsia"/>
            <w:lang w:val="en-US"/>
          </w:rPr>
          <w:t>(一)、雕塑工艺品行业分析</w:t>
        </w:r>
        <w:r>
          <w:tab/>
        </w:r>
        <w:r>
          <w:fldChar w:fldCharType="begin"/>
        </w:r>
        <w:r>
          <w:instrText xml:space="preserve"> PAGEREF _Toc20172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30" w:history="1">
        <w:r>
          <w:rPr>
            <w:rFonts w:ascii="仿宋" w:eastAsia="仿宋" w:hAnsi="仿宋" w:cs="仿宋" w:hint="eastAsia"/>
            <w:lang w:val="en-US"/>
          </w:rPr>
          <w:t>(二)、雕塑工艺品市场分析预测</w:t>
        </w:r>
        <w:r>
          <w:tab/>
        </w:r>
        <w:r>
          <w:fldChar w:fldCharType="begin"/>
        </w:r>
        <w:r>
          <w:instrText xml:space="preserve"> PAGEREF _Toc17430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873" w:history="1">
        <w:r>
          <w:rPr>
            <w:rFonts w:ascii="仿宋" w:eastAsia="仿宋" w:hAnsi="仿宋" w:cs="仿宋" w:hint="eastAsia"/>
            <w:lang w:val="en-US"/>
          </w:rPr>
          <w:t>十六、管理团队</w:t>
        </w:r>
        <w:r>
          <w:tab/>
        </w:r>
        <w:r>
          <w:fldChar w:fldCharType="begin"/>
        </w:r>
        <w:r>
          <w:instrText xml:space="preserve"> PAGEREF _Toc17873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05" w:history="1">
        <w:r>
          <w:rPr>
            <w:rFonts w:ascii="仿宋" w:eastAsia="仿宋" w:hAnsi="仿宋" w:cs="仿宋" w:hint="eastAsia"/>
            <w:lang w:val="en-US"/>
          </w:rPr>
          <w:t>(一)、1 管理层简介</w:t>
        </w:r>
        <w:r>
          <w:tab/>
        </w:r>
        <w:r>
          <w:fldChar w:fldCharType="begin"/>
        </w:r>
        <w:r>
          <w:instrText xml:space="preserve"> PAGEREF _Toc29705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0" w:history="1">
        <w:r>
          <w:rPr>
            <w:rFonts w:ascii="仿宋" w:eastAsia="仿宋" w:hAnsi="仿宋" w:cs="仿宋" w:hint="eastAsia"/>
            <w:lang w:val="en-US"/>
          </w:rPr>
          <w:t>(二)、组织结构</w:t>
        </w:r>
        <w:r>
          <w:tab/>
        </w:r>
        <w:r>
          <w:fldChar w:fldCharType="begin"/>
        </w:r>
        <w:r>
          <w:instrText xml:space="preserve"> PAGEREF _Toc1690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29" w:history="1">
        <w:r>
          <w:rPr>
            <w:rFonts w:ascii="仿宋" w:eastAsia="仿宋" w:hAnsi="仿宋" w:cs="仿宋" w:hint="eastAsia"/>
            <w:lang w:val="en-US"/>
          </w:rPr>
          <w:t>(三)、岗位职责</w:t>
        </w:r>
        <w:r>
          <w:tab/>
        </w:r>
        <w:r>
          <w:fldChar w:fldCharType="begin"/>
        </w:r>
        <w:r>
          <w:instrText xml:space="preserve"> PAGEREF _Toc4329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915" w:history="1">
        <w:r>
          <w:rPr>
            <w:rFonts w:ascii="仿宋" w:eastAsia="仿宋" w:hAnsi="仿宋" w:cs="仿宋" w:hint="eastAsia"/>
            <w:lang w:val="en-US"/>
          </w:rPr>
          <w:t>十七、雕塑工艺品项目总结分析</w:t>
        </w:r>
        <w:r>
          <w:tab/>
        </w:r>
        <w:r>
          <w:fldChar w:fldCharType="begin"/>
        </w:r>
        <w:r>
          <w:instrText xml:space="preserve"> PAGEREF _Toc7915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830" w:history="1">
        <w:r>
          <w:rPr>
            <w:rFonts w:ascii="仿宋" w:eastAsia="仿宋" w:hAnsi="仿宋" w:cs="仿宋" w:hint="eastAsia"/>
            <w:lang w:val="en-US"/>
          </w:rPr>
          <w:t>十八、雕塑工艺品项目优势</w:t>
        </w:r>
        <w:r>
          <w:tab/>
        </w:r>
        <w:r>
          <w:fldChar w:fldCharType="begin"/>
        </w:r>
        <w:r>
          <w:instrText xml:space="preserve"> PAGEREF _Toc21830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44" w:history="1">
        <w:r>
          <w:rPr>
            <w:rFonts w:ascii="仿宋" w:eastAsia="仿宋" w:hAnsi="仿宋" w:cs="仿宋" w:hint="eastAsia"/>
            <w:lang w:val="en-US"/>
          </w:rPr>
          <w:t>(一)、地理位置优势</w:t>
        </w:r>
        <w:r>
          <w:tab/>
        </w:r>
        <w:r>
          <w:fldChar w:fldCharType="begin"/>
        </w:r>
        <w:r>
          <w:instrText xml:space="preserve"> PAGEREF _Toc7044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56" w:history="1">
        <w:r>
          <w:rPr>
            <w:rFonts w:ascii="仿宋" w:eastAsia="仿宋" w:hAnsi="仿宋" w:cs="仿宋" w:hint="eastAsia"/>
            <w:lang w:val="en-US"/>
          </w:rPr>
          <w:t>(二)、人才资源</w:t>
        </w:r>
        <w:r>
          <w:tab/>
        </w:r>
        <w:r>
          <w:fldChar w:fldCharType="begin"/>
        </w:r>
        <w:r>
          <w:instrText xml:space="preserve"> PAGEREF _Toc11656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32" w:history="1">
        <w:r>
          <w:rPr>
            <w:rFonts w:ascii="仿宋" w:eastAsia="仿宋" w:hAnsi="仿宋" w:cs="仿宋" w:hint="eastAsia"/>
            <w:lang w:val="en-US"/>
          </w:rPr>
          <w:t>(三)、创新与研发能力</w:t>
        </w:r>
        <w:r>
          <w:tab/>
        </w:r>
        <w:r>
          <w:fldChar w:fldCharType="begin"/>
        </w:r>
        <w:r>
          <w:instrText xml:space="preserve"> PAGEREF _Toc10032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11"/>
          <w:footerReference w:type="default" r:id="rId12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hyperlink w:anchor="_Toc20812" w:history="1">
        <w:r>
          <w:rPr>
            <w:rFonts w:ascii="仿宋" w:eastAsia="仿宋" w:hAnsi="仿宋" w:cs="仿宋" w:hint="eastAsia"/>
            <w:lang w:val="en-US"/>
          </w:rPr>
          <w:t>(四)、生产成本与效率</w:t>
        </w:r>
        <w:r>
          <w:tab/>
        </w:r>
        <w:r>
          <w:fldChar w:fldCharType="begin"/>
        </w:r>
        <w:r>
          <w:instrText xml:space="preserve"> PAGEREF _Toc20812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338" w:history="1">
        <w:r>
          <w:rPr>
            <w:rFonts w:ascii="仿宋" w:eastAsia="仿宋" w:hAnsi="仿宋" w:cs="仿宋" w:hint="eastAsia"/>
            <w:lang w:val="en-US"/>
          </w:rPr>
          <w:t>十九、创新驱动与持续发展</w:t>
        </w:r>
        <w:r>
          <w:tab/>
        </w:r>
        <w:r>
          <w:fldChar w:fldCharType="begin"/>
        </w:r>
        <w:r>
          <w:instrText xml:space="preserve"> PAGEREF _Toc23338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15" w:history="1">
        <w:r>
          <w:rPr>
            <w:rFonts w:ascii="仿宋" w:eastAsia="仿宋" w:hAnsi="仿宋" w:cs="仿宋" w:hint="eastAsia"/>
            <w:lang w:val="en-US"/>
          </w:rPr>
          <w:t>(一)、创新驱动战略实施</w:t>
        </w:r>
        <w:r>
          <w:tab/>
        </w:r>
        <w:r>
          <w:fldChar w:fldCharType="begin"/>
        </w:r>
        <w:r>
          <w:instrText xml:space="preserve"> PAGEREF _Toc31915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68" w:history="1">
        <w:r>
          <w:rPr>
            <w:rFonts w:ascii="仿宋" w:eastAsia="仿宋" w:hAnsi="仿宋" w:cs="仿宋" w:hint="eastAsia"/>
            <w:lang w:val="en-US"/>
          </w:rPr>
          <w:t>(二)、持续发展路径探索</w:t>
        </w:r>
        <w:r>
          <w:tab/>
        </w:r>
        <w:r>
          <w:fldChar w:fldCharType="begin"/>
        </w:r>
        <w:r>
          <w:instrText xml:space="preserve"> PAGEREF _Toc5068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845" w:history="1">
        <w:r>
          <w:rPr>
            <w:rFonts w:ascii="仿宋" w:eastAsia="仿宋" w:hAnsi="仿宋" w:cs="仿宋" w:hint="eastAsia"/>
            <w:lang w:val="en-US"/>
          </w:rPr>
          <w:t>二十、渠道冲突管理</w:t>
        </w:r>
        <w:r>
          <w:tab/>
        </w:r>
        <w:r>
          <w:fldChar w:fldCharType="begin"/>
        </w:r>
        <w:r>
          <w:instrText xml:space="preserve"> PAGEREF _Toc28845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12" w:history="1">
        <w:r>
          <w:rPr>
            <w:rFonts w:ascii="仿宋" w:eastAsia="仿宋" w:hAnsi="仿宋" w:cs="仿宋" w:hint="eastAsia"/>
            <w:lang w:val="en-US"/>
          </w:rPr>
          <w:t>(一)、渠道冲突的界定和分类</w:t>
        </w:r>
        <w:r>
          <w:tab/>
        </w:r>
        <w:r>
          <w:fldChar w:fldCharType="begin"/>
        </w:r>
        <w:r>
          <w:instrText xml:space="preserve"> PAGEREF _Toc29612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78" w:history="1">
        <w:r>
          <w:rPr>
            <w:rFonts w:ascii="仿宋" w:eastAsia="仿宋" w:hAnsi="仿宋" w:cs="仿宋" w:hint="eastAsia"/>
            <w:lang w:val="en-US"/>
          </w:rPr>
          <w:t>(二)、渠道冲突产生的原因</w:t>
        </w:r>
        <w:r>
          <w:tab/>
        </w:r>
        <w:r>
          <w:fldChar w:fldCharType="begin"/>
        </w:r>
        <w:r>
          <w:instrText xml:space="preserve"> PAGEREF _Toc23678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15" w:history="1">
        <w:r>
          <w:rPr>
            <w:rFonts w:ascii="仿宋" w:eastAsia="仿宋" w:hAnsi="仿宋" w:cs="仿宋" w:hint="eastAsia"/>
            <w:lang w:val="en-US"/>
          </w:rPr>
          <w:t>(三)、渠道冲突的处理</w:t>
        </w:r>
        <w:r>
          <w:tab/>
        </w:r>
        <w:r>
          <w:fldChar w:fldCharType="begin"/>
        </w:r>
        <w:r>
          <w:instrText xml:space="preserve"> PAGEREF _Toc20615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454" w:history="1">
        <w:r>
          <w:rPr>
            <w:rFonts w:ascii="仿宋" w:eastAsia="仿宋" w:hAnsi="仿宋" w:cs="仿宋" w:hint="eastAsia"/>
            <w:lang w:val="en-US"/>
          </w:rPr>
          <w:t>二十一、经济评价分析</w:t>
        </w:r>
        <w:r>
          <w:tab/>
        </w:r>
        <w:r>
          <w:fldChar w:fldCharType="begin"/>
        </w:r>
        <w:r>
          <w:instrText xml:space="preserve"> PAGEREF _Toc7454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54" w:history="1">
        <w:r>
          <w:rPr>
            <w:rFonts w:ascii="仿宋" w:eastAsia="仿宋" w:hAnsi="仿宋" w:cs="仿宋" w:hint="eastAsia"/>
            <w:lang w:val="en-US"/>
          </w:rPr>
          <w:t>(一)、经济评价综述</w:t>
        </w:r>
        <w:r>
          <w:tab/>
        </w:r>
        <w:r>
          <w:fldChar w:fldCharType="begin"/>
        </w:r>
        <w:r>
          <w:instrText xml:space="preserve"> PAGEREF _Toc24754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70" w:history="1">
        <w:r>
          <w:rPr>
            <w:rFonts w:ascii="仿宋" w:eastAsia="仿宋" w:hAnsi="仿宋" w:cs="仿宋" w:hint="eastAsia"/>
            <w:lang w:val="en-US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_Toc28570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29" w:history="1">
        <w:r>
          <w:rPr>
            <w:rFonts w:ascii="仿宋" w:eastAsia="仿宋" w:hAnsi="仿宋" w:cs="仿宋" w:hint="eastAsia"/>
            <w:lang w:val="en-US"/>
          </w:rPr>
          <w:t>(三)、雕塑工艺品项目盈利能力分析</w:t>
        </w:r>
        <w:r>
          <w:tab/>
        </w:r>
        <w:r>
          <w:fldChar w:fldCharType="begin"/>
        </w:r>
        <w:r>
          <w:instrText xml:space="preserve"> PAGEREF _Toc29929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014" w:history="1">
        <w:r>
          <w:rPr>
            <w:rFonts w:ascii="仿宋" w:eastAsia="仿宋" w:hAnsi="仿宋" w:cs="仿宋" w:hint="eastAsia"/>
            <w:lang w:val="en-US"/>
          </w:rPr>
          <w:t>二十二雕塑工艺品项目监控与评估</w:t>
        </w:r>
        <w:r>
          <w:tab/>
        </w:r>
        <w:r>
          <w:fldChar w:fldCharType="begin"/>
        </w:r>
        <w:r>
          <w:instrText xml:space="preserve"> PAGEREF _Toc21014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72" w:history="1">
        <w:r>
          <w:rPr>
            <w:rFonts w:ascii="仿宋" w:eastAsia="仿宋" w:hAnsi="仿宋" w:cs="仿宋" w:hint="eastAsia"/>
            <w:lang w:val="en-US"/>
          </w:rPr>
          <w:t>(一)、雕塑工艺品项目监控计划</w:t>
        </w:r>
        <w:r>
          <w:tab/>
        </w:r>
        <w:r>
          <w:fldChar w:fldCharType="begin"/>
        </w:r>
        <w:r>
          <w:instrText xml:space="preserve"> PAGEREF _Toc10672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36" w:history="1">
        <w:r>
          <w:rPr>
            <w:rFonts w:ascii="仿宋" w:eastAsia="仿宋" w:hAnsi="仿宋" w:cs="仿宋" w:hint="eastAsia"/>
            <w:lang w:val="en-US"/>
          </w:rPr>
          <w:t>(二)、绩效指标与评估方法</w:t>
        </w:r>
        <w:r>
          <w:tab/>
        </w:r>
        <w:r>
          <w:fldChar w:fldCharType="begin"/>
        </w:r>
        <w:r>
          <w:instrText xml:space="preserve"> PAGEREF _Toc29236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82" w:history="1">
        <w:r>
          <w:rPr>
            <w:rFonts w:ascii="仿宋" w:eastAsia="仿宋" w:hAnsi="仿宋" w:cs="仿宋" w:hint="eastAsia"/>
            <w:lang w:val="en-US"/>
          </w:rPr>
          <w:t>(三)、风险管理与问题解决</w:t>
        </w:r>
        <w:r>
          <w:tab/>
        </w:r>
        <w:r>
          <w:fldChar w:fldCharType="begin"/>
        </w:r>
        <w:r>
          <w:instrText xml:space="preserve"> PAGEREF _Toc5282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r>
        <w:fldChar w:fldCharType="end"/>
      </w:r>
      <w:bookmarkStart w:id="0" w:name="_GoBack"/>
      <w:bookmarkEnd w:id="0"/>
      <w:r>
        <w:br/>
      </w:r>
      <w:r>
        <w:br/>
      </w:r>
    </w:p>
    <w:p>
      <w:pPr>
        <w:widowControl/>
        <w:spacing w:after="0"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3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https://d.book118.com/468033121024006042</w:t>
        </w:r>
      </w:hyperlink>
    </w:p>
    <w:p/>
    <w:sectPr>
      <w:headerReference w:type="default" r:id="rId14"/>
      <w:footerReference w:type="default" r:id="rId15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雕塑工艺品项目调研分析报告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雕塑工艺品项目调研分析报告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雕塑工艺品项目调研分析报告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雕塑工艺品项目调研分析报告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雕塑工艺品项目调研分析报告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5F97458F"/>
    <w:rsid w:val="5F97458F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3.xml" /><Relationship Id="rId11" Type="http://schemas.openxmlformats.org/officeDocument/2006/relationships/header" Target="header4.xml" /><Relationship Id="rId12" Type="http://schemas.openxmlformats.org/officeDocument/2006/relationships/footer" Target="footer4.xml" /><Relationship Id="rId13" Type="http://schemas.openxmlformats.org/officeDocument/2006/relationships/hyperlink" Target="https://d.book118.com/468033121024006042" TargetMode="External" /><Relationship Id="rId14" Type="http://schemas.openxmlformats.org/officeDocument/2006/relationships/header" Target="header5.xml" /><Relationship Id="rId15" Type="http://schemas.openxmlformats.org/officeDocument/2006/relationships/footer" Target="footer5.xml" /><Relationship Id="rId16" Type="http://schemas.openxmlformats.org/officeDocument/2006/relationships/theme" Target="theme/theme1.xml" /><Relationship Id="rId17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header" Target="header1.xml" /><Relationship Id="rId6" Type="http://schemas.openxmlformats.org/officeDocument/2006/relationships/footer" Target="footer1.xml" /><Relationship Id="rId7" Type="http://schemas.openxmlformats.org/officeDocument/2006/relationships/header" Target="header2.xml" /><Relationship Id="rId8" Type="http://schemas.openxmlformats.org/officeDocument/2006/relationships/footer" Target="footer2.xml" /><Relationship Id="rId9" Type="http://schemas.openxmlformats.org/officeDocument/2006/relationships/header" Target="header3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2024-02-26T23:09:00Z</dcterms:created>
  <dcterms:modified xsi:type="dcterms:W3CDTF">2024-02-26T23:10:04Z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