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水果、坚果加工品项目计划设计方案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127" w:history="1">
        <w:r>
          <w:rPr>
            <w:rFonts w:ascii="仿宋" w:eastAsia="仿宋" w:hAnsi="仿宋" w:cs="仿宋" w:hint="eastAsia"/>
            <w:lang w:eastAsia="zh-CN"/>
          </w:rPr>
          <w:t>序言</w:t>
        </w:r>
        <w:r>
          <w:tab/>
        </w:r>
        <w:r>
          <w:fldChar w:fldCharType="begin"/>
        </w:r>
        <w:r>
          <w:instrText xml:space="preserve"> PAGEREF _Toc28127 \h </w:instrText>
        </w:r>
        <w:r>
          <w:fldChar w:fldCharType="separate"/>
        </w:r>
        <w:r>
          <w:t>3</w:t>
        </w:r>
        <w:r>
          <w:fldChar w:fldCharType="end"/>
        </w:r>
      </w:hyperlink>
    </w:p>
    <w:p>
      <w:pPr>
        <w:pStyle w:val="TOC1"/>
        <w:tabs>
          <w:tab w:val="right" w:leader="dot" w:pos="8306"/>
        </w:tabs>
      </w:pPr>
      <w:hyperlink w:anchor="_Toc31388" w:history="1">
        <w:r>
          <w:rPr>
            <w:rFonts w:ascii="仿宋" w:eastAsia="仿宋" w:hAnsi="仿宋" w:cs="仿宋" w:hint="eastAsia"/>
            <w:lang w:eastAsia="zh-CN"/>
          </w:rPr>
          <w:t>一、水果、坚果加工品项目概论</w:t>
        </w:r>
        <w:r>
          <w:tab/>
        </w:r>
        <w:r>
          <w:fldChar w:fldCharType="begin"/>
        </w:r>
        <w:r>
          <w:instrText xml:space="preserve"> PAGEREF _Toc31388 \h </w:instrText>
        </w:r>
        <w:r>
          <w:fldChar w:fldCharType="separate"/>
        </w:r>
        <w:r>
          <w:t>3</w:t>
        </w:r>
        <w:r>
          <w:fldChar w:fldCharType="end"/>
        </w:r>
      </w:hyperlink>
    </w:p>
    <w:p>
      <w:pPr>
        <w:pStyle w:val="TOC2"/>
        <w:tabs>
          <w:tab w:val="right" w:leader="dot" w:pos="8306"/>
        </w:tabs>
      </w:pPr>
      <w:hyperlink w:anchor="_Toc905" w:history="1">
        <w:r>
          <w:rPr>
            <w:rFonts w:ascii="仿宋" w:eastAsia="仿宋" w:hAnsi="仿宋" w:cs="仿宋" w:hint="eastAsia"/>
            <w:lang w:eastAsia="zh-CN"/>
          </w:rPr>
          <w:t>(一)、水果、坚果加工品项目概况</w:t>
        </w:r>
        <w:r>
          <w:tab/>
        </w:r>
        <w:r>
          <w:fldChar w:fldCharType="begin"/>
        </w:r>
        <w:r>
          <w:instrText xml:space="preserve"> PAGEREF _Toc905 \h </w:instrText>
        </w:r>
        <w:r>
          <w:fldChar w:fldCharType="separate"/>
        </w:r>
        <w:r>
          <w:t>3</w:t>
        </w:r>
        <w:r>
          <w:fldChar w:fldCharType="end"/>
        </w:r>
      </w:hyperlink>
    </w:p>
    <w:p>
      <w:pPr>
        <w:pStyle w:val="TOC2"/>
        <w:tabs>
          <w:tab w:val="right" w:leader="dot" w:pos="8306"/>
        </w:tabs>
      </w:pPr>
      <w:hyperlink w:anchor="_Toc16775" w:history="1">
        <w:r>
          <w:rPr>
            <w:rFonts w:ascii="仿宋" w:eastAsia="仿宋" w:hAnsi="仿宋" w:cs="仿宋" w:hint="eastAsia"/>
            <w:lang w:eastAsia="zh-CN"/>
          </w:rPr>
          <w:t>(二)、水果、坚果加工品项目目标</w:t>
        </w:r>
        <w:r>
          <w:tab/>
        </w:r>
        <w:r>
          <w:fldChar w:fldCharType="begin"/>
        </w:r>
        <w:r>
          <w:instrText xml:space="preserve"> PAGEREF _Toc16775 \h </w:instrText>
        </w:r>
        <w:r>
          <w:fldChar w:fldCharType="separate"/>
        </w:r>
        <w:r>
          <w:t>5</w:t>
        </w:r>
        <w:r>
          <w:fldChar w:fldCharType="end"/>
        </w:r>
      </w:hyperlink>
    </w:p>
    <w:p>
      <w:pPr>
        <w:pStyle w:val="TOC2"/>
        <w:tabs>
          <w:tab w:val="right" w:leader="dot" w:pos="8306"/>
        </w:tabs>
      </w:pPr>
      <w:hyperlink w:anchor="_Toc2735" w:history="1">
        <w:r>
          <w:rPr>
            <w:rFonts w:ascii="仿宋" w:eastAsia="仿宋" w:hAnsi="仿宋" w:cs="仿宋" w:hint="eastAsia"/>
            <w:lang w:eastAsia="zh-CN"/>
          </w:rPr>
          <w:t>(三)、水果、坚果加工品项目提出的理由</w:t>
        </w:r>
        <w:r>
          <w:tab/>
        </w:r>
        <w:r>
          <w:fldChar w:fldCharType="begin"/>
        </w:r>
        <w:r>
          <w:instrText xml:space="preserve"> PAGEREF _Toc2735 \h </w:instrText>
        </w:r>
        <w:r>
          <w:fldChar w:fldCharType="separate"/>
        </w:r>
        <w:r>
          <w:t>6</w:t>
        </w:r>
        <w:r>
          <w:fldChar w:fldCharType="end"/>
        </w:r>
      </w:hyperlink>
    </w:p>
    <w:p>
      <w:pPr>
        <w:pStyle w:val="TOC2"/>
        <w:tabs>
          <w:tab w:val="right" w:leader="dot" w:pos="8306"/>
        </w:tabs>
      </w:pPr>
      <w:hyperlink w:anchor="_Toc15745" w:history="1">
        <w:r>
          <w:rPr>
            <w:rFonts w:ascii="仿宋" w:eastAsia="仿宋" w:hAnsi="仿宋" w:cs="仿宋" w:hint="eastAsia"/>
            <w:lang w:eastAsia="zh-CN"/>
          </w:rPr>
          <w:t>(四)、水果、坚果加工品项目意义</w:t>
        </w:r>
        <w:r>
          <w:tab/>
        </w:r>
        <w:r>
          <w:fldChar w:fldCharType="begin"/>
        </w:r>
        <w:r>
          <w:instrText xml:space="preserve"> PAGEREF _Toc15745 \h </w:instrText>
        </w:r>
        <w:r>
          <w:fldChar w:fldCharType="separate"/>
        </w:r>
        <w:r>
          <w:t>8</w:t>
        </w:r>
        <w:r>
          <w:fldChar w:fldCharType="end"/>
        </w:r>
      </w:hyperlink>
    </w:p>
    <w:p>
      <w:pPr>
        <w:pStyle w:val="TOC2"/>
        <w:tabs>
          <w:tab w:val="right" w:leader="dot" w:pos="8306"/>
        </w:tabs>
      </w:pPr>
      <w:hyperlink w:anchor="_Toc29469" w:history="1">
        <w:r>
          <w:rPr>
            <w:rFonts w:ascii="仿宋" w:eastAsia="仿宋" w:hAnsi="仿宋" w:cs="仿宋" w:hint="eastAsia"/>
            <w:lang w:eastAsia="zh-CN"/>
          </w:rPr>
          <w:t>(五)、水果、坚果加工品项目背景</w:t>
        </w:r>
        <w:r>
          <w:tab/>
        </w:r>
        <w:r>
          <w:fldChar w:fldCharType="begin"/>
        </w:r>
        <w:r>
          <w:instrText xml:space="preserve"> PAGEREF _Toc29469 \h </w:instrText>
        </w:r>
        <w:r>
          <w:fldChar w:fldCharType="separate"/>
        </w:r>
        <w:r>
          <w:t>9</w:t>
        </w:r>
        <w:r>
          <w:fldChar w:fldCharType="end"/>
        </w:r>
      </w:hyperlink>
    </w:p>
    <w:p>
      <w:pPr>
        <w:pStyle w:val="TOC1"/>
        <w:tabs>
          <w:tab w:val="right" w:leader="dot" w:pos="8306"/>
        </w:tabs>
      </w:pPr>
      <w:hyperlink w:anchor="_Toc15678" w:history="1">
        <w:r>
          <w:rPr>
            <w:rFonts w:ascii="仿宋" w:eastAsia="仿宋" w:hAnsi="仿宋" w:cs="仿宋" w:hint="eastAsia"/>
            <w:lang w:eastAsia="zh-CN"/>
          </w:rPr>
          <w:t>二、水果、坚果加工品项目选址可行性分析</w:t>
        </w:r>
        <w:r>
          <w:tab/>
        </w:r>
        <w:r>
          <w:fldChar w:fldCharType="begin"/>
        </w:r>
        <w:r>
          <w:instrText xml:space="preserve"> PAGEREF _Toc15678 \h </w:instrText>
        </w:r>
        <w:r>
          <w:fldChar w:fldCharType="separate"/>
        </w:r>
        <w:r>
          <w:t>10</w:t>
        </w:r>
        <w:r>
          <w:fldChar w:fldCharType="end"/>
        </w:r>
      </w:hyperlink>
    </w:p>
    <w:p>
      <w:pPr>
        <w:pStyle w:val="TOC2"/>
        <w:tabs>
          <w:tab w:val="right" w:leader="dot" w:pos="8306"/>
        </w:tabs>
      </w:pPr>
      <w:hyperlink w:anchor="_Toc24171" w:history="1">
        <w:r>
          <w:rPr>
            <w:rFonts w:ascii="仿宋" w:eastAsia="仿宋" w:hAnsi="仿宋" w:cs="仿宋" w:hint="eastAsia"/>
            <w:lang w:eastAsia="zh-CN"/>
          </w:rPr>
          <w:t>(一)、水果、坚果加工品项目选址</w:t>
        </w:r>
        <w:r>
          <w:tab/>
        </w:r>
        <w:r>
          <w:fldChar w:fldCharType="begin"/>
        </w:r>
        <w:r>
          <w:instrText xml:space="preserve"> PAGEREF _Toc24171 \h </w:instrText>
        </w:r>
        <w:r>
          <w:fldChar w:fldCharType="separate"/>
        </w:r>
        <w:r>
          <w:t>10</w:t>
        </w:r>
        <w:r>
          <w:fldChar w:fldCharType="end"/>
        </w:r>
      </w:hyperlink>
    </w:p>
    <w:p>
      <w:pPr>
        <w:pStyle w:val="TOC2"/>
        <w:tabs>
          <w:tab w:val="right" w:leader="dot" w:pos="8306"/>
        </w:tabs>
      </w:pPr>
      <w:hyperlink w:anchor="_Toc31460" w:history="1">
        <w:r>
          <w:rPr>
            <w:rFonts w:ascii="仿宋" w:eastAsia="仿宋" w:hAnsi="仿宋" w:cs="仿宋" w:hint="eastAsia"/>
            <w:lang w:eastAsia="zh-CN"/>
          </w:rPr>
          <w:t>(二)、用地控制指标</w:t>
        </w:r>
        <w:r>
          <w:tab/>
        </w:r>
        <w:r>
          <w:fldChar w:fldCharType="begin"/>
        </w:r>
        <w:r>
          <w:instrText xml:space="preserve"> PAGEREF _Toc31460 \h </w:instrText>
        </w:r>
        <w:r>
          <w:fldChar w:fldCharType="separate"/>
        </w:r>
        <w:r>
          <w:t>10</w:t>
        </w:r>
        <w:r>
          <w:fldChar w:fldCharType="end"/>
        </w:r>
      </w:hyperlink>
    </w:p>
    <w:p>
      <w:pPr>
        <w:pStyle w:val="TOC2"/>
        <w:tabs>
          <w:tab w:val="right" w:leader="dot" w:pos="8306"/>
        </w:tabs>
      </w:pPr>
      <w:hyperlink w:anchor="_Toc26985" w:history="1">
        <w:r>
          <w:rPr>
            <w:rFonts w:ascii="仿宋" w:eastAsia="仿宋" w:hAnsi="仿宋" w:cs="仿宋" w:hint="eastAsia"/>
            <w:lang w:eastAsia="zh-CN"/>
          </w:rPr>
          <w:t>(三)、节约用地措施</w:t>
        </w:r>
        <w:r>
          <w:tab/>
        </w:r>
        <w:r>
          <w:fldChar w:fldCharType="begin"/>
        </w:r>
        <w:r>
          <w:instrText xml:space="preserve"> PAGEREF _Toc26985 \h </w:instrText>
        </w:r>
        <w:r>
          <w:fldChar w:fldCharType="separate"/>
        </w:r>
        <w:r>
          <w:t>12</w:t>
        </w:r>
        <w:r>
          <w:fldChar w:fldCharType="end"/>
        </w:r>
      </w:hyperlink>
    </w:p>
    <w:p>
      <w:pPr>
        <w:pStyle w:val="TOC2"/>
        <w:tabs>
          <w:tab w:val="right" w:leader="dot" w:pos="8306"/>
        </w:tabs>
      </w:pPr>
      <w:hyperlink w:anchor="_Toc17980" w:history="1">
        <w:r>
          <w:rPr>
            <w:rFonts w:ascii="仿宋" w:eastAsia="仿宋" w:hAnsi="仿宋" w:cs="仿宋" w:hint="eastAsia"/>
            <w:lang w:eastAsia="zh-CN"/>
          </w:rPr>
          <w:t>(四)、总图布置方案</w:t>
        </w:r>
        <w:r>
          <w:tab/>
        </w:r>
        <w:r>
          <w:fldChar w:fldCharType="begin"/>
        </w:r>
        <w:r>
          <w:instrText xml:space="preserve"> PAGEREF _Toc17980 \h </w:instrText>
        </w:r>
        <w:r>
          <w:fldChar w:fldCharType="separate"/>
        </w:r>
        <w:r>
          <w:t>13</w:t>
        </w:r>
        <w:r>
          <w:fldChar w:fldCharType="end"/>
        </w:r>
      </w:hyperlink>
    </w:p>
    <w:p>
      <w:pPr>
        <w:pStyle w:val="TOC2"/>
        <w:tabs>
          <w:tab w:val="right" w:leader="dot" w:pos="8306"/>
        </w:tabs>
      </w:pPr>
      <w:hyperlink w:anchor="_Toc6669" w:history="1">
        <w:r>
          <w:rPr>
            <w:rFonts w:ascii="仿宋" w:eastAsia="仿宋" w:hAnsi="仿宋" w:cs="仿宋" w:hint="eastAsia"/>
            <w:lang w:eastAsia="zh-CN"/>
          </w:rPr>
          <w:t>(五)、选址综合评价</w:t>
        </w:r>
        <w:r>
          <w:tab/>
        </w:r>
        <w:r>
          <w:fldChar w:fldCharType="begin"/>
        </w:r>
        <w:r>
          <w:instrText xml:space="preserve"> PAGEREF _Toc6669 \h </w:instrText>
        </w:r>
        <w:r>
          <w:fldChar w:fldCharType="separate"/>
        </w:r>
        <w:r>
          <w:t>14</w:t>
        </w:r>
        <w:r>
          <w:fldChar w:fldCharType="end"/>
        </w:r>
      </w:hyperlink>
    </w:p>
    <w:p>
      <w:pPr>
        <w:pStyle w:val="TOC1"/>
        <w:tabs>
          <w:tab w:val="right" w:leader="dot" w:pos="8306"/>
        </w:tabs>
      </w:pPr>
      <w:hyperlink w:anchor="_Toc30060" w:history="1">
        <w:r>
          <w:rPr>
            <w:rFonts w:ascii="仿宋" w:eastAsia="仿宋" w:hAnsi="仿宋" w:cs="仿宋" w:hint="eastAsia"/>
            <w:lang w:eastAsia="zh-CN"/>
          </w:rPr>
          <w:t>三、水果、坚果加工品项目可持续发展</w:t>
        </w:r>
        <w:r>
          <w:tab/>
        </w:r>
        <w:r>
          <w:fldChar w:fldCharType="begin"/>
        </w:r>
        <w:r>
          <w:instrText xml:space="preserve"> PAGEREF _Toc30060 \h </w:instrText>
        </w:r>
        <w:r>
          <w:fldChar w:fldCharType="separate"/>
        </w:r>
        <w:r>
          <w:t>15</w:t>
        </w:r>
        <w:r>
          <w:fldChar w:fldCharType="end"/>
        </w:r>
      </w:hyperlink>
    </w:p>
    <w:p>
      <w:pPr>
        <w:pStyle w:val="TOC2"/>
        <w:tabs>
          <w:tab w:val="right" w:leader="dot" w:pos="8306"/>
        </w:tabs>
      </w:pPr>
      <w:hyperlink w:anchor="_Toc24006" w:history="1">
        <w:r>
          <w:rPr>
            <w:rFonts w:ascii="仿宋" w:eastAsia="仿宋" w:hAnsi="仿宋" w:cs="仿宋" w:hint="eastAsia"/>
            <w:lang w:eastAsia="zh-CN"/>
          </w:rPr>
          <w:t>(一)、可持续战略与实践</w:t>
        </w:r>
        <w:r>
          <w:tab/>
        </w:r>
        <w:r>
          <w:fldChar w:fldCharType="begin"/>
        </w:r>
        <w:r>
          <w:instrText xml:space="preserve"> PAGEREF _Toc24006 \h </w:instrText>
        </w:r>
        <w:r>
          <w:fldChar w:fldCharType="separate"/>
        </w:r>
        <w:r>
          <w:t>15</w:t>
        </w:r>
        <w:r>
          <w:fldChar w:fldCharType="end"/>
        </w:r>
      </w:hyperlink>
    </w:p>
    <w:p>
      <w:pPr>
        <w:pStyle w:val="TOC2"/>
        <w:tabs>
          <w:tab w:val="right" w:leader="dot" w:pos="8306"/>
        </w:tabs>
      </w:pPr>
      <w:hyperlink w:anchor="_Toc30853" w:history="1">
        <w:r>
          <w:rPr>
            <w:rFonts w:ascii="仿宋" w:eastAsia="仿宋" w:hAnsi="仿宋" w:cs="仿宋" w:hint="eastAsia"/>
            <w:lang w:eastAsia="zh-CN"/>
          </w:rPr>
          <w:t>(二)、环保与社会责任</w:t>
        </w:r>
        <w:r>
          <w:tab/>
        </w:r>
        <w:r>
          <w:fldChar w:fldCharType="begin"/>
        </w:r>
        <w:r>
          <w:instrText xml:space="preserve"> PAGEREF _Toc30853 \h </w:instrText>
        </w:r>
        <w:r>
          <w:fldChar w:fldCharType="separate"/>
        </w:r>
        <w:r>
          <w:t>16</w:t>
        </w:r>
        <w:r>
          <w:fldChar w:fldCharType="end"/>
        </w:r>
      </w:hyperlink>
    </w:p>
    <w:p>
      <w:pPr>
        <w:pStyle w:val="TOC1"/>
        <w:tabs>
          <w:tab w:val="right" w:leader="dot" w:pos="8306"/>
        </w:tabs>
      </w:pPr>
      <w:hyperlink w:anchor="_Toc9048" w:history="1">
        <w:r>
          <w:rPr>
            <w:rFonts w:ascii="仿宋" w:eastAsia="仿宋" w:hAnsi="仿宋" w:cs="仿宋" w:hint="eastAsia"/>
            <w:lang w:eastAsia="zh-CN"/>
          </w:rPr>
          <w:t>四、水果、坚果加工品项目文档管理</w:t>
        </w:r>
        <w:r>
          <w:tab/>
        </w:r>
        <w:r>
          <w:fldChar w:fldCharType="begin"/>
        </w:r>
        <w:r>
          <w:instrText xml:space="preserve"> PAGEREF _Toc9048 \h </w:instrText>
        </w:r>
        <w:r>
          <w:fldChar w:fldCharType="separate"/>
        </w:r>
        <w:r>
          <w:t>17</w:t>
        </w:r>
        <w:r>
          <w:fldChar w:fldCharType="end"/>
        </w:r>
      </w:hyperlink>
    </w:p>
    <w:p>
      <w:pPr>
        <w:pStyle w:val="TOC2"/>
        <w:tabs>
          <w:tab w:val="right" w:leader="dot" w:pos="8306"/>
        </w:tabs>
      </w:pPr>
      <w:hyperlink w:anchor="_Toc3680" w:history="1">
        <w:r>
          <w:rPr>
            <w:rFonts w:ascii="仿宋" w:eastAsia="仿宋" w:hAnsi="仿宋" w:cs="仿宋" w:hint="eastAsia"/>
            <w:lang w:eastAsia="zh-CN"/>
          </w:rPr>
          <w:t>(一)、文档编制与审查</w:t>
        </w:r>
        <w:r>
          <w:tab/>
        </w:r>
        <w:r>
          <w:fldChar w:fldCharType="begin"/>
        </w:r>
        <w:r>
          <w:instrText xml:space="preserve"> PAGEREF _Toc3680 \h </w:instrText>
        </w:r>
        <w:r>
          <w:fldChar w:fldCharType="separate"/>
        </w:r>
        <w:r>
          <w:t>17</w:t>
        </w:r>
        <w:r>
          <w:fldChar w:fldCharType="end"/>
        </w:r>
      </w:hyperlink>
    </w:p>
    <w:p>
      <w:pPr>
        <w:pStyle w:val="TOC2"/>
        <w:tabs>
          <w:tab w:val="right" w:leader="dot" w:pos="8306"/>
        </w:tabs>
      </w:pPr>
      <w:hyperlink w:anchor="_Toc13490" w:history="1">
        <w:r>
          <w:rPr>
            <w:rFonts w:ascii="仿宋" w:eastAsia="仿宋" w:hAnsi="仿宋" w:cs="仿宋" w:hint="eastAsia"/>
            <w:lang w:eastAsia="zh-CN"/>
          </w:rPr>
          <w:t>(二)、文档发布与分发</w:t>
        </w:r>
        <w:r>
          <w:tab/>
        </w:r>
        <w:r>
          <w:fldChar w:fldCharType="begin"/>
        </w:r>
        <w:r>
          <w:instrText xml:space="preserve"> PAGEREF _Toc13490 \h </w:instrText>
        </w:r>
        <w:r>
          <w:fldChar w:fldCharType="separate"/>
        </w:r>
        <w:r>
          <w:t>19</w:t>
        </w:r>
        <w:r>
          <w:fldChar w:fldCharType="end"/>
        </w:r>
      </w:hyperlink>
    </w:p>
    <w:p>
      <w:pPr>
        <w:pStyle w:val="TOC2"/>
        <w:tabs>
          <w:tab w:val="right" w:leader="dot" w:pos="8306"/>
        </w:tabs>
      </w:pPr>
      <w:hyperlink w:anchor="_Toc19884" w:history="1">
        <w:r>
          <w:rPr>
            <w:rFonts w:ascii="仿宋" w:eastAsia="仿宋" w:hAnsi="仿宋" w:cs="仿宋" w:hint="eastAsia"/>
            <w:lang w:eastAsia="zh-CN"/>
          </w:rPr>
          <w:t>(三)、文档存档与归档</w:t>
        </w:r>
        <w:r>
          <w:tab/>
        </w:r>
        <w:r>
          <w:fldChar w:fldCharType="begin"/>
        </w:r>
        <w:r>
          <w:instrText xml:space="preserve"> PAGEREF _Toc19884 \h </w:instrText>
        </w:r>
        <w:r>
          <w:fldChar w:fldCharType="separate"/>
        </w:r>
        <w:r>
          <w:t>19</w:t>
        </w:r>
        <w:r>
          <w:fldChar w:fldCharType="end"/>
        </w:r>
      </w:hyperlink>
    </w:p>
    <w:p>
      <w:pPr>
        <w:pStyle w:val="TOC1"/>
        <w:tabs>
          <w:tab w:val="right" w:leader="dot" w:pos="8306"/>
        </w:tabs>
      </w:pPr>
      <w:hyperlink w:anchor="_Toc22621" w:history="1">
        <w:r>
          <w:rPr>
            <w:rFonts w:ascii="仿宋" w:eastAsia="仿宋" w:hAnsi="仿宋" w:cs="仿宋" w:hint="eastAsia"/>
            <w:lang w:eastAsia="zh-CN"/>
          </w:rPr>
          <w:t>五、水果、坚果加工品项目危机管理</w:t>
        </w:r>
        <w:r>
          <w:tab/>
        </w:r>
        <w:r>
          <w:fldChar w:fldCharType="begin"/>
        </w:r>
        <w:r>
          <w:instrText xml:space="preserve"> PAGEREF _Toc22621 \h </w:instrText>
        </w:r>
        <w:r>
          <w:fldChar w:fldCharType="separate"/>
        </w:r>
        <w:r>
          <w:t>21</w:t>
        </w:r>
        <w:r>
          <w:fldChar w:fldCharType="end"/>
        </w:r>
      </w:hyperlink>
    </w:p>
    <w:p>
      <w:pPr>
        <w:pStyle w:val="TOC2"/>
        <w:tabs>
          <w:tab w:val="right" w:leader="dot" w:pos="8306"/>
        </w:tabs>
      </w:pPr>
      <w:hyperlink w:anchor="_Toc2839" w:history="1">
        <w:r>
          <w:rPr>
            <w:rFonts w:ascii="仿宋" w:eastAsia="仿宋" w:hAnsi="仿宋" w:cs="仿宋" w:hint="eastAsia"/>
            <w:lang w:eastAsia="zh-CN"/>
          </w:rPr>
          <w:t>(一)、危机预警与识别</w:t>
        </w:r>
        <w:r>
          <w:tab/>
        </w:r>
        <w:r>
          <w:fldChar w:fldCharType="begin"/>
        </w:r>
        <w:r>
          <w:instrText xml:space="preserve"> PAGEREF _Toc2839 \h </w:instrText>
        </w:r>
        <w:r>
          <w:fldChar w:fldCharType="separate"/>
        </w:r>
        <w:r>
          <w:t>21</w:t>
        </w:r>
        <w:r>
          <w:fldChar w:fldCharType="end"/>
        </w:r>
      </w:hyperlink>
    </w:p>
    <w:p>
      <w:pPr>
        <w:pStyle w:val="TOC2"/>
        <w:tabs>
          <w:tab w:val="right" w:leader="dot" w:pos="8306"/>
        </w:tabs>
      </w:pPr>
      <w:hyperlink w:anchor="_Toc16245" w:history="1">
        <w:r>
          <w:rPr>
            <w:rFonts w:ascii="仿宋" w:eastAsia="仿宋" w:hAnsi="仿宋" w:cs="仿宋" w:hint="eastAsia"/>
            <w:lang w:eastAsia="zh-CN"/>
          </w:rPr>
          <w:t>(二)、危机应对与恢复</w:t>
        </w:r>
        <w:r>
          <w:tab/>
        </w:r>
        <w:r>
          <w:fldChar w:fldCharType="begin"/>
        </w:r>
        <w:r>
          <w:instrText xml:space="preserve"> PAGEREF _Toc16245 \h </w:instrText>
        </w:r>
        <w:r>
          <w:fldChar w:fldCharType="separate"/>
        </w:r>
        <w:r>
          <w:t>22</w:t>
        </w:r>
        <w:r>
          <w:fldChar w:fldCharType="end"/>
        </w:r>
      </w:hyperlink>
    </w:p>
    <w:p>
      <w:pPr>
        <w:pStyle w:val="TOC1"/>
        <w:tabs>
          <w:tab w:val="right" w:leader="dot" w:pos="8306"/>
        </w:tabs>
      </w:pPr>
      <w:hyperlink w:anchor="_Toc11756" w:history="1">
        <w:r>
          <w:rPr>
            <w:rFonts w:ascii="仿宋" w:eastAsia="仿宋" w:hAnsi="仿宋" w:cs="仿宋" w:hint="eastAsia"/>
            <w:lang w:eastAsia="zh-CN"/>
          </w:rPr>
          <w:t>六、水果、坚果加工品项目绩效评估</w:t>
        </w:r>
        <w:r>
          <w:tab/>
        </w:r>
        <w:r>
          <w:fldChar w:fldCharType="begin"/>
        </w:r>
        <w:r>
          <w:instrText xml:space="preserve"> PAGEREF _Toc11756 \h </w:instrText>
        </w:r>
        <w:r>
          <w:fldChar w:fldCharType="separate"/>
        </w:r>
        <w:r>
          <w:t>23</w:t>
        </w:r>
        <w:r>
          <w:fldChar w:fldCharType="end"/>
        </w:r>
      </w:hyperlink>
    </w:p>
    <w:p>
      <w:pPr>
        <w:pStyle w:val="TOC2"/>
        <w:tabs>
          <w:tab w:val="right" w:leader="dot" w:pos="8306"/>
        </w:tabs>
      </w:pPr>
      <w:hyperlink w:anchor="_Toc11332" w:history="1">
        <w:r>
          <w:rPr>
            <w:rFonts w:ascii="仿宋" w:eastAsia="仿宋" w:hAnsi="仿宋" w:cs="仿宋" w:hint="eastAsia"/>
            <w:lang w:eastAsia="zh-CN"/>
          </w:rPr>
          <w:t>(一)、绩效评估指标</w:t>
        </w:r>
        <w:r>
          <w:tab/>
        </w:r>
        <w:r>
          <w:fldChar w:fldCharType="begin"/>
        </w:r>
        <w:r>
          <w:instrText xml:space="preserve"> PAGEREF _Toc11332 \h </w:instrText>
        </w:r>
        <w:r>
          <w:fldChar w:fldCharType="separate"/>
        </w:r>
        <w:r>
          <w:t>23</w:t>
        </w:r>
        <w:r>
          <w:fldChar w:fldCharType="end"/>
        </w:r>
      </w:hyperlink>
    </w:p>
    <w:p>
      <w:pPr>
        <w:pStyle w:val="TOC2"/>
        <w:tabs>
          <w:tab w:val="right" w:leader="dot" w:pos="8306"/>
        </w:tabs>
      </w:pPr>
      <w:hyperlink w:anchor="_Toc20144" w:history="1">
        <w:r>
          <w:rPr>
            <w:rFonts w:ascii="仿宋" w:eastAsia="仿宋" w:hAnsi="仿宋" w:cs="仿宋" w:hint="eastAsia"/>
            <w:lang w:eastAsia="zh-CN"/>
          </w:rPr>
          <w:t>(二)、绩效评估方法</w:t>
        </w:r>
        <w:r>
          <w:tab/>
        </w:r>
        <w:r>
          <w:fldChar w:fldCharType="begin"/>
        </w:r>
        <w:r>
          <w:instrText xml:space="preserve"> PAGEREF _Toc20144 \h </w:instrText>
        </w:r>
        <w:r>
          <w:fldChar w:fldCharType="separate"/>
        </w:r>
        <w:r>
          <w:t>24</w:t>
        </w:r>
        <w:r>
          <w:fldChar w:fldCharType="end"/>
        </w:r>
      </w:hyperlink>
    </w:p>
    <w:p>
      <w:pPr>
        <w:pStyle w:val="TOC2"/>
        <w:tabs>
          <w:tab w:val="right" w:leader="dot" w:pos="8306"/>
        </w:tabs>
      </w:pPr>
      <w:hyperlink w:anchor="_Toc24324" w:history="1">
        <w:r>
          <w:rPr>
            <w:rFonts w:ascii="仿宋" w:eastAsia="仿宋" w:hAnsi="仿宋" w:cs="仿宋" w:hint="eastAsia"/>
            <w:lang w:eastAsia="zh-CN"/>
          </w:rPr>
          <w:t>(三)、绩效评估周期</w:t>
        </w:r>
        <w:r>
          <w:tab/>
        </w:r>
        <w:r>
          <w:fldChar w:fldCharType="begin"/>
        </w:r>
        <w:r>
          <w:instrText xml:space="preserve"> PAGEREF _Toc24324 \h </w:instrText>
        </w:r>
        <w:r>
          <w:fldChar w:fldCharType="separate"/>
        </w:r>
        <w:r>
          <w:t>25</w:t>
        </w:r>
        <w:r>
          <w:fldChar w:fldCharType="end"/>
        </w:r>
      </w:hyperlink>
    </w:p>
    <w:p>
      <w:pPr>
        <w:pStyle w:val="TOC1"/>
        <w:tabs>
          <w:tab w:val="right" w:leader="dot" w:pos="8306"/>
        </w:tabs>
      </w:pPr>
      <w:hyperlink w:anchor="_Toc6005" w:history="1">
        <w:r>
          <w:rPr>
            <w:rFonts w:ascii="仿宋" w:eastAsia="仿宋" w:hAnsi="仿宋" w:cs="仿宋" w:hint="eastAsia"/>
            <w:lang w:eastAsia="zh-CN"/>
          </w:rPr>
          <w:t>七、水果、坚果加工品项目财务管理</w:t>
        </w:r>
        <w:r>
          <w:tab/>
        </w:r>
        <w:r>
          <w:fldChar w:fldCharType="begin"/>
        </w:r>
        <w:r>
          <w:instrText xml:space="preserve"> PAGEREF _Toc6005 \h </w:instrText>
        </w:r>
        <w:r>
          <w:fldChar w:fldCharType="separate"/>
        </w:r>
        <w:r>
          <w:t>27</w:t>
        </w:r>
        <w:r>
          <w:fldChar w:fldCharType="end"/>
        </w:r>
      </w:hyperlink>
    </w:p>
    <w:p>
      <w:pPr>
        <w:pStyle w:val="TOC2"/>
        <w:tabs>
          <w:tab w:val="right" w:leader="dot" w:pos="8306"/>
        </w:tabs>
      </w:pPr>
      <w:hyperlink w:anchor="_Toc329" w:history="1">
        <w:r>
          <w:rPr>
            <w:rFonts w:ascii="仿宋" w:eastAsia="仿宋" w:hAnsi="仿宋" w:cs="仿宋" w:hint="eastAsia"/>
            <w:lang w:eastAsia="zh-CN"/>
          </w:rPr>
          <w:t>(一)、资金需求大</w:t>
        </w:r>
        <w:r>
          <w:tab/>
        </w:r>
        <w:r>
          <w:fldChar w:fldCharType="begin"/>
        </w:r>
        <w:r>
          <w:instrText xml:space="preserve"> PAGEREF _Toc329 \h </w:instrText>
        </w:r>
        <w:r>
          <w:fldChar w:fldCharType="separate"/>
        </w:r>
        <w:r>
          <w:t>27</w:t>
        </w:r>
        <w:r>
          <w:fldChar w:fldCharType="end"/>
        </w:r>
      </w:hyperlink>
    </w:p>
    <w:p>
      <w:pPr>
        <w:pStyle w:val="TOC2"/>
        <w:tabs>
          <w:tab w:val="right" w:leader="dot" w:pos="8306"/>
        </w:tabs>
      </w:pPr>
      <w:hyperlink w:anchor="_Toc23555" w:history="1">
        <w:r>
          <w:rPr>
            <w:rFonts w:ascii="仿宋" w:eastAsia="仿宋" w:hAnsi="仿宋" w:cs="仿宋" w:hint="eastAsia"/>
            <w:lang w:eastAsia="zh-CN"/>
          </w:rPr>
          <w:t>(二)、研发周期长</w:t>
        </w:r>
        <w:r>
          <w:tab/>
        </w:r>
        <w:r>
          <w:fldChar w:fldCharType="begin"/>
        </w:r>
        <w:r>
          <w:instrText xml:space="preserve"> PAGEREF _Toc23555 \h </w:instrText>
        </w:r>
        <w:r>
          <w:fldChar w:fldCharType="separate"/>
        </w:r>
        <w:r>
          <w:t>28</w:t>
        </w:r>
        <w:r>
          <w:fldChar w:fldCharType="end"/>
        </w:r>
      </w:hyperlink>
    </w:p>
    <w:p>
      <w:pPr>
        <w:pStyle w:val="TOC2"/>
        <w:tabs>
          <w:tab w:val="right" w:leader="dot" w:pos="8306"/>
        </w:tabs>
      </w:pPr>
      <w:hyperlink w:anchor="_Toc20005" w:history="1">
        <w:r>
          <w:rPr>
            <w:rFonts w:ascii="仿宋" w:eastAsia="仿宋" w:hAnsi="仿宋" w:cs="仿宋" w:hint="eastAsia"/>
            <w:lang w:eastAsia="zh-CN"/>
          </w:rPr>
          <w:t>(三)、市场风险大</w:t>
        </w:r>
        <w:r>
          <w:tab/>
        </w:r>
        <w:r>
          <w:fldChar w:fldCharType="begin"/>
        </w:r>
        <w:r>
          <w:instrText xml:space="preserve"> PAGEREF _Toc20005 \h </w:instrText>
        </w:r>
        <w:r>
          <w:fldChar w:fldCharType="separate"/>
        </w:r>
        <w:r>
          <w:t>29</w:t>
        </w:r>
        <w:r>
          <w:fldChar w:fldCharType="end"/>
        </w:r>
      </w:hyperlink>
    </w:p>
    <w:p>
      <w:pPr>
        <w:pStyle w:val="TOC2"/>
        <w:tabs>
          <w:tab w:val="right" w:leader="dot" w:pos="8306"/>
        </w:tabs>
      </w:pPr>
      <w:hyperlink w:anchor="_Toc20484" w:history="1">
        <w:r>
          <w:rPr>
            <w:rFonts w:ascii="仿宋" w:eastAsia="仿宋" w:hAnsi="仿宋" w:cs="仿宋" w:hint="eastAsia"/>
            <w:lang w:eastAsia="zh-CN"/>
          </w:rPr>
          <w:t>(四)、利润率高</w:t>
        </w:r>
        <w:r>
          <w:tab/>
        </w:r>
        <w:r>
          <w:fldChar w:fldCharType="begin"/>
        </w:r>
        <w:r>
          <w:instrText xml:space="preserve"> PAGEREF _Toc20484 \h </w:instrText>
        </w:r>
        <w:r>
          <w:fldChar w:fldCharType="separate"/>
        </w:r>
        <w:r>
          <w:t>32</w:t>
        </w:r>
        <w:r>
          <w:fldChar w:fldCharType="end"/>
        </w:r>
      </w:hyperlink>
    </w:p>
    <w:p>
      <w:pPr>
        <w:pStyle w:val="TOC1"/>
        <w:tabs>
          <w:tab w:val="right" w:leader="dot" w:pos="8306"/>
        </w:tabs>
      </w:pPr>
      <w:hyperlink w:anchor="_Toc25605" w:history="1">
        <w:r>
          <w:rPr>
            <w:rFonts w:ascii="仿宋" w:eastAsia="仿宋" w:hAnsi="仿宋" w:cs="仿宋" w:hint="eastAsia"/>
            <w:lang w:eastAsia="zh-CN"/>
          </w:rPr>
          <w:t>八、水果、坚果加工品项目经营效益</w:t>
        </w:r>
        <w:r>
          <w:tab/>
        </w:r>
        <w:r>
          <w:fldChar w:fldCharType="begin"/>
        </w:r>
        <w:r>
          <w:instrText xml:space="preserve"> PAGEREF _Toc25605 \h </w:instrText>
        </w:r>
        <w:r>
          <w:fldChar w:fldCharType="separate"/>
        </w:r>
        <w:r>
          <w:t>34</w:t>
        </w:r>
        <w:r>
          <w:fldChar w:fldCharType="end"/>
        </w:r>
      </w:hyperlink>
    </w:p>
    <w:p>
      <w:pPr>
        <w:pStyle w:val="TOC2"/>
        <w:tabs>
          <w:tab w:val="right" w:leader="dot" w:pos="8306"/>
        </w:tabs>
      </w:pPr>
      <w:hyperlink w:anchor="_Toc13270" w:history="1">
        <w:r>
          <w:rPr>
            <w:rFonts w:ascii="仿宋" w:eastAsia="仿宋" w:hAnsi="仿宋" w:cs="仿宋" w:hint="eastAsia"/>
            <w:lang w:eastAsia="zh-CN"/>
          </w:rPr>
          <w:t>(一)、经济评价财务测算</w:t>
        </w:r>
        <w:r>
          <w:tab/>
        </w:r>
        <w:r>
          <w:fldChar w:fldCharType="begin"/>
        </w:r>
        <w:r>
          <w:instrText xml:space="preserve"> PAGEREF _Toc13270 \h </w:instrText>
        </w:r>
        <w:r>
          <w:fldChar w:fldCharType="separate"/>
        </w:r>
        <w:r>
          <w:t>34</w:t>
        </w:r>
        <w:r>
          <w:fldChar w:fldCharType="end"/>
        </w:r>
      </w:hyperlink>
    </w:p>
    <w:p>
      <w:pPr>
        <w:pStyle w:val="TOC2"/>
        <w:tabs>
          <w:tab w:val="right" w:leader="dot" w:pos="8306"/>
        </w:tabs>
      </w:pPr>
      <w:hyperlink w:anchor="_Toc22228" w:history="1">
        <w:r>
          <w:rPr>
            <w:rFonts w:ascii="仿宋" w:eastAsia="仿宋" w:hAnsi="仿宋" w:cs="仿宋" w:hint="eastAsia"/>
            <w:lang w:eastAsia="zh-CN"/>
          </w:rPr>
          <w:t>(二)、水果、坚果加工品项目盈利能力分析</w:t>
        </w:r>
        <w:r>
          <w:tab/>
        </w:r>
        <w:r>
          <w:fldChar w:fldCharType="begin"/>
        </w:r>
        <w:r>
          <w:instrText xml:space="preserve"> PAGEREF _Toc22228 \h </w:instrText>
        </w:r>
        <w:r>
          <w:fldChar w:fldCharType="separate"/>
        </w:r>
        <w:r>
          <w:t>35</w:t>
        </w:r>
        <w:r>
          <w:fldChar w:fldCharType="end"/>
        </w:r>
      </w:hyperlink>
    </w:p>
    <w:p>
      <w:pPr>
        <w:pStyle w:val="TOC1"/>
        <w:tabs>
          <w:tab w:val="right" w:leader="dot" w:pos="8306"/>
        </w:tabs>
      </w:pPr>
      <w:hyperlink w:anchor="_Toc21686" w:history="1">
        <w:r>
          <w:rPr>
            <w:rFonts w:ascii="仿宋" w:eastAsia="仿宋" w:hAnsi="仿宋" w:cs="仿宋" w:hint="eastAsia"/>
            <w:lang w:eastAsia="zh-CN"/>
          </w:rPr>
          <w:t>九、水果、坚果加工品项目技术管理</w:t>
        </w:r>
        <w:r>
          <w:tab/>
        </w:r>
        <w:r>
          <w:fldChar w:fldCharType="begin"/>
        </w:r>
        <w:r>
          <w:instrText xml:space="preserve"> PAGEREF _Toc21686 \h </w:instrText>
        </w:r>
        <w:r>
          <w:fldChar w:fldCharType="separate"/>
        </w:r>
        <w:r>
          <w:t>36</w:t>
        </w:r>
        <w:r>
          <w:fldChar w:fldCharType="end"/>
        </w:r>
      </w:hyperlink>
    </w:p>
    <w:p>
      <w:pPr>
        <w:pStyle w:val="TOC2"/>
        <w:tabs>
          <w:tab w:val="right" w:leader="dot" w:pos="8306"/>
        </w:tabs>
      </w:pPr>
      <w:hyperlink w:anchor="_Toc3055" w:history="1">
        <w:r>
          <w:rPr>
            <w:rFonts w:ascii="仿宋" w:eastAsia="仿宋" w:hAnsi="仿宋" w:cs="仿宋" w:hint="eastAsia"/>
            <w:lang w:eastAsia="zh-CN"/>
          </w:rPr>
          <w:t>(一)、技术方案选用方向</w:t>
        </w:r>
        <w:r>
          <w:tab/>
        </w:r>
        <w:r>
          <w:fldChar w:fldCharType="begin"/>
        </w:r>
        <w:r>
          <w:instrText xml:space="preserve"> PAGEREF _Toc3055 \h </w:instrText>
        </w:r>
        <w:r>
          <w:fldChar w:fldCharType="separate"/>
        </w:r>
        <w:r>
          <w:t>36</w:t>
        </w:r>
        <w:r>
          <w:fldChar w:fldCharType="end"/>
        </w:r>
      </w:hyperlink>
    </w:p>
    <w:p>
      <w:pPr>
        <w:pStyle w:val="TOC2"/>
        <w:tabs>
          <w:tab w:val="right" w:leader="dot" w:pos="8306"/>
        </w:tabs>
      </w:pPr>
      <w:hyperlink w:anchor="_Toc25429" w:history="1">
        <w:r>
          <w:rPr>
            <w:rFonts w:ascii="仿宋" w:eastAsia="仿宋" w:hAnsi="仿宋" w:cs="仿宋" w:hint="eastAsia"/>
            <w:lang w:eastAsia="zh-CN"/>
          </w:rPr>
          <w:t>(二)、工艺技术方案选用原则</w:t>
        </w:r>
        <w:r>
          <w:tab/>
        </w:r>
        <w:r>
          <w:fldChar w:fldCharType="begin"/>
        </w:r>
        <w:r>
          <w:instrText xml:space="preserve"> PAGEREF _Toc25429 \h </w:instrText>
        </w:r>
        <w:r>
          <w:fldChar w:fldCharType="separate"/>
        </w:r>
        <w:r>
          <w:t>38</w:t>
        </w:r>
        <w:r>
          <w:fldChar w:fldCharType="end"/>
        </w:r>
      </w:hyperlink>
    </w:p>
    <w:p>
      <w:pPr>
        <w:pStyle w:val="TOC2"/>
        <w:tabs>
          <w:tab w:val="right" w:leader="dot" w:pos="8306"/>
        </w:tabs>
      </w:pPr>
      <w:hyperlink w:anchor="_Toc30437" w:history="1">
        <w:r>
          <w:rPr>
            <w:rFonts w:ascii="仿宋" w:eastAsia="仿宋" w:hAnsi="仿宋" w:cs="仿宋" w:hint="eastAsia"/>
            <w:lang w:eastAsia="zh-CN"/>
          </w:rPr>
          <w:t>(三)、工艺技术方案要求</w:t>
        </w:r>
        <w:r>
          <w:tab/>
        </w:r>
        <w:r>
          <w:fldChar w:fldCharType="begin"/>
        </w:r>
        <w:r>
          <w:instrText xml:space="preserve"> PAGEREF _Toc30437 \h </w:instrText>
        </w:r>
        <w:r>
          <w:fldChar w:fldCharType="separate"/>
        </w:r>
        <w:r>
          <w:t>40</w:t>
        </w:r>
        <w:r>
          <w:fldChar w:fldCharType="end"/>
        </w:r>
      </w:hyperlink>
    </w:p>
    <w:p>
      <w:pPr>
        <w:pStyle w:val="TOC1"/>
        <w:tabs>
          <w:tab w:val="right" w:leader="dot" w:pos="8306"/>
        </w:tabs>
      </w:pPr>
      <w:hyperlink w:anchor="_Toc31774" w:history="1">
        <w:r>
          <w:rPr>
            <w:rFonts w:ascii="仿宋" w:eastAsia="仿宋" w:hAnsi="仿宋" w:cs="仿宋" w:hint="eastAsia"/>
            <w:lang w:eastAsia="zh-CN"/>
          </w:rPr>
          <w:t>十、生产安全保护</w:t>
        </w:r>
        <w:r>
          <w:tab/>
        </w:r>
        <w:r>
          <w:fldChar w:fldCharType="begin"/>
        </w:r>
        <w:r>
          <w:instrText xml:space="preserve"> PAGEREF _Toc31774 \h </w:instrText>
        </w:r>
        <w:r>
          <w:fldChar w:fldCharType="separate"/>
        </w:r>
        <w:r>
          <w:t>42</w:t>
        </w:r>
        <w:r>
          <w:fldChar w:fldCharType="end"/>
        </w:r>
      </w:hyperlink>
    </w:p>
    <w:p>
      <w:pPr>
        <w:pStyle w:val="TOC2"/>
        <w:tabs>
          <w:tab w:val="right" w:leader="dot" w:pos="8306"/>
        </w:tabs>
      </w:pPr>
      <w:hyperlink w:anchor="_Toc17698" w:history="1">
        <w:r>
          <w:rPr>
            <w:rFonts w:ascii="仿宋" w:eastAsia="仿宋" w:hAnsi="仿宋" w:cs="仿宋" w:hint="eastAsia"/>
            <w:lang w:eastAsia="zh-CN"/>
          </w:rPr>
          <w:t>(一)、消防安全</w:t>
        </w:r>
        <w:r>
          <w:tab/>
        </w:r>
        <w:r>
          <w:fldChar w:fldCharType="begin"/>
        </w:r>
        <w:r>
          <w:instrText xml:space="preserve"> PAGEREF _Toc17698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04" w:history="1">
        <w:r>
          <w:rPr>
            <w:rFonts w:ascii="仿宋" w:eastAsia="仿宋" w:hAnsi="仿宋" w:cs="仿宋" w:hint="eastAsia"/>
            <w:lang w:eastAsia="zh-CN"/>
          </w:rPr>
          <w:t>(二)、防火防爆总图布置措施</w:t>
        </w:r>
        <w:r>
          <w:tab/>
        </w:r>
        <w:r>
          <w:fldChar w:fldCharType="begin"/>
        </w:r>
        <w:r>
          <w:instrText xml:space="preserve"> PAGEREF _Toc22204 \h </w:instrText>
        </w:r>
        <w:r>
          <w:fldChar w:fldCharType="separate"/>
        </w:r>
        <w:r>
          <w:t>44</w:t>
        </w:r>
        <w:r>
          <w:fldChar w:fldCharType="end"/>
        </w:r>
      </w:hyperlink>
    </w:p>
    <w:p>
      <w:pPr>
        <w:pStyle w:val="TOC2"/>
        <w:tabs>
          <w:tab w:val="right" w:leader="dot" w:pos="8306"/>
        </w:tabs>
      </w:pPr>
      <w:hyperlink w:anchor="_Toc14316" w:history="1">
        <w:r>
          <w:rPr>
            <w:rFonts w:ascii="仿宋" w:eastAsia="仿宋" w:hAnsi="仿宋" w:cs="仿宋" w:hint="eastAsia"/>
            <w:lang w:eastAsia="zh-CN"/>
          </w:rPr>
          <w:t>(三)、自然灾害防范措施</w:t>
        </w:r>
        <w:r>
          <w:tab/>
        </w:r>
        <w:r>
          <w:fldChar w:fldCharType="begin"/>
        </w:r>
        <w:r>
          <w:instrText xml:space="preserve"> PAGEREF _Toc14316 \h </w:instrText>
        </w:r>
        <w:r>
          <w:fldChar w:fldCharType="separate"/>
        </w:r>
        <w:r>
          <w:t>45</w:t>
        </w:r>
        <w:r>
          <w:fldChar w:fldCharType="end"/>
        </w:r>
      </w:hyperlink>
    </w:p>
    <w:p>
      <w:pPr>
        <w:pStyle w:val="TOC2"/>
        <w:tabs>
          <w:tab w:val="right" w:leader="dot" w:pos="8306"/>
        </w:tabs>
      </w:pPr>
      <w:hyperlink w:anchor="_Toc32405" w:history="1">
        <w:r>
          <w:rPr>
            <w:rFonts w:ascii="仿宋" w:eastAsia="仿宋" w:hAnsi="仿宋" w:cs="仿宋" w:hint="eastAsia"/>
            <w:lang w:eastAsia="zh-CN"/>
          </w:rPr>
          <w:t>(四)、安全色及安全标志使用要求</w:t>
        </w:r>
        <w:r>
          <w:tab/>
        </w:r>
        <w:r>
          <w:fldChar w:fldCharType="begin"/>
        </w:r>
        <w:r>
          <w:instrText xml:space="preserve"> PAGEREF _Toc32405 \h </w:instrText>
        </w:r>
        <w:r>
          <w:fldChar w:fldCharType="separate"/>
        </w:r>
        <w:r>
          <w:t>46</w:t>
        </w:r>
        <w:r>
          <w:fldChar w:fldCharType="end"/>
        </w:r>
      </w:hyperlink>
    </w:p>
    <w:p>
      <w:pPr>
        <w:pStyle w:val="TOC2"/>
        <w:tabs>
          <w:tab w:val="right" w:leader="dot" w:pos="8306"/>
        </w:tabs>
      </w:pPr>
      <w:hyperlink w:anchor="_Toc10081" w:history="1">
        <w:r>
          <w:rPr>
            <w:rFonts w:ascii="仿宋" w:eastAsia="仿宋" w:hAnsi="仿宋" w:cs="仿宋" w:hint="eastAsia"/>
            <w:lang w:eastAsia="zh-CN"/>
          </w:rPr>
          <w:t>(五)、防尘防毒措施</w:t>
        </w:r>
        <w:r>
          <w:tab/>
        </w:r>
        <w:r>
          <w:fldChar w:fldCharType="begin"/>
        </w:r>
        <w:r>
          <w:instrText xml:space="preserve"> PAGEREF _Toc10081 \h </w:instrText>
        </w:r>
        <w:r>
          <w:fldChar w:fldCharType="separate"/>
        </w:r>
        <w:r>
          <w:t>47</w:t>
        </w:r>
        <w:r>
          <w:fldChar w:fldCharType="end"/>
        </w:r>
      </w:hyperlink>
    </w:p>
    <w:p>
      <w:pPr>
        <w:pStyle w:val="TOC2"/>
        <w:tabs>
          <w:tab w:val="right" w:leader="dot" w:pos="8306"/>
        </w:tabs>
      </w:pPr>
      <w:hyperlink w:anchor="_Toc17495" w:history="1">
        <w:r>
          <w:rPr>
            <w:rFonts w:ascii="仿宋" w:eastAsia="仿宋" w:hAnsi="仿宋" w:cs="仿宋" w:hint="eastAsia"/>
            <w:lang w:eastAsia="zh-CN"/>
          </w:rPr>
          <w:t>(六)、防静电、触电防护及防雷措施</w:t>
        </w:r>
        <w:r>
          <w:tab/>
        </w:r>
        <w:r>
          <w:fldChar w:fldCharType="begin"/>
        </w:r>
        <w:r>
          <w:instrText xml:space="preserve"> PAGEREF _Toc17495 \h </w:instrText>
        </w:r>
        <w:r>
          <w:fldChar w:fldCharType="separate"/>
        </w:r>
        <w:r>
          <w:t>48</w:t>
        </w:r>
        <w:r>
          <w:fldChar w:fldCharType="end"/>
        </w:r>
      </w:hyperlink>
    </w:p>
    <w:p>
      <w:pPr>
        <w:pStyle w:val="TOC2"/>
        <w:tabs>
          <w:tab w:val="right" w:leader="dot" w:pos="8306"/>
        </w:tabs>
      </w:pPr>
      <w:hyperlink w:anchor="_Toc15962" w:history="1">
        <w:r>
          <w:rPr>
            <w:rFonts w:ascii="仿宋" w:eastAsia="仿宋" w:hAnsi="仿宋" w:cs="仿宋" w:hint="eastAsia"/>
            <w:lang w:eastAsia="zh-CN"/>
          </w:rPr>
          <w:t>(七)、机械设备安全保障措施</w:t>
        </w:r>
        <w:r>
          <w:tab/>
        </w:r>
        <w:r>
          <w:fldChar w:fldCharType="begin"/>
        </w:r>
        <w:r>
          <w:instrText xml:space="preserve"> PAGEREF _Toc15962 \h </w:instrText>
        </w:r>
        <w:r>
          <w:fldChar w:fldCharType="separate"/>
        </w:r>
        <w:r>
          <w:t>49</w:t>
        </w:r>
        <w:r>
          <w:fldChar w:fldCharType="end"/>
        </w:r>
      </w:hyperlink>
    </w:p>
    <w:p>
      <w:pPr>
        <w:pStyle w:val="TOC1"/>
        <w:tabs>
          <w:tab w:val="right" w:leader="dot" w:pos="8306"/>
        </w:tabs>
      </w:pPr>
      <w:hyperlink w:anchor="_Toc22737" w:history="1">
        <w:r>
          <w:rPr>
            <w:rFonts w:ascii="仿宋" w:eastAsia="仿宋" w:hAnsi="仿宋" w:cs="仿宋" w:hint="eastAsia"/>
            <w:lang w:eastAsia="zh-CN"/>
          </w:rPr>
          <w:t>十一、水果、坚果加工品项目风险管理</w:t>
        </w:r>
        <w:r>
          <w:tab/>
        </w:r>
        <w:r>
          <w:fldChar w:fldCharType="begin"/>
        </w:r>
        <w:r>
          <w:instrText xml:space="preserve"> PAGEREF _Toc22737 \h </w:instrText>
        </w:r>
        <w:r>
          <w:fldChar w:fldCharType="separate"/>
        </w:r>
        <w:r>
          <w:t>51</w:t>
        </w:r>
        <w:r>
          <w:fldChar w:fldCharType="end"/>
        </w:r>
      </w:hyperlink>
    </w:p>
    <w:p>
      <w:pPr>
        <w:pStyle w:val="TOC2"/>
        <w:tabs>
          <w:tab w:val="right" w:leader="dot" w:pos="8306"/>
        </w:tabs>
      </w:pPr>
      <w:hyperlink w:anchor="_Toc15960" w:history="1">
        <w:r>
          <w:rPr>
            <w:rFonts w:ascii="仿宋" w:eastAsia="仿宋" w:hAnsi="仿宋" w:cs="仿宋" w:hint="eastAsia"/>
            <w:lang w:eastAsia="zh-CN"/>
          </w:rPr>
          <w:t>(一)、风险识别与评估</w:t>
        </w:r>
        <w:r>
          <w:tab/>
        </w:r>
        <w:r>
          <w:fldChar w:fldCharType="begin"/>
        </w:r>
        <w:r>
          <w:instrText xml:space="preserve"> PAGEREF _Toc15960 \h </w:instrText>
        </w:r>
        <w:r>
          <w:fldChar w:fldCharType="separate"/>
        </w:r>
        <w:r>
          <w:t>51</w:t>
        </w:r>
        <w:r>
          <w:fldChar w:fldCharType="end"/>
        </w:r>
      </w:hyperlink>
    </w:p>
    <w:p>
      <w:pPr>
        <w:pStyle w:val="TOC2"/>
        <w:tabs>
          <w:tab w:val="right" w:leader="dot" w:pos="8306"/>
        </w:tabs>
      </w:pPr>
      <w:hyperlink w:anchor="_Toc17324" w:history="1">
        <w:r>
          <w:rPr>
            <w:rFonts w:ascii="仿宋" w:eastAsia="仿宋" w:hAnsi="仿宋" w:cs="仿宋" w:hint="eastAsia"/>
            <w:lang w:eastAsia="zh-CN"/>
          </w:rPr>
          <w:t>(二)、风险应对策略</w:t>
        </w:r>
        <w:r>
          <w:tab/>
        </w:r>
        <w:r>
          <w:fldChar w:fldCharType="begin"/>
        </w:r>
        <w:r>
          <w:instrText xml:space="preserve"> PAGEREF _Toc17324 \h </w:instrText>
        </w:r>
        <w:r>
          <w:fldChar w:fldCharType="separate"/>
        </w:r>
        <w:r>
          <w:t>52</w:t>
        </w:r>
        <w:r>
          <w:fldChar w:fldCharType="end"/>
        </w:r>
      </w:hyperlink>
    </w:p>
    <w:p>
      <w:pPr>
        <w:pStyle w:val="TOC2"/>
        <w:tabs>
          <w:tab w:val="right" w:leader="dot" w:pos="8306"/>
        </w:tabs>
      </w:pPr>
      <w:hyperlink w:anchor="_Toc21480" w:history="1">
        <w:r>
          <w:rPr>
            <w:rFonts w:ascii="仿宋" w:eastAsia="仿宋" w:hAnsi="仿宋" w:cs="仿宋" w:hint="eastAsia"/>
            <w:lang w:eastAsia="zh-CN"/>
          </w:rPr>
          <w:t>(三)、风险监控与控制</w:t>
        </w:r>
        <w:r>
          <w:tab/>
        </w:r>
        <w:r>
          <w:fldChar w:fldCharType="begin"/>
        </w:r>
        <w:r>
          <w:instrText xml:space="preserve"> PAGEREF _Toc21480 \h </w:instrText>
        </w:r>
        <w:r>
          <w:fldChar w:fldCharType="separate"/>
        </w:r>
        <w:r>
          <w:t>54</w:t>
        </w:r>
        <w:r>
          <w:fldChar w:fldCharType="end"/>
        </w:r>
      </w:hyperlink>
    </w:p>
    <w:p>
      <w:pPr>
        <w:pStyle w:val="TOC1"/>
        <w:tabs>
          <w:tab w:val="right" w:leader="dot" w:pos="8306"/>
        </w:tabs>
      </w:pPr>
      <w:hyperlink w:anchor="_Toc15546" w:history="1">
        <w:r>
          <w:rPr>
            <w:rFonts w:ascii="仿宋" w:eastAsia="仿宋" w:hAnsi="仿宋" w:cs="仿宋" w:hint="eastAsia"/>
            <w:lang w:eastAsia="zh-CN"/>
          </w:rPr>
          <w:t>十二、水果、坚果加工品项目人力资源培养与发展</w:t>
        </w:r>
        <w:r>
          <w:tab/>
        </w:r>
        <w:r>
          <w:fldChar w:fldCharType="begin"/>
        </w:r>
        <w:r>
          <w:instrText xml:space="preserve"> PAGEREF _Toc15546 \h </w:instrText>
        </w:r>
        <w:r>
          <w:fldChar w:fldCharType="separate"/>
        </w:r>
        <w:r>
          <w:t>55</w:t>
        </w:r>
        <w:r>
          <w:fldChar w:fldCharType="end"/>
        </w:r>
      </w:hyperlink>
    </w:p>
    <w:p>
      <w:pPr>
        <w:pStyle w:val="TOC2"/>
        <w:tabs>
          <w:tab w:val="right" w:leader="dot" w:pos="8306"/>
        </w:tabs>
      </w:pPr>
      <w:hyperlink w:anchor="_Toc1828" w:history="1">
        <w:r>
          <w:rPr>
            <w:rFonts w:ascii="仿宋" w:eastAsia="仿宋" w:hAnsi="仿宋" w:cs="仿宋" w:hint="eastAsia"/>
            <w:lang w:eastAsia="zh-CN"/>
          </w:rPr>
          <w:t>(一)、人才需求与规划</w:t>
        </w:r>
        <w:r>
          <w:tab/>
        </w:r>
        <w:r>
          <w:fldChar w:fldCharType="begin"/>
        </w:r>
        <w:r>
          <w:instrText xml:space="preserve"> PAGEREF _Toc1828 \h </w:instrText>
        </w:r>
        <w:r>
          <w:fldChar w:fldCharType="separate"/>
        </w:r>
        <w:r>
          <w:t>55</w:t>
        </w:r>
        <w:r>
          <w:fldChar w:fldCharType="end"/>
        </w:r>
      </w:hyperlink>
    </w:p>
    <w:p>
      <w:pPr>
        <w:pStyle w:val="TOC2"/>
        <w:tabs>
          <w:tab w:val="right" w:leader="dot" w:pos="8306"/>
        </w:tabs>
      </w:pPr>
      <w:hyperlink w:anchor="_Toc25847" w:history="1">
        <w:r>
          <w:rPr>
            <w:rFonts w:ascii="仿宋" w:eastAsia="仿宋" w:hAnsi="仿宋" w:cs="仿宋" w:hint="eastAsia"/>
            <w:lang w:eastAsia="zh-CN"/>
          </w:rPr>
          <w:t>(二)、培训与发展计划</w:t>
        </w:r>
        <w:r>
          <w:tab/>
        </w:r>
        <w:r>
          <w:fldChar w:fldCharType="begin"/>
        </w:r>
        <w:r>
          <w:instrText xml:space="preserve"> PAGEREF _Toc25847 \h </w:instrText>
        </w:r>
        <w:r>
          <w:fldChar w:fldCharType="separate"/>
        </w:r>
        <w:r>
          <w:t>55</w:t>
        </w:r>
        <w:r>
          <w:fldChar w:fldCharType="end"/>
        </w:r>
      </w:hyperlink>
    </w:p>
    <w:p>
      <w:pPr>
        <w:pStyle w:val="TOC1"/>
        <w:tabs>
          <w:tab w:val="right" w:leader="dot" w:pos="8306"/>
        </w:tabs>
      </w:pPr>
      <w:hyperlink w:anchor="_Toc28985" w:history="1">
        <w:r>
          <w:rPr>
            <w:rFonts w:ascii="仿宋" w:eastAsia="仿宋" w:hAnsi="仿宋" w:cs="仿宋" w:hint="eastAsia"/>
            <w:lang w:eastAsia="zh-CN"/>
          </w:rPr>
          <w:t>十三、营销与推广策略</w:t>
        </w:r>
        <w:r>
          <w:tab/>
        </w:r>
        <w:r>
          <w:fldChar w:fldCharType="begin"/>
        </w:r>
        <w:r>
          <w:instrText xml:space="preserve"> PAGEREF _Toc28985 \h </w:instrText>
        </w:r>
        <w:r>
          <w:fldChar w:fldCharType="separate"/>
        </w:r>
        <w:r>
          <w:t>56</w:t>
        </w:r>
        <w:r>
          <w:fldChar w:fldCharType="end"/>
        </w:r>
      </w:hyperlink>
    </w:p>
    <w:p>
      <w:pPr>
        <w:pStyle w:val="TOC2"/>
        <w:tabs>
          <w:tab w:val="right" w:leader="dot" w:pos="8306"/>
        </w:tabs>
      </w:pPr>
      <w:hyperlink w:anchor="_Toc1144" w:history="1">
        <w:r>
          <w:rPr>
            <w:rFonts w:ascii="仿宋" w:eastAsia="仿宋" w:hAnsi="仿宋" w:cs="仿宋" w:hint="eastAsia"/>
            <w:lang w:eastAsia="zh-CN"/>
          </w:rPr>
          <w:t>(一)、产品/服务定位与特点</w:t>
        </w:r>
        <w:r>
          <w:tab/>
        </w:r>
        <w:r>
          <w:fldChar w:fldCharType="begin"/>
        </w:r>
        <w:r>
          <w:instrText xml:space="preserve"> PAGEREF _Toc1144 \h </w:instrText>
        </w:r>
        <w:r>
          <w:fldChar w:fldCharType="separate"/>
        </w:r>
        <w:r>
          <w:t>56</w:t>
        </w:r>
        <w:r>
          <w:fldChar w:fldCharType="end"/>
        </w:r>
      </w:hyperlink>
    </w:p>
    <w:p>
      <w:pPr>
        <w:pStyle w:val="TOC2"/>
        <w:tabs>
          <w:tab w:val="right" w:leader="dot" w:pos="8306"/>
        </w:tabs>
      </w:pPr>
      <w:hyperlink w:anchor="_Toc26390" w:history="1">
        <w:r>
          <w:rPr>
            <w:rFonts w:ascii="仿宋" w:eastAsia="仿宋" w:hAnsi="仿宋" w:cs="仿宋" w:hint="eastAsia"/>
            <w:lang w:eastAsia="zh-CN"/>
          </w:rPr>
          <w:t>(二)、市场定位与竞争分析</w:t>
        </w:r>
        <w:r>
          <w:tab/>
        </w:r>
        <w:r>
          <w:fldChar w:fldCharType="begin"/>
        </w:r>
        <w:r>
          <w:instrText xml:space="preserve"> PAGEREF _Toc26390 \h </w:instrText>
        </w:r>
        <w:r>
          <w:fldChar w:fldCharType="separate"/>
        </w:r>
        <w:r>
          <w:t>57</w:t>
        </w:r>
        <w:r>
          <w:fldChar w:fldCharType="end"/>
        </w:r>
      </w:hyperlink>
    </w:p>
    <w:p>
      <w:pPr>
        <w:pStyle w:val="TOC2"/>
        <w:tabs>
          <w:tab w:val="right" w:leader="dot" w:pos="8306"/>
        </w:tabs>
      </w:pPr>
      <w:hyperlink w:anchor="_Toc23766" w:history="1">
        <w:r>
          <w:rPr>
            <w:rFonts w:ascii="仿宋" w:eastAsia="仿宋" w:hAnsi="仿宋" w:cs="仿宋" w:hint="eastAsia"/>
            <w:lang w:eastAsia="zh-CN"/>
          </w:rPr>
          <w:t>(三)、营销渠道与策略</w:t>
        </w:r>
        <w:r>
          <w:tab/>
        </w:r>
        <w:r>
          <w:fldChar w:fldCharType="begin"/>
        </w:r>
        <w:r>
          <w:instrText xml:space="preserve"> PAGEREF _Toc23766 \h </w:instrText>
        </w:r>
        <w:r>
          <w:fldChar w:fldCharType="separate"/>
        </w:r>
        <w:r>
          <w:t>59</w:t>
        </w:r>
        <w:r>
          <w:fldChar w:fldCharType="end"/>
        </w:r>
      </w:hyperlink>
    </w:p>
    <w:p>
      <w:pPr>
        <w:pStyle w:val="TOC2"/>
        <w:tabs>
          <w:tab w:val="right" w:leader="dot" w:pos="8306"/>
        </w:tabs>
      </w:pPr>
      <w:hyperlink w:anchor="_Toc2746" w:history="1">
        <w:r>
          <w:rPr>
            <w:rFonts w:ascii="仿宋" w:eastAsia="仿宋" w:hAnsi="仿宋" w:cs="仿宋" w:hint="eastAsia"/>
            <w:lang w:eastAsia="zh-CN"/>
          </w:rPr>
          <w:t>(四)、推广与宣传活动</w:t>
        </w:r>
        <w:r>
          <w:tab/>
        </w:r>
        <w:r>
          <w:fldChar w:fldCharType="begin"/>
        </w:r>
        <w:r>
          <w:instrText xml:space="preserve"> PAGEREF _Toc2746 \h </w:instrText>
        </w:r>
        <w:r>
          <w:fldChar w:fldCharType="separate"/>
        </w:r>
        <w:r>
          <w:t>60</w:t>
        </w:r>
        <w:r>
          <w:fldChar w:fldCharType="end"/>
        </w:r>
      </w:hyperlink>
    </w:p>
    <w:p>
      <w:pPr>
        <w:pStyle w:val="TOC1"/>
        <w:tabs>
          <w:tab w:val="right" w:leader="dot" w:pos="8306"/>
        </w:tabs>
      </w:pPr>
      <w:hyperlink w:anchor="_Toc23505" w:history="1">
        <w:r>
          <w:rPr>
            <w:rFonts w:ascii="仿宋" w:eastAsia="仿宋" w:hAnsi="仿宋" w:cs="仿宋" w:hint="eastAsia"/>
            <w:lang w:eastAsia="zh-CN"/>
          </w:rPr>
          <w:t>十四、水果、坚果加工品项目实施保障措施</w:t>
        </w:r>
        <w:r>
          <w:tab/>
        </w:r>
        <w:r>
          <w:fldChar w:fldCharType="begin"/>
        </w:r>
        <w:r>
          <w:instrText xml:space="preserve"> PAGEREF _Toc23505 \h </w:instrText>
        </w:r>
        <w:r>
          <w:fldChar w:fldCharType="separate"/>
        </w:r>
        <w:r>
          <w:t>65</w:t>
        </w:r>
        <w:r>
          <w:fldChar w:fldCharType="end"/>
        </w:r>
      </w:hyperlink>
    </w:p>
    <w:p>
      <w:pPr>
        <w:pStyle w:val="TOC2"/>
        <w:tabs>
          <w:tab w:val="right" w:leader="dot" w:pos="8306"/>
        </w:tabs>
      </w:pPr>
      <w:hyperlink w:anchor="_Toc32692" w:history="1">
        <w:r>
          <w:rPr>
            <w:rFonts w:ascii="仿宋" w:eastAsia="仿宋" w:hAnsi="仿宋" w:cs="仿宋" w:hint="eastAsia"/>
            <w:lang w:eastAsia="zh-CN"/>
          </w:rPr>
          <w:t>(一)、水果、坚果加工品项目实施保障机制</w:t>
        </w:r>
        <w:r>
          <w:tab/>
        </w:r>
        <w:r>
          <w:fldChar w:fldCharType="begin"/>
        </w:r>
        <w:r>
          <w:instrText xml:space="preserve"> PAGEREF _Toc32692 \h </w:instrText>
        </w:r>
        <w:r>
          <w:fldChar w:fldCharType="separate"/>
        </w:r>
        <w:r>
          <w:t>65</w:t>
        </w:r>
        <w:r>
          <w:fldChar w:fldCharType="end"/>
        </w:r>
      </w:hyperlink>
    </w:p>
    <w:p>
      <w:pPr>
        <w:pStyle w:val="TOC2"/>
        <w:tabs>
          <w:tab w:val="right" w:leader="dot" w:pos="8306"/>
        </w:tabs>
      </w:pPr>
      <w:hyperlink w:anchor="_Toc6214" w:history="1">
        <w:r>
          <w:rPr>
            <w:rFonts w:ascii="仿宋" w:eastAsia="仿宋" w:hAnsi="仿宋" w:cs="仿宋" w:hint="eastAsia"/>
            <w:lang w:eastAsia="zh-CN"/>
          </w:rPr>
          <w:t>(二)、水果、坚果加工品项目法律合规要求</w:t>
        </w:r>
        <w:r>
          <w:tab/>
        </w:r>
        <w:r>
          <w:fldChar w:fldCharType="begin"/>
        </w:r>
        <w:r>
          <w:instrText xml:space="preserve"> PAGEREF _Toc6214 \h </w:instrText>
        </w:r>
        <w:r>
          <w:fldChar w:fldCharType="separate"/>
        </w:r>
        <w:r>
          <w:t>69</w:t>
        </w:r>
        <w:r>
          <w:fldChar w:fldCharType="end"/>
        </w:r>
      </w:hyperlink>
    </w:p>
    <w:p>
      <w:pPr>
        <w:pStyle w:val="TOC2"/>
        <w:tabs>
          <w:tab w:val="right" w:leader="dot" w:pos="8306"/>
        </w:tabs>
      </w:pPr>
      <w:hyperlink w:anchor="_Toc9422" w:history="1">
        <w:r>
          <w:rPr>
            <w:rFonts w:ascii="仿宋" w:eastAsia="仿宋" w:hAnsi="仿宋" w:cs="仿宋" w:hint="eastAsia"/>
            <w:lang w:eastAsia="zh-CN"/>
          </w:rPr>
          <w:t>(三)、水果、坚果加工品项目合同管理与法律事务</w:t>
        </w:r>
        <w:r>
          <w:tab/>
        </w:r>
        <w:r>
          <w:fldChar w:fldCharType="begin"/>
        </w:r>
        <w:r>
          <w:instrText xml:space="preserve"> PAGEREF _Toc9422 \h </w:instrText>
        </w:r>
        <w:r>
          <w:fldChar w:fldCharType="separate"/>
        </w:r>
        <w:r>
          <w:t>73</w:t>
        </w:r>
        <w:r>
          <w:fldChar w:fldCharType="end"/>
        </w:r>
      </w:hyperlink>
    </w:p>
    <w:p>
      <w:pPr>
        <w:pStyle w:val="TOC2"/>
        <w:tabs>
          <w:tab w:val="right" w:leader="dot" w:pos="8306"/>
        </w:tabs>
      </w:pPr>
      <w:hyperlink w:anchor="_Toc5042" w:history="1">
        <w:r>
          <w:rPr>
            <w:rFonts w:ascii="仿宋" w:eastAsia="仿宋" w:hAnsi="仿宋" w:cs="仿宋" w:hint="eastAsia"/>
            <w:lang w:eastAsia="zh-CN"/>
          </w:rPr>
          <w:t>(四)、水果、坚果加工品项目知识产权保护策略</w:t>
        </w:r>
        <w:r>
          <w:tab/>
        </w:r>
        <w:r>
          <w:fldChar w:fldCharType="begin"/>
        </w:r>
        <w:r>
          <w:instrText xml:space="preserve"> PAGEREF _Toc5042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1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388"/>
      <w:r>
        <w:rPr>
          <w:rFonts w:ascii="仿宋" w:eastAsia="仿宋" w:hAnsi="仿宋" w:cs="仿宋" w:hint="eastAsia"/>
          <w:sz w:val="28"/>
          <w:lang w:eastAsia="zh-CN"/>
        </w:rPr>
        <w:t>一、水果、坚果加工品项目概论</w:t>
      </w:r>
      <w:bookmarkEnd w:id="2"/>
    </w:p>
    <w:p>
      <w:pPr>
        <w:pStyle w:val="Heading2"/>
        <w:rPr>
          <w:rFonts w:ascii="仿宋" w:eastAsia="仿宋" w:hAnsi="仿宋" w:cs="仿宋" w:hint="eastAsia"/>
          <w:lang w:eastAsia="zh-CN"/>
        </w:rPr>
      </w:pPr>
      <w:bookmarkStart w:id="3" w:name="_Toc905"/>
      <w:r>
        <w:rPr>
          <w:rFonts w:ascii="仿宋" w:eastAsia="仿宋" w:hAnsi="仿宋" w:cs="仿宋" w:hint="eastAsia"/>
          <w:lang w:eastAsia="zh-CN"/>
        </w:rPr>
        <w:t>(一)、水果、坚果加工品项目概况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的起源追溯至对市场的深入洞察。市场的不断演变与变革为水果、坚果加工品项目提供了难得的机遇。当前市场存在的需求缺口和变革的大环境共同构成了水果、坚果加工品项目的背景。这个水果、坚果加工品项目旨在充分利用市场机遇，填补行业中尚未满足的需求，为客户提供全新的解决方案。市场的变革和需求的增长使得这个水果、坚果加工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水果、坚果加工品项目名称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正式命名为水果、坚果加工品。这个名称不仅仅是一个标识，更代表了水果、坚果加工品项目的核心理念和愿景。它蕴含着水果、坚果加工品项目所要解决问题的关键字，具有强烈的表达和辨识度，为水果、坚果加工品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水果、坚果加工品项目目标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的核心目标是提供一种全新、高效的解决方案，满足客户日益增长的需求。水果、坚果加工品项目追求的不仅仅是满足市场需求，更是在市场中获得卓越的竞争优势。通过不断提升产品或服务的质量和创新水平，水果、坚果加工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水果、坚果加工品项目范围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全面涵盖了产品研发、制造、市场推广和售后服务，确保从产品设计到最终用户体验的全方位关注。这一全面的水果、坚果加工品项目范围是为了确保水果、坚果加工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水果、坚果加工品项目时间表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水果、坚果加工品项目计划在未来18个月内完成，包括研发、测试、市场试点和正式推出等不同阶段。这个时间表的合理设计是为了确保水果、坚果加工品项目各个阶段的顺利推进，以便按时交付高质量的成果。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水果、坚果加工品项目预算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总预算估算为XX百万美元，主要分配在研发、市场推广、人员培训和运营等方面。这一充足的预算为水果、坚果加工品项目提供了充足的资源，确保水果、坚果加工品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水果、坚果加工品项目风险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可能面临的风险包括市场接受度低、技术难题、竞争激烈等。水果、坚果加工品项目团队已经制定了相应的风险应对计划，通过前瞻性的风险管理，确保水果、坚果加工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水果、坚果加工品项目团队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水果、坚果加工品项目汇聚了一支经验丰富、多领域专业素养的核心团队，确保水果、坚果加工品项目在各个方面都能拥有高水平的执行力。团队的协同作战是水果、坚果加工品项目成功的关键因素之一。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水果、坚果加工品项目背景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水果、坚果加工品项目的背景根植于市场对更高效、创新产品的渴望，同时也受到科技发展对行业格局的深刻改变的影响。这为水果、坚果加工品项目提供了广阔的发展空间和市场需求。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水果、坚果加工品项目现状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截至目前，水果、坚果加工品项目已完成市场调研和技术验证，取得了初步的成功。这为水果、坚果加工品项目在未来的发展奠定了坚实的基础，为更远大的目标打下了坚实的基石。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6775"/>
      <w:r>
        <w:rPr>
          <w:rFonts w:ascii="仿宋" w:eastAsia="仿宋" w:hAnsi="仿宋" w:cs="仿宋" w:hint="eastAsia"/>
          <w:sz w:val="28"/>
          <w:lang w:eastAsia="zh-CN"/>
        </w:rPr>
        <w:t>(二)、水果、坚果加工品项目目标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果、坚果加工品项目首要业务目标是在市场中占据有利地位，实现产品/服务的成功推广和销售。通过不断提升产品质量、创新性，水果、坚果加工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在科技迅速发展的时代，水果、坚果加工品项目着眼于技术创新。通过持续的研发和技术升级，水果、坚果加工品项目旨在推出更具创新性的产品或服务，以满足市场对新鲜、先进解决方案的需求。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水果、坚果加工品项目设定了客户满意度目标。通过提供卓越的产品质量和优质的客户服务，水果、坚果加工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水果、坚果加工品项目注重社会责任和可持续发展。通过实施环保、社会责任水果、坚果加工品项目，水果、坚果加工品项目致力于在经济发展的同时保护环境，促进社会公平，实现可持续经营。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水果、坚果加工品项目的团队是实现目标的核心驱动力。因此，水果、坚果加工品项目设定了团队发展目标，包括提升团队成员的专业技能、培养领导力，以及搭建协同高效的团队工作氛围。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35"/>
      <w:r>
        <w:rPr>
          <w:rFonts w:ascii="仿宋" w:eastAsia="仿宋" w:hAnsi="仿宋" w:cs="仿宋" w:hint="eastAsia"/>
          <w:sz w:val="28"/>
          <w:lang w:eastAsia="zh-CN"/>
        </w:rPr>
        <w:t>(三)、水果、坚果加工品项目提出的理由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水果、坚果加工品项目提出的理由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水果、坚果加工品项目的提出源于对市场机遇的深刻洞察。当前市场中存在的需求缺口和行业发展趋势表明，有巨大的商业机会等待被开发。通过准确捕捉市场机遇，水果、坚果加工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的理念基于对技术创新的信仰。通过持续的研发和技术投入，水果、坚果加工品项目有望推出更具创新性的产品或服务。在科技飞速发展的当下，水果、坚果加工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的提出是为了增强企业的行业竞争力。通过提升产品或服务的质量和独特性，水果、坚果加工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响应了消费者需求的变化。随着社会和科技的不断发展，消费者对产品和服务的需求也在发生变化。通过深入了解并及时回应消费者的新需求，水果、坚果加工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的提出是企业战略发展规划的一部分。在面对日益激烈的市场竞争和不断变化的商业环境中，水果、坚果加工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的提出不仅仅是基于商业考量，还注重社会责任。通过推出环保、社会责任等方面的水果、坚果加工品项目，水果、坚果加工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水果、坚果加工品项目的提出反映了对利益相关者期望的关注。包括客户、员工、投资者等利益相关者在企业发展中都有着各自的期望，水果、坚果加工品项目力求在满足这些期望的同时，取得更大的共赢。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5745"/>
      <w:r>
        <w:rPr>
          <w:rFonts w:ascii="仿宋" w:eastAsia="仿宋" w:hAnsi="仿宋" w:cs="仿宋" w:hint="eastAsia"/>
          <w:sz w:val="28"/>
          <w:lang w:eastAsia="zh-CN"/>
        </w:rPr>
        <w:t>(四)、水果、坚果加工品项目意义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在实施水果、坚果加工品项目的过程中，我们不仅仅是在追逐商业成功，更是为企业和社会的多个层面创造了深远的意义。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坚果加工品项目的首要意义在于提升企业的市场竞争力。通过持续的创新和对产品质量的高标准要求，水果、坚果加工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果、坚果加工品项目的推进将促使行业技术水平的提升。通过引入先进技术和创新性解决方案，水果、坚果加工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水果、坚果加工品项目不仅创造了大量就业机会，提高了就业水平，还注重社会责任和环保。通过参与社会公益事业和推动环保水果、坚果加工品项目，水果、坚果加工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综合而言，水果、坚果加工品项目意义重大，不仅推动了企业的发展，也为行业和社会的进步贡献了积极力量。这是一个全面而深刻的影响，将在未来产生可持续的正面效应。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9469"/>
      <w:r>
        <w:rPr>
          <w:rFonts w:ascii="仿宋" w:eastAsia="仿宋" w:hAnsi="仿宋" w:cs="仿宋" w:hint="eastAsia"/>
          <w:sz w:val="28"/>
          <w:lang w:eastAsia="zh-CN"/>
        </w:rPr>
        <w:t>(五)、水果、坚果加工品项目背景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在当今迅猛发展的商业环境中，水果、坚果加工品项目的动因根植于对多方面因素的审慎考量。这个水果、坚果加工品项目的提出并非孤立的决策，而是对企业所处背景深入思考的产物。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水果、坚果加工品项目背后的首要原因。科技的迅速发展和全球市场的快速变化使得企业必须灵活应对。水果、坚果加工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竞争的激烈程度也是水果、坚果加工品项目背景中不可忽视的一环。企业需要在激烈竞争中脱颖而出，为此，水果、坚果加工品项目致力于打破常规，提供独特的价值主张，以吸引客户并确保市场份额的增长。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技术的迅速发展为企业带来了机遇与挑战。作为水果、坚果加工品项目启动的背景之一，对新兴技术的应用将有助于提升企业的技术水平，使其在不断演进的商业环境中保持竞争优势。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此外，社会对企业责任的期望也在逐渐升高。水果、坚果加工品项目充分融入了社会责任的理念，通过可持续经营和社会公益水果、坚果加工品项目，企图为社会贡献一份力量，在商业成功的同时关注社会价值。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678"/>
      <w:r>
        <w:rPr>
          <w:rFonts w:ascii="仿宋" w:eastAsia="仿宋" w:hAnsi="仿宋" w:cs="仿宋" w:hint="eastAsia"/>
          <w:sz w:val="28"/>
          <w:lang w:eastAsia="zh-CN"/>
        </w:rPr>
        <w:t>二、水果、坚果加工品项目选址可行性分析</w:t>
      </w:r>
      <w:bookmarkEnd w:id="8"/>
    </w:p>
    <w:p>
      <w:pPr>
        <w:pStyle w:val="Heading2"/>
        <w:rPr>
          <w:rFonts w:ascii="仿宋" w:eastAsia="仿宋" w:hAnsi="仿宋" w:cs="仿宋" w:hint="eastAsia"/>
          <w:lang w:eastAsia="zh-CN"/>
        </w:rPr>
      </w:pPr>
      <w:bookmarkStart w:id="9" w:name="_Toc24171"/>
      <w:r>
        <w:rPr>
          <w:rFonts w:ascii="仿宋" w:eastAsia="仿宋" w:hAnsi="仿宋" w:cs="仿宋" w:hint="eastAsia"/>
          <w:lang w:eastAsia="zh-CN"/>
        </w:rPr>
        <w:t>(一)、水果、坚果加工品项目选址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该水果、坚果加工品项目选址位于XX省XX市XX区XXX街道</w:t>
      </w:r>
    </w:p>
    <w:p>
      <w:pPr>
        <w:pStyle w:val="Heading2"/>
        <w:ind w:firstLine="560" w:firstLineChars="200"/>
        <w:rPr>
          <w:rFonts w:ascii="仿宋" w:eastAsia="仿宋" w:hAnsi="仿宋" w:cs="仿宋" w:hint="eastAsia"/>
          <w:sz w:val="28"/>
          <w:lang w:eastAsia="zh-CN"/>
        </w:rPr>
      </w:pPr>
      <w:bookmarkStart w:id="10" w:name="_Toc31460"/>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水果、坚果加工品项目的征地面积将根据水果、坚果加工品项目的实际规模和需求进行精确规划。具体面积XXX平方米，旨在确保水果、坚果加工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净用地面积是在征地面积基础上去除不可利用面积后的实际可开发用地。具体面积XXX平方米，考虑到环保、交通、安全等多方面因素，以确保水果、坚果加工品项目在整体利用效率上达到最优。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建筑面积： 水果、坚果加工品项目计划建设的建筑总规模具体面积XXX平方米。这一规模的确定综合考虑了水果、坚果加工品项目的性质、规模，以及城市规划的相关要求，确保建筑布局与周边环境协调一致。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绿地率是水果、坚果加工品项目用地中被规划为绿地的比例。具体面积XXX平方米，旨在通过合理规划绿地，改善水果、坚果加工品项目周边环境，提升居民生活质量，并符合城市整体绿化规划。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容积率是用地上可以建设的建筑总体积与用地面积之比。具体面积XXX，通过合理的容积率规划，确保水果、坚果加工品项目建筑规模与周边环境和谐共生。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水果、坚果加工品项目选址与当地城市规划相一致，具体面积XXX平方米。通过与城市规划部门深入沟通，确保水果、坚果加工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水果、坚果加工品项目选址符合当地产业政策，具体面积XXX平方米。这包括水果、坚果加工品项目对当地经济的促进作用，以及对相关产业的带动效应，确保水果、坚果加工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用地总体要求必须符合环保和可持续发展的原则，具体面积XXX平方米。通过采用绿色建筑设计、节能减排等措施，确保水果、坚果加工品项目在建设和运营过程中对环境的影响最小化，达到可持续发展的要求。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确保水果、坚果加工品项目选址具备必要的公共设施配套，具体面积XXX平方米。这包括交通便利性、教育、医疗等基础设施，以提高居民生活品质，使得水果、坚果加工品项目选址更具吸引力。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考虑用地总体要求对当地社会稳定性的影响，具体面积XXX平方米。通过深入了解当地社区反馈，确保水果、坚果加工品项目的选址和建设过程对当地社会和谐稳定产生积极作用。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水果、坚果加工品项目选址不仅符合法规和规划，还在实际操作中具有可行性。这一全面规划将为水果、坚果加工品项目的成功实施提供坚实的基础，确保水果、坚果加工品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698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果、坚果加工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水果、坚果加工品项目的设备规划和空间设计中，我们将采取灵活设备布局的措施。设备布局将根据实际需求进行灵活设计，避免不必要的浪费。通过合理规划设备摆放位置，我们将提高设备的利用率，减少设备间距，以确保水果、坚果加工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水果、坚果加工品项目内部引入共享设施的概念，例如共享会议室、办公区等。通过这种方式，我们可以减少对资源的重复建设，提高资源共享效率，从而减小水果、坚果加工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798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水果、坚果加工品项目的总图布置中，我们将不同功能区域进行明确的规划，以最大程度满足水果、坚果加工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666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水果、坚果加工品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水果、坚果加工品项目对环境的影响是综合评价的重要因素之一。我们将详细考虑选址周边的自然环境、生态保护区、水源地等情况，确保水果、坚果加工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对选址的评价还需充分考虑当地政府的产业政策和法规。我们将详细了解水果、坚果加工品项目所在地的相关政策，确保水果、坚果加工品项目的规划和运营与当地法规相符，降低不必要的法律风险。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考虑到社会稳定性对企业运营的重要性，我们将评估选址地区的社会安全情况、劳工关系、社区反馈等方面，以确保水果、坚果加工品项目的建设和运营不会受到社会稳定性的负面影响。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最后，我们将综合考虑用地成本，包括土地购置费用、土地开发成本等。通过对用地成本的详细评估，我们能够做出更为精确的经济效益分析，为水果、坚果加工品项目的投资决策提供有力支持。</w:t>
      </w:r>
    </w:p>
    <w:p>
      <w:pPr>
        <w:pStyle w:val="Heading1"/>
        <w:ind w:firstLine="560" w:firstLineChars="200"/>
        <w:rPr>
          <w:rFonts w:ascii="仿宋" w:eastAsia="仿宋" w:hAnsi="仿宋" w:cs="仿宋" w:hint="eastAsia"/>
          <w:sz w:val="28"/>
          <w:lang w:eastAsia="zh-CN"/>
        </w:rPr>
      </w:pPr>
      <w:bookmarkStart w:id="14" w:name="_Toc30060"/>
      <w:r>
        <w:rPr>
          <w:rFonts w:ascii="仿宋" w:eastAsia="仿宋" w:hAnsi="仿宋" w:cs="仿宋" w:hint="eastAsia"/>
          <w:sz w:val="28"/>
          <w:lang w:eastAsia="zh-CN"/>
        </w:rPr>
        <w:t>三、水果、坚果加工品项目可持续发展</w:t>
      </w:r>
      <w:bookmarkEnd w:id="14"/>
    </w:p>
    <w:p>
      <w:pPr>
        <w:pStyle w:val="Heading2"/>
        <w:rPr>
          <w:rFonts w:ascii="仿宋" w:eastAsia="仿宋" w:hAnsi="仿宋" w:cs="仿宋" w:hint="eastAsia"/>
          <w:lang w:eastAsia="zh-CN"/>
        </w:rPr>
      </w:pPr>
      <w:bookmarkStart w:id="15" w:name="_Toc24006"/>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水果、坚果加工品项目中，水果、坚果加工品项目团队着眼于未来，明确了可持续发展的战略方向。制定的具体可持续发展目标包括降低资源使用、采用环保技术、最大化社会效益等。这一步骤不仅有助于水果、坚果加工品项目在环保和社会责任方面达到最高标准，也为未来提供了明确的指引，确保水果、坚果加工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可持续实践的融入水果、坚果加工品项目管理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水果、坚果加工品项目管理周期。从水果、坚果加工品项目规划开始，水果、坚果加工品项目团队就考虑了环境和社会的因素。在执行阶段，水果、坚果加工品项目团队积极推动绿色技术的应用，优化资源利用。此外，关注员工的社会责任，通过培训和沟通活动提高员工对可持续发展的认知，使他们能够在日常工作中践行可持续实践。这些举措不仅为水果、坚果加工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30853"/>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水果、坚果加工品项目的可持续发展理念，我们深信环保与社会责任是水果、坚果加工品项目成功的关键支柱。在水果、坚果加工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https://d.book118.com/468037037074006037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水果、坚果加工品项目计划设计方案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A611E7"/>
    <w:rsid w:val="3AA611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8037037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2024-02-16T04:24:00Z</dcterms:created>
  <dcterms:modified xsi:type="dcterms:W3CDTF">2024-02-16T04:25:11Z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819196112C48499ABC80A36C766B7AF4_11</vt:lpwstr>
  </property>
  <property fmtid="{D5CDD505-2E9C-101B-9397-08002B2CF9AE}" pid="3" name="KSOProductBuildVer">
    <vt:lpwstr>2052-12.1.0.16250</vt:lpwstr>
  </property>
</Properties>
</file>