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功能输注装置项目规划设计蓝图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30" w:history="1">
        <w:r>
          <w:rPr>
            <w:rFonts w:ascii="仿宋" w:eastAsia="仿宋" w:hAnsi="仿宋" w:cs="仿宋" w:hint="eastAsia"/>
            <w:lang w:eastAsia="zh-CN"/>
          </w:rPr>
          <w:t>前言</w:t>
        </w:r>
        <w:r>
          <w:tab/>
        </w:r>
        <w:r>
          <w:fldChar w:fldCharType="begin"/>
        </w:r>
        <w:r>
          <w:instrText xml:space="preserve"> PAGEREF _Toc18330 \h </w:instrText>
        </w:r>
        <w:r>
          <w:fldChar w:fldCharType="separate"/>
        </w:r>
        <w:r>
          <w:t>3</w:t>
        </w:r>
        <w:r>
          <w:fldChar w:fldCharType="end"/>
        </w:r>
      </w:hyperlink>
    </w:p>
    <w:p>
      <w:pPr>
        <w:pStyle w:val="TOC1"/>
        <w:tabs>
          <w:tab w:val="right" w:leader="dot" w:pos="8306"/>
        </w:tabs>
      </w:pPr>
      <w:hyperlink w:anchor="_Toc19903" w:history="1">
        <w:r>
          <w:rPr>
            <w:rFonts w:ascii="仿宋" w:eastAsia="仿宋" w:hAnsi="仿宋" w:cs="仿宋" w:hint="eastAsia"/>
            <w:lang w:eastAsia="zh-CN"/>
          </w:rPr>
          <w:t>一、功能输注装置项目危机管理</w:t>
        </w:r>
        <w:r>
          <w:tab/>
        </w:r>
        <w:r>
          <w:fldChar w:fldCharType="begin"/>
        </w:r>
        <w:r>
          <w:instrText xml:space="preserve"> PAGEREF _Toc19903 \h </w:instrText>
        </w:r>
        <w:r>
          <w:fldChar w:fldCharType="separate"/>
        </w:r>
        <w:r>
          <w:t>3</w:t>
        </w:r>
        <w:r>
          <w:fldChar w:fldCharType="end"/>
        </w:r>
      </w:hyperlink>
    </w:p>
    <w:p>
      <w:pPr>
        <w:pStyle w:val="TOC2"/>
        <w:tabs>
          <w:tab w:val="right" w:leader="dot" w:pos="8306"/>
        </w:tabs>
      </w:pPr>
      <w:hyperlink w:anchor="_Toc24015" w:history="1">
        <w:r>
          <w:rPr>
            <w:rFonts w:ascii="仿宋" w:eastAsia="仿宋" w:hAnsi="仿宋" w:cs="仿宋" w:hint="eastAsia"/>
            <w:lang w:eastAsia="zh-CN"/>
          </w:rPr>
          <w:t>(一)、危机预警与识别</w:t>
        </w:r>
        <w:r>
          <w:tab/>
        </w:r>
        <w:r>
          <w:fldChar w:fldCharType="begin"/>
        </w:r>
        <w:r>
          <w:instrText xml:space="preserve"> PAGEREF _Toc24015 \h </w:instrText>
        </w:r>
        <w:r>
          <w:fldChar w:fldCharType="separate"/>
        </w:r>
        <w:r>
          <w:t>3</w:t>
        </w:r>
        <w:r>
          <w:fldChar w:fldCharType="end"/>
        </w:r>
      </w:hyperlink>
    </w:p>
    <w:p>
      <w:pPr>
        <w:pStyle w:val="TOC2"/>
        <w:tabs>
          <w:tab w:val="right" w:leader="dot" w:pos="8306"/>
        </w:tabs>
      </w:pPr>
      <w:hyperlink w:anchor="_Toc6550" w:history="1">
        <w:r>
          <w:rPr>
            <w:rFonts w:ascii="仿宋" w:eastAsia="仿宋" w:hAnsi="仿宋" w:cs="仿宋" w:hint="eastAsia"/>
            <w:lang w:eastAsia="zh-CN"/>
          </w:rPr>
          <w:t>(二)、危机应对与恢复</w:t>
        </w:r>
        <w:r>
          <w:tab/>
        </w:r>
        <w:r>
          <w:fldChar w:fldCharType="begin"/>
        </w:r>
        <w:r>
          <w:instrText xml:space="preserve"> PAGEREF _Toc6550 \h </w:instrText>
        </w:r>
        <w:r>
          <w:fldChar w:fldCharType="separate"/>
        </w:r>
        <w:r>
          <w:t>4</w:t>
        </w:r>
        <w:r>
          <w:fldChar w:fldCharType="end"/>
        </w:r>
      </w:hyperlink>
    </w:p>
    <w:p>
      <w:pPr>
        <w:pStyle w:val="TOC1"/>
        <w:tabs>
          <w:tab w:val="right" w:leader="dot" w:pos="8306"/>
        </w:tabs>
      </w:pPr>
      <w:hyperlink w:anchor="_Toc26638" w:history="1">
        <w:r>
          <w:rPr>
            <w:rFonts w:ascii="仿宋" w:eastAsia="仿宋" w:hAnsi="仿宋" w:cs="仿宋" w:hint="eastAsia"/>
            <w:lang w:eastAsia="zh-CN"/>
          </w:rPr>
          <w:t>二、功能输注装置项目建设单位说明</w:t>
        </w:r>
        <w:r>
          <w:tab/>
        </w:r>
        <w:r>
          <w:fldChar w:fldCharType="begin"/>
        </w:r>
        <w:r>
          <w:instrText xml:space="preserve"> PAGEREF _Toc26638 \h </w:instrText>
        </w:r>
        <w:r>
          <w:fldChar w:fldCharType="separate"/>
        </w:r>
        <w:r>
          <w:t>5</w:t>
        </w:r>
        <w:r>
          <w:fldChar w:fldCharType="end"/>
        </w:r>
      </w:hyperlink>
    </w:p>
    <w:p>
      <w:pPr>
        <w:pStyle w:val="TOC2"/>
        <w:tabs>
          <w:tab w:val="right" w:leader="dot" w:pos="8306"/>
        </w:tabs>
      </w:pPr>
      <w:hyperlink w:anchor="_Toc26154" w:history="1">
        <w:r>
          <w:rPr>
            <w:rFonts w:ascii="仿宋" w:eastAsia="仿宋" w:hAnsi="仿宋" w:cs="仿宋" w:hint="eastAsia"/>
            <w:lang w:eastAsia="zh-CN"/>
          </w:rPr>
          <w:t>(一)、功能输注装置项目承办单位基本情况</w:t>
        </w:r>
        <w:r>
          <w:tab/>
        </w:r>
        <w:r>
          <w:fldChar w:fldCharType="begin"/>
        </w:r>
        <w:r>
          <w:instrText xml:space="preserve"> PAGEREF _Toc26154 \h </w:instrText>
        </w:r>
        <w:r>
          <w:fldChar w:fldCharType="separate"/>
        </w:r>
        <w:r>
          <w:t>5</w:t>
        </w:r>
        <w:r>
          <w:fldChar w:fldCharType="end"/>
        </w:r>
      </w:hyperlink>
    </w:p>
    <w:p>
      <w:pPr>
        <w:pStyle w:val="TOC2"/>
        <w:tabs>
          <w:tab w:val="right" w:leader="dot" w:pos="8306"/>
        </w:tabs>
      </w:pPr>
      <w:hyperlink w:anchor="_Toc8828" w:history="1">
        <w:r>
          <w:rPr>
            <w:rFonts w:ascii="仿宋" w:eastAsia="仿宋" w:hAnsi="仿宋" w:cs="仿宋" w:hint="eastAsia"/>
            <w:lang w:eastAsia="zh-CN"/>
          </w:rPr>
          <w:t>(二)、公司经济效益分析</w:t>
        </w:r>
        <w:r>
          <w:tab/>
        </w:r>
        <w:r>
          <w:fldChar w:fldCharType="begin"/>
        </w:r>
        <w:r>
          <w:instrText xml:space="preserve"> PAGEREF _Toc8828 \h </w:instrText>
        </w:r>
        <w:r>
          <w:fldChar w:fldCharType="separate"/>
        </w:r>
        <w:r>
          <w:t>6</w:t>
        </w:r>
        <w:r>
          <w:fldChar w:fldCharType="end"/>
        </w:r>
      </w:hyperlink>
    </w:p>
    <w:p>
      <w:pPr>
        <w:pStyle w:val="TOC1"/>
        <w:tabs>
          <w:tab w:val="right" w:leader="dot" w:pos="8306"/>
        </w:tabs>
      </w:pPr>
      <w:hyperlink w:anchor="_Toc12290" w:history="1">
        <w:r>
          <w:rPr>
            <w:rFonts w:ascii="仿宋" w:eastAsia="仿宋" w:hAnsi="仿宋" w:cs="仿宋" w:hint="eastAsia"/>
            <w:lang w:eastAsia="zh-CN"/>
          </w:rPr>
          <w:t>三、功能输注装置项目选址可行性分析</w:t>
        </w:r>
        <w:r>
          <w:tab/>
        </w:r>
        <w:r>
          <w:fldChar w:fldCharType="begin"/>
        </w:r>
        <w:r>
          <w:instrText xml:space="preserve"> PAGEREF _Toc12290 \h </w:instrText>
        </w:r>
        <w:r>
          <w:fldChar w:fldCharType="separate"/>
        </w:r>
        <w:r>
          <w:t>7</w:t>
        </w:r>
        <w:r>
          <w:fldChar w:fldCharType="end"/>
        </w:r>
      </w:hyperlink>
    </w:p>
    <w:p>
      <w:pPr>
        <w:pStyle w:val="TOC2"/>
        <w:tabs>
          <w:tab w:val="right" w:leader="dot" w:pos="8306"/>
        </w:tabs>
      </w:pPr>
      <w:hyperlink w:anchor="_Toc19629" w:history="1">
        <w:r>
          <w:rPr>
            <w:rFonts w:ascii="仿宋" w:eastAsia="仿宋" w:hAnsi="仿宋" w:cs="仿宋" w:hint="eastAsia"/>
            <w:lang w:eastAsia="zh-CN"/>
          </w:rPr>
          <w:t>(一)、功能输注装置项目选址</w:t>
        </w:r>
        <w:r>
          <w:tab/>
        </w:r>
        <w:r>
          <w:fldChar w:fldCharType="begin"/>
        </w:r>
        <w:r>
          <w:instrText xml:space="preserve"> PAGEREF _Toc19629 \h </w:instrText>
        </w:r>
        <w:r>
          <w:fldChar w:fldCharType="separate"/>
        </w:r>
        <w:r>
          <w:t>7</w:t>
        </w:r>
        <w:r>
          <w:fldChar w:fldCharType="end"/>
        </w:r>
      </w:hyperlink>
    </w:p>
    <w:p>
      <w:pPr>
        <w:pStyle w:val="TOC2"/>
        <w:tabs>
          <w:tab w:val="right" w:leader="dot" w:pos="8306"/>
        </w:tabs>
      </w:pPr>
      <w:hyperlink w:anchor="_Toc16612" w:history="1">
        <w:r>
          <w:rPr>
            <w:rFonts w:ascii="仿宋" w:eastAsia="仿宋" w:hAnsi="仿宋" w:cs="仿宋" w:hint="eastAsia"/>
            <w:lang w:eastAsia="zh-CN"/>
          </w:rPr>
          <w:t>(二)、用地控制指标</w:t>
        </w:r>
        <w:r>
          <w:tab/>
        </w:r>
        <w:r>
          <w:fldChar w:fldCharType="begin"/>
        </w:r>
        <w:r>
          <w:instrText xml:space="preserve"> PAGEREF _Toc16612 \h </w:instrText>
        </w:r>
        <w:r>
          <w:fldChar w:fldCharType="separate"/>
        </w:r>
        <w:r>
          <w:t>7</w:t>
        </w:r>
        <w:r>
          <w:fldChar w:fldCharType="end"/>
        </w:r>
      </w:hyperlink>
    </w:p>
    <w:p>
      <w:pPr>
        <w:pStyle w:val="TOC2"/>
        <w:tabs>
          <w:tab w:val="right" w:leader="dot" w:pos="8306"/>
        </w:tabs>
      </w:pPr>
      <w:hyperlink w:anchor="_Toc30667" w:history="1">
        <w:r>
          <w:rPr>
            <w:rFonts w:ascii="仿宋" w:eastAsia="仿宋" w:hAnsi="仿宋" w:cs="仿宋" w:hint="eastAsia"/>
            <w:lang w:eastAsia="zh-CN"/>
          </w:rPr>
          <w:t>(三)、节约用地措施</w:t>
        </w:r>
        <w:r>
          <w:tab/>
        </w:r>
        <w:r>
          <w:fldChar w:fldCharType="begin"/>
        </w:r>
        <w:r>
          <w:instrText xml:space="preserve"> PAGEREF _Toc30667 \h </w:instrText>
        </w:r>
        <w:r>
          <w:fldChar w:fldCharType="separate"/>
        </w:r>
        <w:r>
          <w:t>9</w:t>
        </w:r>
        <w:r>
          <w:fldChar w:fldCharType="end"/>
        </w:r>
      </w:hyperlink>
    </w:p>
    <w:p>
      <w:pPr>
        <w:pStyle w:val="TOC2"/>
        <w:tabs>
          <w:tab w:val="right" w:leader="dot" w:pos="8306"/>
        </w:tabs>
      </w:pPr>
      <w:hyperlink w:anchor="_Toc483" w:history="1">
        <w:r>
          <w:rPr>
            <w:rFonts w:ascii="仿宋" w:eastAsia="仿宋" w:hAnsi="仿宋" w:cs="仿宋" w:hint="eastAsia"/>
            <w:lang w:eastAsia="zh-CN"/>
          </w:rPr>
          <w:t>(四)、总图布置方案</w:t>
        </w:r>
        <w:r>
          <w:tab/>
        </w:r>
        <w:r>
          <w:fldChar w:fldCharType="begin"/>
        </w:r>
        <w:r>
          <w:instrText xml:space="preserve"> PAGEREF _Toc483 \h </w:instrText>
        </w:r>
        <w:r>
          <w:fldChar w:fldCharType="separate"/>
        </w:r>
        <w:r>
          <w:t>10</w:t>
        </w:r>
        <w:r>
          <w:fldChar w:fldCharType="end"/>
        </w:r>
      </w:hyperlink>
    </w:p>
    <w:p>
      <w:pPr>
        <w:pStyle w:val="TOC2"/>
        <w:tabs>
          <w:tab w:val="right" w:leader="dot" w:pos="8306"/>
        </w:tabs>
      </w:pPr>
      <w:hyperlink w:anchor="_Toc23268" w:history="1">
        <w:r>
          <w:rPr>
            <w:rFonts w:ascii="仿宋" w:eastAsia="仿宋" w:hAnsi="仿宋" w:cs="仿宋" w:hint="eastAsia"/>
            <w:lang w:eastAsia="zh-CN"/>
          </w:rPr>
          <w:t>(五)、选址综合评价</w:t>
        </w:r>
        <w:r>
          <w:tab/>
        </w:r>
        <w:r>
          <w:fldChar w:fldCharType="begin"/>
        </w:r>
        <w:r>
          <w:instrText xml:space="preserve"> PAGEREF _Toc23268 \h </w:instrText>
        </w:r>
        <w:r>
          <w:fldChar w:fldCharType="separate"/>
        </w:r>
        <w:r>
          <w:t>11</w:t>
        </w:r>
        <w:r>
          <w:fldChar w:fldCharType="end"/>
        </w:r>
      </w:hyperlink>
    </w:p>
    <w:p>
      <w:pPr>
        <w:pStyle w:val="TOC1"/>
        <w:tabs>
          <w:tab w:val="right" w:leader="dot" w:pos="8306"/>
        </w:tabs>
      </w:pPr>
      <w:hyperlink w:anchor="_Toc7928" w:history="1">
        <w:r>
          <w:rPr>
            <w:rFonts w:ascii="仿宋" w:eastAsia="仿宋" w:hAnsi="仿宋" w:cs="仿宋" w:hint="eastAsia"/>
            <w:lang w:eastAsia="zh-CN"/>
          </w:rPr>
          <w:t>四、功能输注装置项目概论</w:t>
        </w:r>
        <w:r>
          <w:tab/>
        </w:r>
        <w:r>
          <w:fldChar w:fldCharType="begin"/>
        </w:r>
        <w:r>
          <w:instrText xml:space="preserve"> PAGEREF _Toc7928 \h </w:instrText>
        </w:r>
        <w:r>
          <w:fldChar w:fldCharType="separate"/>
        </w:r>
        <w:r>
          <w:t>12</w:t>
        </w:r>
        <w:r>
          <w:fldChar w:fldCharType="end"/>
        </w:r>
      </w:hyperlink>
    </w:p>
    <w:p>
      <w:pPr>
        <w:pStyle w:val="TOC2"/>
        <w:tabs>
          <w:tab w:val="right" w:leader="dot" w:pos="8306"/>
        </w:tabs>
      </w:pPr>
      <w:hyperlink w:anchor="_Toc1704" w:history="1">
        <w:r>
          <w:rPr>
            <w:rFonts w:ascii="仿宋" w:eastAsia="仿宋" w:hAnsi="仿宋" w:cs="仿宋" w:hint="eastAsia"/>
            <w:lang w:eastAsia="zh-CN"/>
          </w:rPr>
          <w:t>(一)、功能输注装置项目概况</w:t>
        </w:r>
        <w:r>
          <w:tab/>
        </w:r>
        <w:r>
          <w:fldChar w:fldCharType="begin"/>
        </w:r>
        <w:r>
          <w:instrText xml:space="preserve"> PAGEREF _Toc1704 \h </w:instrText>
        </w:r>
        <w:r>
          <w:fldChar w:fldCharType="separate"/>
        </w:r>
        <w:r>
          <w:t>12</w:t>
        </w:r>
        <w:r>
          <w:fldChar w:fldCharType="end"/>
        </w:r>
      </w:hyperlink>
    </w:p>
    <w:p>
      <w:pPr>
        <w:pStyle w:val="TOC2"/>
        <w:tabs>
          <w:tab w:val="right" w:leader="dot" w:pos="8306"/>
        </w:tabs>
      </w:pPr>
      <w:hyperlink w:anchor="_Toc4162" w:history="1">
        <w:r>
          <w:rPr>
            <w:rFonts w:ascii="仿宋" w:eastAsia="仿宋" w:hAnsi="仿宋" w:cs="仿宋" w:hint="eastAsia"/>
            <w:lang w:eastAsia="zh-CN"/>
          </w:rPr>
          <w:t>(二)、功能输注装置项目目标</w:t>
        </w:r>
        <w:r>
          <w:tab/>
        </w:r>
        <w:r>
          <w:fldChar w:fldCharType="begin"/>
        </w:r>
        <w:r>
          <w:instrText xml:space="preserve"> PAGEREF _Toc4162 \h </w:instrText>
        </w:r>
        <w:r>
          <w:fldChar w:fldCharType="separate"/>
        </w:r>
        <w:r>
          <w:t>15</w:t>
        </w:r>
        <w:r>
          <w:fldChar w:fldCharType="end"/>
        </w:r>
      </w:hyperlink>
    </w:p>
    <w:p>
      <w:pPr>
        <w:pStyle w:val="TOC2"/>
        <w:tabs>
          <w:tab w:val="right" w:leader="dot" w:pos="8306"/>
        </w:tabs>
      </w:pPr>
      <w:hyperlink w:anchor="_Toc23588" w:history="1">
        <w:r>
          <w:rPr>
            <w:rFonts w:ascii="仿宋" w:eastAsia="仿宋" w:hAnsi="仿宋" w:cs="仿宋" w:hint="eastAsia"/>
            <w:lang w:eastAsia="zh-CN"/>
          </w:rPr>
          <w:t>(三)、功能输注装置项目提出的理由</w:t>
        </w:r>
        <w:r>
          <w:tab/>
        </w:r>
        <w:r>
          <w:fldChar w:fldCharType="begin"/>
        </w:r>
        <w:r>
          <w:instrText xml:space="preserve"> PAGEREF _Toc23588 \h </w:instrText>
        </w:r>
        <w:r>
          <w:fldChar w:fldCharType="separate"/>
        </w:r>
        <w:r>
          <w:t>16</w:t>
        </w:r>
        <w:r>
          <w:fldChar w:fldCharType="end"/>
        </w:r>
      </w:hyperlink>
    </w:p>
    <w:p>
      <w:pPr>
        <w:pStyle w:val="TOC2"/>
        <w:tabs>
          <w:tab w:val="right" w:leader="dot" w:pos="8306"/>
        </w:tabs>
      </w:pPr>
      <w:hyperlink w:anchor="_Toc32351" w:history="1">
        <w:r>
          <w:rPr>
            <w:rFonts w:ascii="仿宋" w:eastAsia="仿宋" w:hAnsi="仿宋" w:cs="仿宋" w:hint="eastAsia"/>
            <w:lang w:eastAsia="zh-CN"/>
          </w:rPr>
          <w:t>(四)、功能输注装置项目意义</w:t>
        </w:r>
        <w:r>
          <w:tab/>
        </w:r>
        <w:r>
          <w:fldChar w:fldCharType="begin"/>
        </w:r>
        <w:r>
          <w:instrText xml:space="preserve"> PAGEREF _Toc32351 \h </w:instrText>
        </w:r>
        <w:r>
          <w:fldChar w:fldCharType="separate"/>
        </w:r>
        <w:r>
          <w:t>17</w:t>
        </w:r>
        <w:r>
          <w:fldChar w:fldCharType="end"/>
        </w:r>
      </w:hyperlink>
    </w:p>
    <w:p>
      <w:pPr>
        <w:pStyle w:val="TOC2"/>
        <w:tabs>
          <w:tab w:val="right" w:leader="dot" w:pos="8306"/>
        </w:tabs>
      </w:pPr>
      <w:hyperlink w:anchor="_Toc1592" w:history="1">
        <w:r>
          <w:rPr>
            <w:rFonts w:ascii="仿宋" w:eastAsia="仿宋" w:hAnsi="仿宋" w:cs="仿宋" w:hint="eastAsia"/>
            <w:lang w:eastAsia="zh-CN"/>
          </w:rPr>
          <w:t>(五)、功能输注装置项目背景</w:t>
        </w:r>
        <w:r>
          <w:tab/>
        </w:r>
        <w:r>
          <w:fldChar w:fldCharType="begin"/>
        </w:r>
        <w:r>
          <w:instrText xml:space="preserve"> PAGEREF _Toc1592 \h </w:instrText>
        </w:r>
        <w:r>
          <w:fldChar w:fldCharType="separate"/>
        </w:r>
        <w:r>
          <w:t>18</w:t>
        </w:r>
        <w:r>
          <w:fldChar w:fldCharType="end"/>
        </w:r>
      </w:hyperlink>
    </w:p>
    <w:p>
      <w:pPr>
        <w:pStyle w:val="TOC1"/>
        <w:tabs>
          <w:tab w:val="right" w:leader="dot" w:pos="8306"/>
        </w:tabs>
      </w:pPr>
      <w:hyperlink w:anchor="_Toc25216" w:history="1">
        <w:r>
          <w:rPr>
            <w:rFonts w:ascii="仿宋" w:eastAsia="仿宋" w:hAnsi="仿宋" w:cs="仿宋" w:hint="eastAsia"/>
            <w:lang w:eastAsia="zh-CN"/>
          </w:rPr>
          <w:t>五、功能输注装置项目文档管理</w:t>
        </w:r>
        <w:r>
          <w:tab/>
        </w:r>
        <w:r>
          <w:fldChar w:fldCharType="begin"/>
        </w:r>
        <w:r>
          <w:instrText xml:space="preserve"> PAGEREF _Toc25216 \h </w:instrText>
        </w:r>
        <w:r>
          <w:fldChar w:fldCharType="separate"/>
        </w:r>
        <w:r>
          <w:t>19</w:t>
        </w:r>
        <w:r>
          <w:fldChar w:fldCharType="end"/>
        </w:r>
      </w:hyperlink>
    </w:p>
    <w:p>
      <w:pPr>
        <w:pStyle w:val="TOC2"/>
        <w:tabs>
          <w:tab w:val="right" w:leader="dot" w:pos="8306"/>
        </w:tabs>
      </w:pPr>
      <w:hyperlink w:anchor="_Toc29659" w:history="1">
        <w:r>
          <w:rPr>
            <w:rFonts w:ascii="仿宋" w:eastAsia="仿宋" w:hAnsi="仿宋" w:cs="仿宋" w:hint="eastAsia"/>
            <w:lang w:eastAsia="zh-CN"/>
          </w:rPr>
          <w:t>(一)、文档编制与审查</w:t>
        </w:r>
        <w:r>
          <w:tab/>
        </w:r>
        <w:r>
          <w:fldChar w:fldCharType="begin"/>
        </w:r>
        <w:r>
          <w:instrText xml:space="preserve"> PAGEREF _Toc29659 \h </w:instrText>
        </w:r>
        <w:r>
          <w:fldChar w:fldCharType="separate"/>
        </w:r>
        <w:r>
          <w:t>19</w:t>
        </w:r>
        <w:r>
          <w:fldChar w:fldCharType="end"/>
        </w:r>
      </w:hyperlink>
    </w:p>
    <w:p>
      <w:pPr>
        <w:pStyle w:val="TOC2"/>
        <w:tabs>
          <w:tab w:val="right" w:leader="dot" w:pos="8306"/>
        </w:tabs>
      </w:pPr>
      <w:hyperlink w:anchor="_Toc2083" w:history="1">
        <w:r>
          <w:rPr>
            <w:rFonts w:ascii="仿宋" w:eastAsia="仿宋" w:hAnsi="仿宋" w:cs="仿宋" w:hint="eastAsia"/>
            <w:lang w:eastAsia="zh-CN"/>
          </w:rPr>
          <w:t>(二)、文档发布与分发</w:t>
        </w:r>
        <w:r>
          <w:tab/>
        </w:r>
        <w:r>
          <w:fldChar w:fldCharType="begin"/>
        </w:r>
        <w:r>
          <w:instrText xml:space="preserve"> PAGEREF _Toc2083 \h </w:instrText>
        </w:r>
        <w:r>
          <w:fldChar w:fldCharType="separate"/>
        </w:r>
        <w:r>
          <w:t>20</w:t>
        </w:r>
        <w:r>
          <w:fldChar w:fldCharType="end"/>
        </w:r>
      </w:hyperlink>
    </w:p>
    <w:p>
      <w:pPr>
        <w:pStyle w:val="TOC2"/>
        <w:tabs>
          <w:tab w:val="right" w:leader="dot" w:pos="8306"/>
        </w:tabs>
      </w:pPr>
      <w:hyperlink w:anchor="_Toc365" w:history="1">
        <w:r>
          <w:rPr>
            <w:rFonts w:ascii="仿宋" w:eastAsia="仿宋" w:hAnsi="仿宋" w:cs="仿宋" w:hint="eastAsia"/>
            <w:lang w:eastAsia="zh-CN"/>
          </w:rPr>
          <w:t>(三)、文档存档与归档</w:t>
        </w:r>
        <w:r>
          <w:tab/>
        </w:r>
        <w:r>
          <w:fldChar w:fldCharType="begin"/>
        </w:r>
        <w:r>
          <w:instrText xml:space="preserve"> PAGEREF _Toc365 \h </w:instrText>
        </w:r>
        <w:r>
          <w:fldChar w:fldCharType="separate"/>
        </w:r>
        <w:r>
          <w:t>21</w:t>
        </w:r>
        <w:r>
          <w:fldChar w:fldCharType="end"/>
        </w:r>
      </w:hyperlink>
    </w:p>
    <w:p>
      <w:pPr>
        <w:pStyle w:val="TOC1"/>
        <w:tabs>
          <w:tab w:val="right" w:leader="dot" w:pos="8306"/>
        </w:tabs>
      </w:pPr>
      <w:hyperlink w:anchor="_Toc1434" w:history="1">
        <w:r>
          <w:rPr>
            <w:rFonts w:ascii="仿宋" w:eastAsia="仿宋" w:hAnsi="仿宋" w:cs="仿宋" w:hint="eastAsia"/>
            <w:lang w:eastAsia="zh-CN"/>
          </w:rPr>
          <w:t>六、功能输注装置项目建设背景及必要性分析</w:t>
        </w:r>
        <w:r>
          <w:tab/>
        </w:r>
        <w:r>
          <w:fldChar w:fldCharType="begin"/>
        </w:r>
        <w:r>
          <w:instrText xml:space="preserve"> PAGEREF _Toc1434 \h </w:instrText>
        </w:r>
        <w:r>
          <w:fldChar w:fldCharType="separate"/>
        </w:r>
        <w:r>
          <w:t>23</w:t>
        </w:r>
        <w:r>
          <w:fldChar w:fldCharType="end"/>
        </w:r>
      </w:hyperlink>
    </w:p>
    <w:p>
      <w:pPr>
        <w:pStyle w:val="TOC2"/>
        <w:tabs>
          <w:tab w:val="right" w:leader="dot" w:pos="8306"/>
        </w:tabs>
      </w:pPr>
      <w:hyperlink w:anchor="_Toc12708" w:history="1">
        <w:r>
          <w:rPr>
            <w:rFonts w:ascii="仿宋" w:eastAsia="仿宋" w:hAnsi="仿宋" w:cs="仿宋" w:hint="eastAsia"/>
            <w:lang w:eastAsia="zh-CN"/>
          </w:rPr>
          <w:t>(一)、功能输注装置项目背景分析</w:t>
        </w:r>
        <w:r>
          <w:tab/>
        </w:r>
        <w:r>
          <w:fldChar w:fldCharType="begin"/>
        </w:r>
        <w:r>
          <w:instrText xml:space="preserve"> PAGEREF _Toc12708 \h </w:instrText>
        </w:r>
        <w:r>
          <w:fldChar w:fldCharType="separate"/>
        </w:r>
        <w:r>
          <w:t>23</w:t>
        </w:r>
        <w:r>
          <w:fldChar w:fldCharType="end"/>
        </w:r>
      </w:hyperlink>
    </w:p>
    <w:p>
      <w:pPr>
        <w:pStyle w:val="TOC2"/>
        <w:tabs>
          <w:tab w:val="right" w:leader="dot" w:pos="8306"/>
        </w:tabs>
      </w:pPr>
      <w:hyperlink w:anchor="_Toc10693" w:history="1">
        <w:r>
          <w:rPr>
            <w:rFonts w:ascii="仿宋" w:eastAsia="仿宋" w:hAnsi="仿宋" w:cs="仿宋" w:hint="eastAsia"/>
            <w:lang w:eastAsia="zh-CN"/>
          </w:rPr>
          <w:t>(二)、功能输注装置项目建设必要性分析</w:t>
        </w:r>
        <w:r>
          <w:tab/>
        </w:r>
        <w:r>
          <w:fldChar w:fldCharType="begin"/>
        </w:r>
        <w:r>
          <w:instrText xml:space="preserve"> PAGEREF _Toc10693 \h </w:instrText>
        </w:r>
        <w:r>
          <w:fldChar w:fldCharType="separate"/>
        </w:r>
        <w:r>
          <w:t>24</w:t>
        </w:r>
        <w:r>
          <w:fldChar w:fldCharType="end"/>
        </w:r>
      </w:hyperlink>
    </w:p>
    <w:p>
      <w:pPr>
        <w:pStyle w:val="TOC1"/>
        <w:tabs>
          <w:tab w:val="right" w:leader="dot" w:pos="8306"/>
        </w:tabs>
      </w:pPr>
      <w:hyperlink w:anchor="_Toc6872" w:history="1">
        <w:r>
          <w:rPr>
            <w:rFonts w:ascii="仿宋" w:eastAsia="仿宋" w:hAnsi="仿宋" w:cs="仿宋" w:hint="eastAsia"/>
            <w:lang w:eastAsia="zh-CN"/>
          </w:rPr>
          <w:t>七、功能输注装置项目人力资源管理</w:t>
        </w:r>
        <w:r>
          <w:tab/>
        </w:r>
        <w:r>
          <w:fldChar w:fldCharType="begin"/>
        </w:r>
        <w:r>
          <w:instrText xml:space="preserve"> PAGEREF _Toc6872 \h </w:instrText>
        </w:r>
        <w:r>
          <w:fldChar w:fldCharType="separate"/>
        </w:r>
        <w:r>
          <w:t>26</w:t>
        </w:r>
        <w:r>
          <w:fldChar w:fldCharType="end"/>
        </w:r>
      </w:hyperlink>
    </w:p>
    <w:p>
      <w:pPr>
        <w:pStyle w:val="TOC2"/>
        <w:tabs>
          <w:tab w:val="right" w:leader="dot" w:pos="8306"/>
        </w:tabs>
      </w:pPr>
      <w:hyperlink w:anchor="_Toc4268" w:history="1">
        <w:r>
          <w:rPr>
            <w:rFonts w:ascii="仿宋" w:eastAsia="仿宋" w:hAnsi="仿宋" w:cs="仿宋" w:hint="eastAsia"/>
            <w:lang w:eastAsia="zh-CN"/>
          </w:rPr>
          <w:t>(一)、建立健全的预算管理制度</w:t>
        </w:r>
        <w:r>
          <w:tab/>
        </w:r>
        <w:r>
          <w:fldChar w:fldCharType="begin"/>
        </w:r>
        <w:r>
          <w:instrText xml:space="preserve"> PAGEREF _Toc4268 \h </w:instrText>
        </w:r>
        <w:r>
          <w:fldChar w:fldCharType="separate"/>
        </w:r>
        <w:r>
          <w:t>26</w:t>
        </w:r>
        <w:r>
          <w:fldChar w:fldCharType="end"/>
        </w:r>
      </w:hyperlink>
    </w:p>
    <w:p>
      <w:pPr>
        <w:pStyle w:val="TOC2"/>
        <w:tabs>
          <w:tab w:val="right" w:leader="dot" w:pos="8306"/>
        </w:tabs>
      </w:pPr>
      <w:hyperlink w:anchor="_Toc5050" w:history="1">
        <w:r>
          <w:rPr>
            <w:rFonts w:ascii="仿宋" w:eastAsia="仿宋" w:hAnsi="仿宋" w:cs="仿宋" w:hint="eastAsia"/>
            <w:lang w:eastAsia="zh-CN"/>
          </w:rPr>
          <w:t>(二)、加强资金流动监控</w:t>
        </w:r>
        <w:r>
          <w:tab/>
        </w:r>
        <w:r>
          <w:fldChar w:fldCharType="begin"/>
        </w:r>
        <w:r>
          <w:instrText xml:space="preserve"> PAGEREF _Toc5050 \h </w:instrText>
        </w:r>
        <w:r>
          <w:fldChar w:fldCharType="separate"/>
        </w:r>
        <w:r>
          <w:t>27</w:t>
        </w:r>
        <w:r>
          <w:fldChar w:fldCharType="end"/>
        </w:r>
      </w:hyperlink>
    </w:p>
    <w:p>
      <w:pPr>
        <w:pStyle w:val="TOC2"/>
        <w:tabs>
          <w:tab w:val="right" w:leader="dot" w:pos="8306"/>
        </w:tabs>
      </w:pPr>
      <w:hyperlink w:anchor="_Toc24029" w:history="1">
        <w:r>
          <w:rPr>
            <w:rFonts w:ascii="仿宋" w:eastAsia="仿宋" w:hAnsi="仿宋" w:cs="仿宋" w:hint="eastAsia"/>
            <w:lang w:eastAsia="zh-CN"/>
          </w:rPr>
          <w:t>(三)、制定完善的风险控制机制</w:t>
        </w:r>
        <w:r>
          <w:tab/>
        </w:r>
        <w:r>
          <w:fldChar w:fldCharType="begin"/>
        </w:r>
        <w:r>
          <w:instrText xml:space="preserve"> PAGEREF _Toc24029 \h </w:instrText>
        </w:r>
        <w:r>
          <w:fldChar w:fldCharType="separate"/>
        </w:r>
        <w:r>
          <w:t>29</w:t>
        </w:r>
        <w:r>
          <w:fldChar w:fldCharType="end"/>
        </w:r>
      </w:hyperlink>
    </w:p>
    <w:p>
      <w:pPr>
        <w:pStyle w:val="TOC2"/>
        <w:tabs>
          <w:tab w:val="right" w:leader="dot" w:pos="8306"/>
        </w:tabs>
      </w:pPr>
      <w:hyperlink w:anchor="_Toc17086" w:history="1">
        <w:r>
          <w:rPr>
            <w:rFonts w:ascii="仿宋" w:eastAsia="仿宋" w:hAnsi="仿宋" w:cs="仿宋" w:hint="eastAsia"/>
            <w:lang w:eastAsia="zh-CN"/>
          </w:rPr>
          <w:t>(四)、优化成本管理</w:t>
        </w:r>
        <w:r>
          <w:tab/>
        </w:r>
        <w:r>
          <w:fldChar w:fldCharType="begin"/>
        </w:r>
        <w:r>
          <w:instrText xml:space="preserve"> PAGEREF _Toc17086 \h </w:instrText>
        </w:r>
        <w:r>
          <w:fldChar w:fldCharType="separate"/>
        </w:r>
        <w:r>
          <w:t>30</w:t>
        </w:r>
        <w:r>
          <w:fldChar w:fldCharType="end"/>
        </w:r>
      </w:hyperlink>
    </w:p>
    <w:p>
      <w:pPr>
        <w:pStyle w:val="TOC1"/>
        <w:tabs>
          <w:tab w:val="right" w:leader="dot" w:pos="8306"/>
        </w:tabs>
      </w:pPr>
      <w:hyperlink w:anchor="_Toc21172" w:history="1">
        <w:r>
          <w:rPr>
            <w:rFonts w:ascii="仿宋" w:eastAsia="仿宋" w:hAnsi="仿宋" w:cs="仿宋" w:hint="eastAsia"/>
            <w:lang w:eastAsia="zh-CN"/>
          </w:rPr>
          <w:t>八、功能输注装置项目技术管理</w:t>
        </w:r>
        <w:r>
          <w:tab/>
        </w:r>
        <w:r>
          <w:fldChar w:fldCharType="begin"/>
        </w:r>
        <w:r>
          <w:instrText xml:space="preserve"> PAGEREF _Toc21172 \h </w:instrText>
        </w:r>
        <w:r>
          <w:fldChar w:fldCharType="separate"/>
        </w:r>
        <w:r>
          <w:t>31</w:t>
        </w:r>
        <w:r>
          <w:fldChar w:fldCharType="end"/>
        </w:r>
      </w:hyperlink>
    </w:p>
    <w:p>
      <w:pPr>
        <w:pStyle w:val="TOC2"/>
        <w:tabs>
          <w:tab w:val="right" w:leader="dot" w:pos="8306"/>
        </w:tabs>
      </w:pPr>
      <w:hyperlink w:anchor="_Toc3507" w:history="1">
        <w:r>
          <w:rPr>
            <w:rFonts w:ascii="仿宋" w:eastAsia="仿宋" w:hAnsi="仿宋" w:cs="仿宋" w:hint="eastAsia"/>
            <w:lang w:eastAsia="zh-CN"/>
          </w:rPr>
          <w:t>(一)、技术方案选用方向</w:t>
        </w:r>
        <w:r>
          <w:tab/>
        </w:r>
        <w:r>
          <w:fldChar w:fldCharType="begin"/>
        </w:r>
        <w:r>
          <w:instrText xml:space="preserve"> PAGEREF _Toc3507 \h </w:instrText>
        </w:r>
        <w:r>
          <w:fldChar w:fldCharType="separate"/>
        </w:r>
        <w:r>
          <w:t>31</w:t>
        </w:r>
        <w:r>
          <w:fldChar w:fldCharType="end"/>
        </w:r>
      </w:hyperlink>
    </w:p>
    <w:p>
      <w:pPr>
        <w:pStyle w:val="TOC2"/>
        <w:tabs>
          <w:tab w:val="right" w:leader="dot" w:pos="8306"/>
        </w:tabs>
      </w:pPr>
      <w:hyperlink w:anchor="_Toc26624" w:history="1">
        <w:r>
          <w:rPr>
            <w:rFonts w:ascii="仿宋" w:eastAsia="仿宋" w:hAnsi="仿宋" w:cs="仿宋" w:hint="eastAsia"/>
            <w:lang w:eastAsia="zh-CN"/>
          </w:rPr>
          <w:t>(二)、工艺技术方案选用原则</w:t>
        </w:r>
        <w:r>
          <w:tab/>
        </w:r>
        <w:r>
          <w:fldChar w:fldCharType="begin"/>
        </w:r>
        <w:r>
          <w:instrText xml:space="preserve"> PAGEREF _Toc26624 \h </w:instrText>
        </w:r>
        <w:r>
          <w:fldChar w:fldCharType="separate"/>
        </w:r>
        <w:r>
          <w:t>33</w:t>
        </w:r>
        <w:r>
          <w:fldChar w:fldCharType="end"/>
        </w:r>
      </w:hyperlink>
    </w:p>
    <w:p>
      <w:pPr>
        <w:pStyle w:val="TOC2"/>
        <w:tabs>
          <w:tab w:val="right" w:leader="dot" w:pos="8306"/>
        </w:tabs>
      </w:pPr>
      <w:hyperlink w:anchor="_Toc4973" w:history="1">
        <w:r>
          <w:rPr>
            <w:rFonts w:ascii="仿宋" w:eastAsia="仿宋" w:hAnsi="仿宋" w:cs="仿宋" w:hint="eastAsia"/>
            <w:lang w:eastAsia="zh-CN"/>
          </w:rPr>
          <w:t>(三)、工艺技术方案要求</w:t>
        </w:r>
        <w:r>
          <w:tab/>
        </w:r>
        <w:r>
          <w:fldChar w:fldCharType="begin"/>
        </w:r>
        <w:r>
          <w:instrText xml:space="preserve"> PAGEREF _Toc4973 \h </w:instrText>
        </w:r>
        <w:r>
          <w:fldChar w:fldCharType="separate"/>
        </w:r>
        <w:r>
          <w:t>35</w:t>
        </w:r>
        <w:r>
          <w:fldChar w:fldCharType="end"/>
        </w:r>
      </w:hyperlink>
    </w:p>
    <w:p>
      <w:pPr>
        <w:pStyle w:val="TOC1"/>
        <w:tabs>
          <w:tab w:val="right" w:leader="dot" w:pos="8306"/>
        </w:tabs>
      </w:pPr>
      <w:hyperlink w:anchor="_Toc3481" w:history="1">
        <w:r>
          <w:rPr>
            <w:rFonts w:ascii="仿宋" w:eastAsia="仿宋" w:hAnsi="仿宋" w:cs="仿宋" w:hint="eastAsia"/>
            <w:lang w:eastAsia="zh-CN"/>
          </w:rPr>
          <w:t>九、功能输注装置项目投资规划</w:t>
        </w:r>
        <w:r>
          <w:tab/>
        </w:r>
        <w:r>
          <w:fldChar w:fldCharType="begin"/>
        </w:r>
        <w:r>
          <w:instrText xml:space="preserve"> PAGEREF _Toc3481 \h </w:instrText>
        </w:r>
        <w:r>
          <w:fldChar w:fldCharType="separate"/>
        </w:r>
        <w:r>
          <w:t>38</w:t>
        </w:r>
        <w:r>
          <w:fldChar w:fldCharType="end"/>
        </w:r>
      </w:hyperlink>
    </w:p>
    <w:p>
      <w:pPr>
        <w:pStyle w:val="TOC2"/>
        <w:tabs>
          <w:tab w:val="right" w:leader="dot" w:pos="8306"/>
        </w:tabs>
      </w:pPr>
      <w:hyperlink w:anchor="_Toc26475" w:history="1">
        <w:r>
          <w:rPr>
            <w:rFonts w:ascii="仿宋" w:eastAsia="仿宋" w:hAnsi="仿宋" w:cs="仿宋" w:hint="eastAsia"/>
            <w:lang w:eastAsia="zh-CN"/>
          </w:rPr>
          <w:t>(一)、功能输注装置项目总投资估算</w:t>
        </w:r>
        <w:r>
          <w:tab/>
        </w:r>
        <w:r>
          <w:fldChar w:fldCharType="begin"/>
        </w:r>
        <w:r>
          <w:instrText xml:space="preserve"> PAGEREF _Toc26475 \h </w:instrText>
        </w:r>
        <w:r>
          <w:fldChar w:fldCharType="separate"/>
        </w:r>
        <w:r>
          <w:t>38</w:t>
        </w:r>
        <w:r>
          <w:fldChar w:fldCharType="end"/>
        </w:r>
      </w:hyperlink>
    </w:p>
    <w:p>
      <w:pPr>
        <w:pStyle w:val="TOC2"/>
        <w:tabs>
          <w:tab w:val="right" w:leader="dot" w:pos="8306"/>
        </w:tabs>
      </w:pPr>
      <w:hyperlink w:anchor="_Toc2022" w:history="1">
        <w:r>
          <w:rPr>
            <w:rFonts w:ascii="仿宋" w:eastAsia="仿宋" w:hAnsi="仿宋" w:cs="仿宋" w:hint="eastAsia"/>
            <w:lang w:eastAsia="zh-CN"/>
          </w:rPr>
          <w:t>(二)、资金筹措</w:t>
        </w:r>
        <w:r>
          <w:tab/>
        </w:r>
        <w:r>
          <w:fldChar w:fldCharType="begin"/>
        </w:r>
        <w:r>
          <w:instrText xml:space="preserve"> PAGEREF _Toc2022 \h </w:instrText>
        </w:r>
        <w:r>
          <w:fldChar w:fldCharType="separate"/>
        </w:r>
        <w:r>
          <w:t>39</w:t>
        </w:r>
        <w:r>
          <w:fldChar w:fldCharType="end"/>
        </w:r>
      </w:hyperlink>
    </w:p>
    <w:p>
      <w:pPr>
        <w:pStyle w:val="TOC1"/>
        <w:tabs>
          <w:tab w:val="right" w:leader="dot" w:pos="8306"/>
        </w:tabs>
      </w:pPr>
      <w:hyperlink w:anchor="_Toc18384" w:history="1">
        <w:r>
          <w:rPr>
            <w:rFonts w:ascii="仿宋" w:eastAsia="仿宋" w:hAnsi="仿宋" w:cs="仿宋" w:hint="eastAsia"/>
            <w:lang w:eastAsia="zh-CN"/>
          </w:rPr>
          <w:t>十、功能输注装置项目财务管理</w:t>
        </w:r>
        <w:r>
          <w:tab/>
        </w:r>
        <w:r>
          <w:fldChar w:fldCharType="begin"/>
        </w:r>
        <w:r>
          <w:instrText xml:space="preserve"> PAGEREF _Toc18384 \h </w:instrText>
        </w:r>
        <w:r>
          <w:fldChar w:fldCharType="separate"/>
        </w:r>
        <w:r>
          <w:t>40</w:t>
        </w:r>
        <w:r>
          <w:fldChar w:fldCharType="end"/>
        </w:r>
      </w:hyperlink>
    </w:p>
    <w:p>
      <w:pPr>
        <w:pStyle w:val="TOC2"/>
        <w:tabs>
          <w:tab w:val="right" w:leader="dot" w:pos="8306"/>
        </w:tabs>
      </w:pPr>
      <w:hyperlink w:anchor="_Toc25196" w:history="1">
        <w:r>
          <w:rPr>
            <w:rFonts w:ascii="仿宋" w:eastAsia="仿宋" w:hAnsi="仿宋" w:cs="仿宋" w:hint="eastAsia"/>
            <w:lang w:eastAsia="zh-CN"/>
          </w:rPr>
          <w:t>(一)、资金需求大</w:t>
        </w:r>
        <w:r>
          <w:tab/>
        </w:r>
        <w:r>
          <w:fldChar w:fldCharType="begin"/>
        </w:r>
        <w:r>
          <w:instrText xml:space="preserve"> PAGEREF _Toc25196 \h </w:instrText>
        </w:r>
        <w:r>
          <w:fldChar w:fldCharType="separate"/>
        </w:r>
        <w:r>
          <w:t>40</w:t>
        </w:r>
        <w:r>
          <w:fldChar w:fldCharType="end"/>
        </w:r>
      </w:hyperlink>
    </w:p>
    <w:p>
      <w:pPr>
        <w:pStyle w:val="TOC2"/>
        <w:tabs>
          <w:tab w:val="right" w:leader="dot" w:pos="8306"/>
        </w:tabs>
      </w:pPr>
      <w:hyperlink w:anchor="_Toc2110" w:history="1">
        <w:r>
          <w:rPr>
            <w:rFonts w:ascii="仿宋" w:eastAsia="仿宋" w:hAnsi="仿宋" w:cs="仿宋" w:hint="eastAsia"/>
            <w:lang w:eastAsia="zh-CN"/>
          </w:rPr>
          <w:t>(二)、研发周期长</w:t>
        </w:r>
        <w:r>
          <w:tab/>
        </w:r>
        <w:r>
          <w:fldChar w:fldCharType="begin"/>
        </w:r>
        <w:r>
          <w:instrText xml:space="preserve"> PAGEREF _Toc2110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72" w:history="1">
        <w:r>
          <w:rPr>
            <w:rFonts w:ascii="仿宋" w:eastAsia="仿宋" w:hAnsi="仿宋" w:cs="仿宋" w:hint="eastAsia"/>
            <w:lang w:eastAsia="zh-CN"/>
          </w:rPr>
          <w:t>(三)、市场风险大</w:t>
        </w:r>
        <w:r>
          <w:tab/>
        </w:r>
        <w:r>
          <w:fldChar w:fldCharType="begin"/>
        </w:r>
        <w:r>
          <w:instrText xml:space="preserve"> PAGEREF _Toc26572 \h </w:instrText>
        </w:r>
        <w:r>
          <w:fldChar w:fldCharType="separate"/>
        </w:r>
        <w:r>
          <w:t>42</w:t>
        </w:r>
        <w:r>
          <w:fldChar w:fldCharType="end"/>
        </w:r>
      </w:hyperlink>
    </w:p>
    <w:p>
      <w:pPr>
        <w:pStyle w:val="TOC2"/>
        <w:tabs>
          <w:tab w:val="right" w:leader="dot" w:pos="8306"/>
        </w:tabs>
      </w:pPr>
      <w:hyperlink w:anchor="_Toc66" w:history="1">
        <w:r>
          <w:rPr>
            <w:rFonts w:ascii="仿宋" w:eastAsia="仿宋" w:hAnsi="仿宋" w:cs="仿宋" w:hint="eastAsia"/>
            <w:lang w:eastAsia="zh-CN"/>
          </w:rPr>
          <w:t>(四)、利润率高</w:t>
        </w:r>
        <w:r>
          <w:tab/>
        </w:r>
        <w:r>
          <w:fldChar w:fldCharType="begin"/>
        </w:r>
        <w:r>
          <w:instrText xml:space="preserve"> PAGEREF _Toc66 \h </w:instrText>
        </w:r>
        <w:r>
          <w:fldChar w:fldCharType="separate"/>
        </w:r>
        <w:r>
          <w:t>45</w:t>
        </w:r>
        <w:r>
          <w:fldChar w:fldCharType="end"/>
        </w:r>
      </w:hyperlink>
    </w:p>
    <w:p>
      <w:pPr>
        <w:pStyle w:val="TOC1"/>
        <w:tabs>
          <w:tab w:val="right" w:leader="dot" w:pos="8306"/>
        </w:tabs>
      </w:pPr>
      <w:hyperlink w:anchor="_Toc21229" w:history="1">
        <w:r>
          <w:rPr>
            <w:rFonts w:ascii="仿宋" w:eastAsia="仿宋" w:hAnsi="仿宋" w:cs="仿宋" w:hint="eastAsia"/>
            <w:lang w:eastAsia="zh-CN"/>
          </w:rPr>
          <w:t>十一、功能输注装置项目社会影响</w:t>
        </w:r>
        <w:r>
          <w:tab/>
        </w:r>
        <w:r>
          <w:fldChar w:fldCharType="begin"/>
        </w:r>
        <w:r>
          <w:instrText xml:space="preserve"> PAGEREF _Toc21229 \h </w:instrText>
        </w:r>
        <w:r>
          <w:fldChar w:fldCharType="separate"/>
        </w:r>
        <w:r>
          <w:t>47</w:t>
        </w:r>
        <w:r>
          <w:fldChar w:fldCharType="end"/>
        </w:r>
      </w:hyperlink>
    </w:p>
    <w:p>
      <w:pPr>
        <w:pStyle w:val="TOC2"/>
        <w:tabs>
          <w:tab w:val="right" w:leader="dot" w:pos="8306"/>
        </w:tabs>
      </w:pPr>
      <w:hyperlink w:anchor="_Toc634" w:history="1">
        <w:r>
          <w:rPr>
            <w:rFonts w:ascii="仿宋" w:eastAsia="仿宋" w:hAnsi="仿宋" w:cs="仿宋" w:hint="eastAsia"/>
            <w:lang w:eastAsia="zh-CN"/>
          </w:rPr>
          <w:t>(一)、社会责任与义务</w:t>
        </w:r>
        <w:r>
          <w:tab/>
        </w:r>
        <w:r>
          <w:fldChar w:fldCharType="begin"/>
        </w:r>
        <w:r>
          <w:instrText xml:space="preserve"> PAGEREF _Toc634 \h </w:instrText>
        </w:r>
        <w:r>
          <w:fldChar w:fldCharType="separate"/>
        </w:r>
        <w:r>
          <w:t>47</w:t>
        </w:r>
        <w:r>
          <w:fldChar w:fldCharType="end"/>
        </w:r>
      </w:hyperlink>
    </w:p>
    <w:p>
      <w:pPr>
        <w:pStyle w:val="TOC2"/>
        <w:tabs>
          <w:tab w:val="right" w:leader="dot" w:pos="8306"/>
        </w:tabs>
      </w:pPr>
      <w:hyperlink w:anchor="_Toc18968" w:history="1">
        <w:r>
          <w:rPr>
            <w:rFonts w:ascii="仿宋" w:eastAsia="仿宋" w:hAnsi="仿宋" w:cs="仿宋" w:hint="eastAsia"/>
            <w:lang w:eastAsia="zh-CN"/>
          </w:rPr>
          <w:t>(二)、社会参与与沟通</w:t>
        </w:r>
        <w:r>
          <w:tab/>
        </w:r>
        <w:r>
          <w:fldChar w:fldCharType="begin"/>
        </w:r>
        <w:r>
          <w:instrText xml:space="preserve"> PAGEREF _Toc18968 \h </w:instrText>
        </w:r>
        <w:r>
          <w:fldChar w:fldCharType="separate"/>
        </w:r>
        <w:r>
          <w:t>48</w:t>
        </w:r>
        <w:r>
          <w:fldChar w:fldCharType="end"/>
        </w:r>
      </w:hyperlink>
    </w:p>
    <w:p>
      <w:pPr>
        <w:pStyle w:val="TOC1"/>
        <w:tabs>
          <w:tab w:val="right" w:leader="dot" w:pos="8306"/>
        </w:tabs>
      </w:pPr>
      <w:hyperlink w:anchor="_Toc18848" w:history="1">
        <w:r>
          <w:rPr>
            <w:rFonts w:ascii="仿宋" w:eastAsia="仿宋" w:hAnsi="仿宋" w:cs="仿宋" w:hint="eastAsia"/>
            <w:lang w:eastAsia="zh-CN"/>
          </w:rPr>
          <w:t>十二、功能输注装置项目经营效益</w:t>
        </w:r>
        <w:r>
          <w:tab/>
        </w:r>
        <w:r>
          <w:fldChar w:fldCharType="begin"/>
        </w:r>
        <w:r>
          <w:instrText xml:space="preserve"> PAGEREF _Toc18848 \h </w:instrText>
        </w:r>
        <w:r>
          <w:fldChar w:fldCharType="separate"/>
        </w:r>
        <w:r>
          <w:t>48</w:t>
        </w:r>
        <w:r>
          <w:fldChar w:fldCharType="end"/>
        </w:r>
      </w:hyperlink>
    </w:p>
    <w:p>
      <w:pPr>
        <w:pStyle w:val="TOC2"/>
        <w:tabs>
          <w:tab w:val="right" w:leader="dot" w:pos="8306"/>
        </w:tabs>
      </w:pPr>
      <w:hyperlink w:anchor="_Toc31825" w:history="1">
        <w:r>
          <w:rPr>
            <w:rFonts w:ascii="仿宋" w:eastAsia="仿宋" w:hAnsi="仿宋" w:cs="仿宋" w:hint="eastAsia"/>
            <w:lang w:eastAsia="zh-CN"/>
          </w:rPr>
          <w:t>(一)、经济评价财务测算</w:t>
        </w:r>
        <w:r>
          <w:tab/>
        </w:r>
        <w:r>
          <w:fldChar w:fldCharType="begin"/>
        </w:r>
        <w:r>
          <w:instrText xml:space="preserve"> PAGEREF _Toc31825 \h </w:instrText>
        </w:r>
        <w:r>
          <w:fldChar w:fldCharType="separate"/>
        </w:r>
        <w:r>
          <w:t>48</w:t>
        </w:r>
        <w:r>
          <w:fldChar w:fldCharType="end"/>
        </w:r>
      </w:hyperlink>
    </w:p>
    <w:p>
      <w:pPr>
        <w:pStyle w:val="TOC2"/>
        <w:tabs>
          <w:tab w:val="right" w:leader="dot" w:pos="8306"/>
        </w:tabs>
      </w:pPr>
      <w:hyperlink w:anchor="_Toc29459" w:history="1">
        <w:r>
          <w:rPr>
            <w:rFonts w:ascii="仿宋" w:eastAsia="仿宋" w:hAnsi="仿宋" w:cs="仿宋" w:hint="eastAsia"/>
            <w:lang w:eastAsia="zh-CN"/>
          </w:rPr>
          <w:t>(二)、功能输注装置项目盈利能力分析</w:t>
        </w:r>
        <w:r>
          <w:tab/>
        </w:r>
        <w:r>
          <w:fldChar w:fldCharType="begin"/>
        </w:r>
        <w:r>
          <w:instrText xml:space="preserve"> PAGEREF _Toc29459 \h </w:instrText>
        </w:r>
        <w:r>
          <w:fldChar w:fldCharType="separate"/>
        </w:r>
        <w:r>
          <w:t>50</w:t>
        </w:r>
        <w:r>
          <w:fldChar w:fldCharType="end"/>
        </w:r>
      </w:hyperlink>
    </w:p>
    <w:p>
      <w:pPr>
        <w:pStyle w:val="TOC1"/>
        <w:tabs>
          <w:tab w:val="right" w:leader="dot" w:pos="8306"/>
        </w:tabs>
      </w:pPr>
      <w:hyperlink w:anchor="_Toc14908" w:history="1">
        <w:r>
          <w:rPr>
            <w:rFonts w:ascii="仿宋" w:eastAsia="仿宋" w:hAnsi="仿宋" w:cs="仿宋" w:hint="eastAsia"/>
            <w:lang w:eastAsia="zh-CN"/>
          </w:rPr>
          <w:t>十三、供应链管理</w:t>
        </w:r>
        <w:r>
          <w:tab/>
        </w:r>
        <w:r>
          <w:fldChar w:fldCharType="begin"/>
        </w:r>
        <w:r>
          <w:instrText xml:space="preserve"> PAGEREF _Toc14908 \h </w:instrText>
        </w:r>
        <w:r>
          <w:fldChar w:fldCharType="separate"/>
        </w:r>
        <w:r>
          <w:t>50</w:t>
        </w:r>
        <w:r>
          <w:fldChar w:fldCharType="end"/>
        </w:r>
      </w:hyperlink>
    </w:p>
    <w:p>
      <w:pPr>
        <w:pStyle w:val="TOC2"/>
        <w:tabs>
          <w:tab w:val="right" w:leader="dot" w:pos="8306"/>
        </w:tabs>
      </w:pPr>
      <w:hyperlink w:anchor="_Toc6818" w:history="1">
        <w:r>
          <w:rPr>
            <w:rFonts w:ascii="仿宋" w:eastAsia="仿宋" w:hAnsi="仿宋" w:cs="仿宋" w:hint="eastAsia"/>
            <w:lang w:eastAsia="zh-CN"/>
          </w:rPr>
          <w:t>(一)、供应链战略规划</w:t>
        </w:r>
        <w:r>
          <w:tab/>
        </w:r>
        <w:r>
          <w:fldChar w:fldCharType="begin"/>
        </w:r>
        <w:r>
          <w:instrText xml:space="preserve"> PAGEREF _Toc6818 \h </w:instrText>
        </w:r>
        <w:r>
          <w:fldChar w:fldCharType="separate"/>
        </w:r>
        <w:r>
          <w:t>50</w:t>
        </w:r>
        <w:r>
          <w:fldChar w:fldCharType="end"/>
        </w:r>
      </w:hyperlink>
    </w:p>
    <w:p>
      <w:pPr>
        <w:pStyle w:val="TOC2"/>
        <w:tabs>
          <w:tab w:val="right" w:leader="dot" w:pos="8306"/>
        </w:tabs>
      </w:pPr>
      <w:hyperlink w:anchor="_Toc28482" w:history="1">
        <w:r>
          <w:rPr>
            <w:rFonts w:ascii="仿宋" w:eastAsia="仿宋" w:hAnsi="仿宋" w:cs="仿宋" w:hint="eastAsia"/>
            <w:lang w:eastAsia="zh-CN"/>
          </w:rPr>
          <w:t>(二)、供应商选择与合作</w:t>
        </w:r>
        <w:r>
          <w:tab/>
        </w:r>
        <w:r>
          <w:fldChar w:fldCharType="begin"/>
        </w:r>
        <w:r>
          <w:instrText xml:space="preserve"> PAGEREF _Toc28482 \h </w:instrText>
        </w:r>
        <w:r>
          <w:fldChar w:fldCharType="separate"/>
        </w:r>
        <w:r>
          <w:t>52</w:t>
        </w:r>
        <w:r>
          <w:fldChar w:fldCharType="end"/>
        </w:r>
      </w:hyperlink>
    </w:p>
    <w:p>
      <w:pPr>
        <w:pStyle w:val="TOC2"/>
        <w:tabs>
          <w:tab w:val="right" w:leader="dot" w:pos="8306"/>
        </w:tabs>
      </w:pPr>
      <w:hyperlink w:anchor="_Toc2457" w:history="1">
        <w:r>
          <w:rPr>
            <w:rFonts w:ascii="仿宋" w:eastAsia="仿宋" w:hAnsi="仿宋" w:cs="仿宋" w:hint="eastAsia"/>
            <w:lang w:eastAsia="zh-CN"/>
          </w:rPr>
          <w:t>(三)、物流与库存管理</w:t>
        </w:r>
        <w:r>
          <w:tab/>
        </w:r>
        <w:r>
          <w:fldChar w:fldCharType="begin"/>
        </w:r>
        <w:r>
          <w:instrText xml:space="preserve"> PAGEREF _Toc2457 \h </w:instrText>
        </w:r>
        <w:r>
          <w:fldChar w:fldCharType="separate"/>
        </w:r>
        <w:r>
          <w:t>53</w:t>
        </w:r>
        <w:r>
          <w:fldChar w:fldCharType="end"/>
        </w:r>
      </w:hyperlink>
    </w:p>
    <w:p>
      <w:pPr>
        <w:pStyle w:val="TOC1"/>
        <w:tabs>
          <w:tab w:val="right" w:leader="dot" w:pos="8306"/>
        </w:tabs>
      </w:pPr>
      <w:hyperlink w:anchor="_Toc17628" w:history="1">
        <w:r>
          <w:rPr>
            <w:rFonts w:ascii="仿宋" w:eastAsia="仿宋" w:hAnsi="仿宋" w:cs="仿宋" w:hint="eastAsia"/>
            <w:lang w:eastAsia="zh-CN"/>
          </w:rPr>
          <w:t>十四、利益相关者分析与沟通计划</w:t>
        </w:r>
        <w:r>
          <w:tab/>
        </w:r>
        <w:r>
          <w:fldChar w:fldCharType="begin"/>
        </w:r>
        <w:r>
          <w:instrText xml:space="preserve"> PAGEREF _Toc17628 \h </w:instrText>
        </w:r>
        <w:r>
          <w:fldChar w:fldCharType="separate"/>
        </w:r>
        <w:r>
          <w:t>55</w:t>
        </w:r>
        <w:r>
          <w:fldChar w:fldCharType="end"/>
        </w:r>
      </w:hyperlink>
    </w:p>
    <w:p>
      <w:pPr>
        <w:pStyle w:val="TOC2"/>
        <w:tabs>
          <w:tab w:val="right" w:leader="dot" w:pos="8306"/>
        </w:tabs>
      </w:pPr>
      <w:hyperlink w:anchor="_Toc15211" w:history="1">
        <w:r>
          <w:rPr>
            <w:rFonts w:ascii="仿宋" w:eastAsia="仿宋" w:hAnsi="仿宋" w:cs="仿宋" w:hint="eastAsia"/>
            <w:lang w:eastAsia="zh-CN"/>
          </w:rPr>
          <w:t>(一)、利益相关者分析</w:t>
        </w:r>
        <w:r>
          <w:tab/>
        </w:r>
        <w:r>
          <w:fldChar w:fldCharType="begin"/>
        </w:r>
        <w:r>
          <w:instrText xml:space="preserve"> PAGEREF _Toc15211 \h </w:instrText>
        </w:r>
        <w:r>
          <w:fldChar w:fldCharType="separate"/>
        </w:r>
        <w:r>
          <w:t>55</w:t>
        </w:r>
        <w:r>
          <w:fldChar w:fldCharType="end"/>
        </w:r>
      </w:hyperlink>
    </w:p>
    <w:p>
      <w:pPr>
        <w:pStyle w:val="TOC2"/>
        <w:tabs>
          <w:tab w:val="right" w:leader="dot" w:pos="8306"/>
        </w:tabs>
      </w:pPr>
      <w:hyperlink w:anchor="_Toc18728" w:history="1">
        <w:r>
          <w:rPr>
            <w:rFonts w:ascii="仿宋" w:eastAsia="仿宋" w:hAnsi="仿宋" w:cs="仿宋" w:hint="eastAsia"/>
            <w:lang w:eastAsia="zh-CN"/>
          </w:rPr>
          <w:t>(二)、沟通计划</w:t>
        </w:r>
        <w:r>
          <w:tab/>
        </w:r>
        <w:r>
          <w:fldChar w:fldCharType="begin"/>
        </w:r>
        <w:r>
          <w:instrText xml:space="preserve"> PAGEREF _Toc18728 \h </w:instrText>
        </w:r>
        <w:r>
          <w:fldChar w:fldCharType="separate"/>
        </w:r>
        <w:r>
          <w:t>56</w:t>
        </w:r>
        <w:r>
          <w:fldChar w:fldCharType="end"/>
        </w:r>
      </w:hyperlink>
    </w:p>
    <w:p>
      <w:pPr>
        <w:pStyle w:val="TOC1"/>
        <w:tabs>
          <w:tab w:val="right" w:leader="dot" w:pos="8306"/>
        </w:tabs>
      </w:pPr>
      <w:hyperlink w:anchor="_Toc19560" w:history="1">
        <w:r>
          <w:rPr>
            <w:rFonts w:ascii="仿宋" w:eastAsia="仿宋" w:hAnsi="仿宋" w:cs="仿宋" w:hint="eastAsia"/>
            <w:lang w:eastAsia="zh-CN"/>
          </w:rPr>
          <w:t>十五、风险识别与分类</w:t>
        </w:r>
        <w:r>
          <w:tab/>
        </w:r>
        <w:r>
          <w:fldChar w:fldCharType="begin"/>
        </w:r>
        <w:r>
          <w:instrText xml:space="preserve"> PAGEREF _Toc19560 \h </w:instrText>
        </w:r>
        <w:r>
          <w:fldChar w:fldCharType="separate"/>
        </w:r>
        <w:r>
          <w:t>57</w:t>
        </w:r>
        <w:r>
          <w:fldChar w:fldCharType="end"/>
        </w:r>
      </w:hyperlink>
    </w:p>
    <w:p>
      <w:pPr>
        <w:pStyle w:val="TOC2"/>
        <w:tabs>
          <w:tab w:val="right" w:leader="dot" w:pos="8306"/>
        </w:tabs>
      </w:pPr>
      <w:hyperlink w:anchor="_Toc31539" w:history="1">
        <w:r>
          <w:rPr>
            <w:rFonts w:ascii="仿宋" w:eastAsia="仿宋" w:hAnsi="仿宋" w:cs="仿宋" w:hint="eastAsia"/>
            <w:lang w:eastAsia="zh-CN"/>
          </w:rPr>
          <w:t>(一)、风险识别</w:t>
        </w:r>
        <w:r>
          <w:tab/>
        </w:r>
        <w:r>
          <w:fldChar w:fldCharType="begin"/>
        </w:r>
        <w:r>
          <w:instrText xml:space="preserve"> PAGEREF _Toc31539 \h </w:instrText>
        </w:r>
        <w:r>
          <w:fldChar w:fldCharType="separate"/>
        </w:r>
        <w:r>
          <w:t>57</w:t>
        </w:r>
        <w:r>
          <w:fldChar w:fldCharType="end"/>
        </w:r>
      </w:hyperlink>
    </w:p>
    <w:p>
      <w:pPr>
        <w:pStyle w:val="TOC2"/>
        <w:tabs>
          <w:tab w:val="right" w:leader="dot" w:pos="8306"/>
        </w:tabs>
      </w:pPr>
      <w:hyperlink w:anchor="_Toc19294" w:history="1">
        <w:r>
          <w:rPr>
            <w:rFonts w:ascii="仿宋" w:eastAsia="仿宋" w:hAnsi="仿宋" w:cs="仿宋" w:hint="eastAsia"/>
            <w:lang w:eastAsia="zh-CN"/>
          </w:rPr>
          <w:t>(二)、风险分类</w:t>
        </w:r>
        <w:r>
          <w:tab/>
        </w:r>
        <w:r>
          <w:fldChar w:fldCharType="begin"/>
        </w:r>
        <w:r>
          <w:instrText xml:space="preserve"> PAGEREF _Toc19294 \h </w:instrText>
        </w:r>
        <w:r>
          <w:fldChar w:fldCharType="separate"/>
        </w:r>
        <w:r>
          <w:t>58</w:t>
        </w:r>
        <w:r>
          <w:fldChar w:fldCharType="end"/>
        </w:r>
      </w:hyperlink>
    </w:p>
    <w:p>
      <w:pPr>
        <w:pStyle w:val="TOC1"/>
        <w:tabs>
          <w:tab w:val="right" w:leader="dot" w:pos="8306"/>
        </w:tabs>
      </w:pPr>
      <w:hyperlink w:anchor="_Toc29351" w:history="1">
        <w:r>
          <w:rPr>
            <w:rFonts w:ascii="仿宋" w:eastAsia="仿宋" w:hAnsi="仿宋" w:cs="仿宋" w:hint="eastAsia"/>
            <w:lang w:eastAsia="zh-CN"/>
          </w:rPr>
          <w:t>十六、功能输注装置项目实施保障措施</w:t>
        </w:r>
        <w:r>
          <w:tab/>
        </w:r>
        <w:r>
          <w:fldChar w:fldCharType="begin"/>
        </w:r>
        <w:r>
          <w:instrText xml:space="preserve"> PAGEREF _Toc29351 \h </w:instrText>
        </w:r>
        <w:r>
          <w:fldChar w:fldCharType="separate"/>
        </w:r>
        <w:r>
          <w:t>60</w:t>
        </w:r>
        <w:r>
          <w:fldChar w:fldCharType="end"/>
        </w:r>
      </w:hyperlink>
    </w:p>
    <w:p>
      <w:pPr>
        <w:pStyle w:val="TOC2"/>
        <w:tabs>
          <w:tab w:val="right" w:leader="dot" w:pos="8306"/>
        </w:tabs>
      </w:pPr>
      <w:hyperlink w:anchor="_Toc27935" w:history="1">
        <w:r>
          <w:rPr>
            <w:rFonts w:ascii="仿宋" w:eastAsia="仿宋" w:hAnsi="仿宋" w:cs="仿宋" w:hint="eastAsia"/>
            <w:lang w:eastAsia="zh-CN"/>
          </w:rPr>
          <w:t>(一)、功能输注装置项目实施保障机制</w:t>
        </w:r>
        <w:r>
          <w:tab/>
        </w:r>
        <w:r>
          <w:fldChar w:fldCharType="begin"/>
        </w:r>
        <w:r>
          <w:instrText xml:space="preserve"> PAGEREF _Toc27935 \h </w:instrText>
        </w:r>
        <w:r>
          <w:fldChar w:fldCharType="separate"/>
        </w:r>
        <w:r>
          <w:t>60</w:t>
        </w:r>
        <w:r>
          <w:fldChar w:fldCharType="end"/>
        </w:r>
      </w:hyperlink>
    </w:p>
    <w:p>
      <w:pPr>
        <w:pStyle w:val="TOC2"/>
        <w:tabs>
          <w:tab w:val="right" w:leader="dot" w:pos="8306"/>
        </w:tabs>
      </w:pPr>
      <w:hyperlink w:anchor="_Toc17843" w:history="1">
        <w:r>
          <w:rPr>
            <w:rFonts w:ascii="仿宋" w:eastAsia="仿宋" w:hAnsi="仿宋" w:cs="仿宋" w:hint="eastAsia"/>
            <w:lang w:eastAsia="zh-CN"/>
          </w:rPr>
          <w:t>(二)、功能输注装置项目法律合规要求</w:t>
        </w:r>
        <w:r>
          <w:tab/>
        </w:r>
        <w:r>
          <w:fldChar w:fldCharType="begin"/>
        </w:r>
        <w:r>
          <w:instrText xml:space="preserve"> PAGEREF _Toc17843 \h </w:instrText>
        </w:r>
        <w:r>
          <w:fldChar w:fldCharType="separate"/>
        </w:r>
        <w:r>
          <w:t>64</w:t>
        </w:r>
        <w:r>
          <w:fldChar w:fldCharType="end"/>
        </w:r>
      </w:hyperlink>
    </w:p>
    <w:p>
      <w:pPr>
        <w:pStyle w:val="TOC2"/>
        <w:tabs>
          <w:tab w:val="right" w:leader="dot" w:pos="8306"/>
        </w:tabs>
      </w:pPr>
      <w:hyperlink w:anchor="_Toc22836" w:history="1">
        <w:r>
          <w:rPr>
            <w:rFonts w:ascii="仿宋" w:eastAsia="仿宋" w:hAnsi="仿宋" w:cs="仿宋" w:hint="eastAsia"/>
            <w:lang w:eastAsia="zh-CN"/>
          </w:rPr>
          <w:t>(三)、功能输注装置项目合同管理与法律事务</w:t>
        </w:r>
        <w:r>
          <w:tab/>
        </w:r>
        <w:r>
          <w:fldChar w:fldCharType="begin"/>
        </w:r>
        <w:r>
          <w:instrText xml:space="preserve"> PAGEREF _Toc22836 \h </w:instrText>
        </w:r>
        <w:r>
          <w:fldChar w:fldCharType="separate"/>
        </w:r>
        <w:r>
          <w:t>68</w:t>
        </w:r>
        <w:r>
          <w:fldChar w:fldCharType="end"/>
        </w:r>
      </w:hyperlink>
    </w:p>
    <w:p>
      <w:pPr>
        <w:pStyle w:val="TOC2"/>
        <w:tabs>
          <w:tab w:val="right" w:leader="dot" w:pos="8306"/>
        </w:tabs>
      </w:pPr>
      <w:hyperlink w:anchor="_Toc10088" w:history="1">
        <w:r>
          <w:rPr>
            <w:rFonts w:ascii="仿宋" w:eastAsia="仿宋" w:hAnsi="仿宋" w:cs="仿宋" w:hint="eastAsia"/>
            <w:lang w:eastAsia="zh-CN"/>
          </w:rPr>
          <w:t>(四)、功能输注装置项目知识产权保护策略</w:t>
        </w:r>
        <w:r>
          <w:tab/>
        </w:r>
        <w:r>
          <w:fldChar w:fldCharType="begin"/>
        </w:r>
        <w:r>
          <w:instrText xml:space="preserve"> PAGEREF _Toc10088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03"/>
      <w:r>
        <w:rPr>
          <w:rFonts w:ascii="仿宋" w:eastAsia="仿宋" w:hAnsi="仿宋" w:cs="仿宋" w:hint="eastAsia"/>
          <w:sz w:val="28"/>
          <w:lang w:eastAsia="zh-CN"/>
        </w:rPr>
        <w:t>一、功能输注装置项目危机管理</w:t>
      </w:r>
      <w:bookmarkEnd w:id="2"/>
    </w:p>
    <w:p>
      <w:pPr>
        <w:pStyle w:val="Heading2"/>
        <w:rPr>
          <w:rFonts w:ascii="仿宋" w:eastAsia="仿宋" w:hAnsi="仿宋" w:cs="仿宋" w:hint="eastAsia"/>
          <w:lang w:eastAsia="zh-CN"/>
        </w:rPr>
      </w:pPr>
      <w:bookmarkStart w:id="3" w:name="_Toc240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功能输注装置项目危机管理中，危机预警与识别是确保功能输注装置项目稳健运行的核心步骤。通过建立全面的监测机制，功能输注装置项目团队旨在及时发现和理解潜在的风险和危机因素，以便采取及时的预防和应对措施，确保功能输注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首先，通过深入的风险评估，功能输注装置项目团队全面分析了整个功能输注装置项目和各个阶段可能存在的威胁。这包括准确评估每个潜在风险的发生概率和可能影响的程度，为后续危机预警提供了有力支持。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功能输注装置项目团队着重于明确定义功能输注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功能输注装置项目进展的持续监控，团队能够及时发现潜在问题并作出迅速反应。功能输注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在这一阶段，团队的专业素养和反应速度将发挥至关重要的作用，以确保潜在危机能够在初期得到有效的处理，最大程度地减轻负面影响。通过危机预警与识别，功能输注装置项目得以更有序、可控地推进。</w:t>
      </w:r>
    </w:p>
    <w:p>
      <w:pPr>
        <w:pStyle w:val="Heading2"/>
        <w:ind w:firstLine="560" w:firstLineChars="200"/>
        <w:rPr>
          <w:rFonts w:ascii="仿宋" w:eastAsia="仿宋" w:hAnsi="仿宋" w:cs="仿宋" w:hint="eastAsia"/>
          <w:sz w:val="28"/>
          <w:lang w:eastAsia="zh-CN"/>
        </w:rPr>
      </w:pPr>
      <w:bookmarkStart w:id="4" w:name="_Toc65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在危机发生时，功能输注装置项目团队立即行动，成立了应急小组。该小组的任务是迅速制定并实施紧急应对措施，以最小化潜在损失。以下是采取的主要措施：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暂停功能输注装置项目进度：为遏制危机蔓延，功能输注装置项目暂时停止进行，以便全面评估当前状况。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资源重新分配：重新评估功能输注装置项目资源的分配，确保最大限度地减小损失。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实时沟通：与关键利益相关者建立实时沟通机制，向他们传递功能输注装置项目危机的实际状况，保障功能输注装置项目核心利益。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在紧急应对的同时，功能输注装置项目团队强调了团队协作和有效沟通的重要性。以下是团队协作的关键举措：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信息共享机制：建立了信息共享平台，确保团队成员能够及时获取功能输注装置项目危机的实时信息。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领导者沟通：功能输注装置项目领导者通过定期会议和即时沟通工具，指导团队应对危机，保持团队稳定运行。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随着危机得到初步控制，功能输注装置项目团队转向制定恢复计划，以确保功能输注装置项目能够从中迅速恢复。主要恢复计划包括：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修复受损的进度计划：重新评估功能输注装置项目进度，制定修复计划，确保功能输注装置项目尽快回归正常进程。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重新调整资源分配：优化资源分配，确保功能输注装置项目在有限资源下高效运转。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风险管理机制加强：对功能输注装置项目风险进行全面评估，制定更强化的风险管理策略，以预防未来可能的危机。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638"/>
      <w:r>
        <w:rPr>
          <w:rFonts w:ascii="仿宋" w:eastAsia="仿宋" w:hAnsi="仿宋" w:cs="仿宋" w:hint="eastAsia"/>
          <w:sz w:val="28"/>
          <w:lang w:eastAsia="zh-CN"/>
        </w:rPr>
        <w:t>二、功能输注装置项目建设单位说明</w:t>
      </w:r>
      <w:bookmarkEnd w:id="5"/>
    </w:p>
    <w:p>
      <w:pPr>
        <w:pStyle w:val="Heading2"/>
        <w:rPr>
          <w:rFonts w:ascii="仿宋" w:eastAsia="仿宋" w:hAnsi="仿宋" w:cs="仿宋" w:hint="eastAsia"/>
          <w:lang w:eastAsia="zh-CN"/>
        </w:rPr>
      </w:pPr>
      <w:bookmarkStart w:id="6" w:name="_Toc26154"/>
      <w:r>
        <w:rPr>
          <w:rFonts w:ascii="仿宋" w:eastAsia="仿宋" w:hAnsi="仿宋" w:cs="仿宋" w:hint="eastAsia"/>
          <w:lang w:eastAsia="zh-CN"/>
        </w:rPr>
        <w:t>(一)、功能输注装置项目承办单位基本情况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82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功能输注装置项目承办单位的XXXX，我们着眼于实现可持续的经济效益。通过技术创新和解决方案的提供，公司预计在功能输注装置项目执行期间将获得可观的收入增长。这一收入来源主要包括功能输注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同时，我们注重成本控制和效率提升，以确保功能输注装置项目的可持续盈利。透过精细的管理和资源优化，公司期望实现功能输注装置项目利润最大化。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功能输注装置项目实施进行全面的投资评估，包括功能输注装置项目启动阶段的资金投入和后续运营成本。通过对功能输注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功能输注装置项目实施过程中具备足够的资金流动性，公司将进行详尽的现金流分析。这包括资金需求的合理预测、功能输注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290"/>
      <w:r>
        <w:rPr>
          <w:rFonts w:ascii="仿宋" w:eastAsia="仿宋" w:hAnsi="仿宋" w:cs="仿宋" w:hint="eastAsia"/>
          <w:sz w:val="28"/>
          <w:lang w:eastAsia="zh-CN"/>
        </w:rPr>
        <w:t>三、功能输注装置项目选址可行性分析</w:t>
      </w:r>
      <w:bookmarkEnd w:id="8"/>
    </w:p>
    <w:p>
      <w:pPr>
        <w:pStyle w:val="Heading2"/>
        <w:rPr>
          <w:rFonts w:ascii="仿宋" w:eastAsia="仿宋" w:hAnsi="仿宋" w:cs="仿宋" w:hint="eastAsia"/>
          <w:lang w:eastAsia="zh-CN"/>
        </w:rPr>
      </w:pPr>
      <w:bookmarkStart w:id="9" w:name="_Toc19629"/>
      <w:r>
        <w:rPr>
          <w:rFonts w:ascii="仿宋" w:eastAsia="仿宋" w:hAnsi="仿宋" w:cs="仿宋" w:hint="eastAsia"/>
          <w:lang w:eastAsia="zh-CN"/>
        </w:rPr>
        <w:t>(一)、功能输注装置项目选址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该功能输注装置项目选址位于XX省XX市XX区XXX街道</w:t>
      </w:r>
    </w:p>
    <w:p>
      <w:pPr>
        <w:pStyle w:val="Heading2"/>
        <w:ind w:firstLine="560" w:firstLineChars="200"/>
        <w:rPr>
          <w:rFonts w:ascii="仿宋" w:eastAsia="仿宋" w:hAnsi="仿宋" w:cs="仿宋" w:hint="eastAsia"/>
          <w:sz w:val="28"/>
          <w:lang w:eastAsia="zh-CN"/>
        </w:rPr>
      </w:pPr>
      <w:bookmarkStart w:id="10" w:name="_Toc1661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功能输注装置项目的征地面积将根据功能输注装置项目的实际规模和需求进行精确规划。具体面积XXX平方米，旨在确保功能输注装置项目不仅能够满足当前的发展需求，还能够预留空间以适应未来的扩展。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净用地面积是在征地面积基础上去除不可利用面积后的实际可开发用地。具体面积XXX平方米，考虑到环保、交通、安全等多方面因素，以确保功能输注装置项目在整体利用效率上达到最优。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功能输注装置项目计划建设的建筑总规模具体面积XXX平方米。这一规模的确定综合考虑了功能输注装置项目的性质、规模，以及城市规划的相关要求，确保建筑布局与周边环境协调一致。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绿地率是功能输注装置项目用地中被规划为绿地的比例。具体面积XXX平方米，旨在通过合理规划绿地，改善功能输注装置项目周边环境，提升居民生活质量，并符合城市整体绿化规划。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容积率是用地上可以建设的建筑总体积与用地面积之比。具体面积XXX，通过合理的容积率规划，确保功能输注装置项目建筑规模与周边环境和谐共生。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功能输注装置项目选址与当地城市规划相一致，具体面积XXX平方米。通过与城市规划部门深入沟通，确保功能输注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功能输注装置项目选址符合当地产业政策，具体面积XXX平方米。这包括功能输注装置项目对当地经济的促进作用，以及对相关产业的带动效应，确保功能输注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用地总体要求必须符合环保和可持续发展的原则，具体面积XXX平方米。通过采用绿色建筑设计、节能减排等措施，确保功能输注装置项目在建设和运营过程中对环境的影响最小化，达到可持续发展的要求。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确保功能输注装置项目选址具备必要的公共设施配套，具体面积XXX平方米。这包括交通便利性、教育、医疗等基础设施，以提高居民生活品质，使得功能输注装置项目选址更具吸引力。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考虑用地总体要求对当地社会稳定性的影响，具体面积XXX平方米。通过深入了解当地社区反馈，确保功能输注装置项目的选址和建设过程对当地社会和谐稳定产生积极作用。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能输注装置项目选址不仅符合法规和规划，还在实际操作中具有可行性。这一全面规划将为功能输注装置项目的成功实施提供坚实的基础，确保功能输注装置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66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输注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功能输注装置项目的设备规划和空间设计中，我们将采取灵活设备布局的措施。设备布局将根据实际需求进行灵活设计，避免不必要的浪费。通过合理规划设备摆放位置，我们将提高设备的利用率，减少设备间距，以确保功能输注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功能输注装置项目内部引入共享设施的概念，例如共享会议室、办公区等。通过这种方式，我们可以减少对资源的重复建设，提高资源共享效率，从而减小功能输注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8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功能输注装置项目的总图布置中，我们将不同功能区域进行明确的规划，以最大程度满足功能输注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26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功能输注装置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功能输注装置项目对环境的影响是综合评价的重要因素之一。我们将详细考虑选址周边的自然环境、生态保护区、水源地等情况，确保功能输注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对选址的评价还需充分考虑当地政府的产业政策和法规。我们将详细了解功能输注装置项目所在地的相关政策，确保功能输注装置项目的规划和运营与当地法规相符，降低不必要的法律风险。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考虑到社会稳定性对企业运营的重要性，我们将评估选址地区的社会安全情况、劳工关系、社区反馈等方面，以确保功能输注装置项目的建设和运营不会受到社会稳定性的负面影响。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最后，我们将综合考虑用地成本，包括土地购置费用、土地开发成本等。通过对用地成本的详细评估，我们能够做出更为精确的经济效益分析，为功能输注装置项目的投资决策提供有力支持。</w:t>
      </w:r>
    </w:p>
    <w:p>
      <w:pPr>
        <w:pStyle w:val="Heading1"/>
        <w:ind w:firstLine="560" w:firstLineChars="200"/>
        <w:rPr>
          <w:rFonts w:ascii="仿宋" w:eastAsia="仿宋" w:hAnsi="仿宋" w:cs="仿宋" w:hint="eastAsia"/>
          <w:sz w:val="28"/>
          <w:lang w:eastAsia="zh-CN"/>
        </w:rPr>
      </w:pPr>
      <w:bookmarkStart w:id="14" w:name="_Toc7928"/>
      <w:r>
        <w:rPr>
          <w:rFonts w:ascii="仿宋" w:eastAsia="仿宋" w:hAnsi="仿宋" w:cs="仿宋" w:hint="eastAsia"/>
          <w:sz w:val="28"/>
          <w:lang w:eastAsia="zh-CN"/>
        </w:rPr>
        <w:t>四、功能输注装置项目概论</w:t>
      </w:r>
      <w:bookmarkEnd w:id="14"/>
    </w:p>
    <w:p>
      <w:pPr>
        <w:pStyle w:val="Heading2"/>
        <w:rPr>
          <w:rFonts w:ascii="仿宋" w:eastAsia="仿宋" w:hAnsi="仿宋" w:cs="仿宋" w:hint="eastAsia"/>
          <w:lang w:eastAsia="zh-CN"/>
        </w:rPr>
      </w:pPr>
      <w:bookmarkStart w:id="15" w:name="_Toc1704"/>
      <w:r>
        <w:rPr>
          <w:rFonts w:ascii="仿宋" w:eastAsia="仿宋" w:hAnsi="仿宋" w:cs="仿宋" w:hint="eastAsia"/>
          <w:lang w:eastAsia="zh-CN"/>
        </w:rPr>
        <w:t>(一)、功能输注装置项目概况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的起源追溯至对市场的深入洞察。市场的不断演变与变革为功能输注装置项目提供了难得的机遇。当前市场存在的需求缺口和变革的大环境共同构成了功能输注装置项目的背景。这个功能输注装置项目旨在充分利用市场机遇，填补行业中尚未满足的需求，为客户提供全新的解决方案。市场的变革和需求的增长使得这个功能输注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功能输注装置项目名称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正式命名为功能输注装置。这个名称不仅仅是一个标识，更代表了功能输注装置项目的核心理念和愿景。它蕴含着功能输注装置项目所要解决问题的关键字，具有强烈的表达和辨识度，为功能输注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功能输注装置项目目标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的核心目标是提供一种全新、高效的解决方案，满足客户日益增长的需求。功能输注装置项目追求的不仅仅是满足市场需求，更是在市场中获得卓越的竞争优势。通过不断提升产品或服务的质量和创新水平，功能输注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功能输注装置项目范围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全面涵盖了产品研发、制造、市场推广和售后服务，确保从产品设计到最终用户体验的全方位关注。这一全面的功能输注装置项目范围是为了确保功能输注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功能输注装置项目时间表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功能输注装置项目计划在未来18个月内完成，包括研发、测试、市场试点和正式推出等不同阶段。这个时间表的合理设计是为了确保功能输注装置项目各个阶段的顺利推进，以便按时交付高质量的成果。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功能输注装置项目预算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总预算估算为XX百万美元，主要分配在研发、市场推广、人员培训和运营等方面。这一充足的预算为功能输注装置项目提供了充足的资源，确保功能输注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功能输注装置项目风险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可能面临的风险包括市场接受度低、技术难题、竞争激烈等。功能输注装置项目团队已经制定了相应的风险应对计划，通过前瞻性的风险管理，确保功能输注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功能输注装置项目团队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功能输注装置项目汇聚了一支经验丰富、多领域专业素养的核心团队，确保功能输注装置项目在各个方面都能拥有高水平的执行力。团队的协同作战是功能输注装置项目成功的关键因素之一。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功能输注装置项目背景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功能输注装置项目的背景根植于市场对更高效、创新产品的渴望，同时也受到科技发展对行业格局的深刻改变的影响。这为功能输注装置项目提供了广阔的发展空间和市场需求。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功能输注装置项目现状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截至目前，功能输注装置项目已完成市场调研和技术验证，取得了初步的成功。这为功能输注装置项目在未来的发展奠定了坚实的基础，为更远大的目标打下了坚实的基石。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4162"/>
      <w:r>
        <w:rPr>
          <w:rFonts w:ascii="仿宋" w:eastAsia="仿宋" w:hAnsi="仿宋" w:cs="仿宋" w:hint="eastAsia"/>
          <w:sz w:val="28"/>
          <w:lang w:eastAsia="zh-CN"/>
        </w:rPr>
        <w:t>(二)、功能输注装置项目目标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keyword》功能输注装置项目首要业务目标是在市场中占据有利地位，实现产品/服务的成功推广和销售。通过不断提升产品质量、创新性，功能输注装置项目追求成为行业中的领导者，赢得更多客户的青睐。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在科技迅速发展的时代，功能输注装置项目着眼于技术创新。通过持续的研发和技术升级，功能输注装置项目旨在推出更具创新性的产品或服务，以满足市场对新鲜、先进解决方案的需求。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为了建立可持续的客户关系，功能输注装置项目设定了客户满意度目标。通过提供卓越的产品质量和优质的客户服务，功能输注装置项目追求赢得客户的信任和忠诚度，确保他们的满意度达到行业领先水平。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功能输注装置项目注重社会责任和可持续发展。通过实施环保、社会责任功能输注装置项目，功能输注装置项目致力于在经济发展的同时保护环境，促进社会公平，实现可持续经营。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功能输注装置项目的团队是实现目标的核心驱动力。因此，功能输注装置项目设定了团队发展目标，包括提升团队成员的专业技能、培养领导力，以及搭建协同高效的团队工作氛围。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588"/>
      <w:r>
        <w:rPr>
          <w:rFonts w:ascii="仿宋" w:eastAsia="仿宋" w:hAnsi="仿宋" w:cs="仿宋" w:hint="eastAsia"/>
          <w:sz w:val="28"/>
          <w:lang w:eastAsia="zh-CN"/>
        </w:rPr>
        <w:t>(三)、功能输注装置项目提出的理由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功能输注装置项目提出的理由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的提出源于对市场机遇的深刻洞察。当前市场中存在的需求缺口和行业发展趋势表明，有巨大的商业机会等待被开发。通过准确捕捉市场机遇，功能输注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的理念基于对技术创新的信仰。通过持续的研发和技术投入，功能输注装置项目有望推出更具创新性的产品或服务。在科技飞速发展的当下，功能输注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的提出是为了增强企业的行业竞争力。通过提升产品或服务的质量和独特性，功能输注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响应了消费者需求的变化。随着社会和科技的不断发展，消费者对产品和服务的需求也在发生变化。通过深入了解并及时回应消费者的新需求，功能输注装置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https://d.book118.com/468050124006006047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5631F6"/>
    <w:rsid w:val="435631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5012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2024-03-06T18:38:00Z</dcterms:created>
  <dcterms:modified xsi:type="dcterms:W3CDTF">2024-03-06T18:38:40Z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BFF8F654306649DE9A50077D4737BDC2_11</vt:lpwstr>
  </property>
  <property fmtid="{D5CDD505-2E9C-101B-9397-08002B2CF9AE}" pid="3" name="KSOProductBuildVer">
    <vt:lpwstr>2052-12.1.0.16388</vt:lpwstr>
  </property>
</Properties>
</file>