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男士化妆品项目规划设计方案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5752" w:history="1">
        <w:r>
          <w:rPr>
            <w:rFonts w:ascii="仿宋" w:eastAsia="仿宋" w:hAnsi="仿宋" w:cs="仿宋" w:hint="eastAsia"/>
            <w:lang w:eastAsia="zh-CN"/>
          </w:rPr>
          <w:t>概论</w:t>
        </w:r>
        <w:r>
          <w:tab/>
        </w:r>
        <w:r>
          <w:fldChar w:fldCharType="begin"/>
        </w:r>
        <w:r>
          <w:instrText xml:space="preserve"> PAGEREF _Toc5752 \h </w:instrText>
        </w:r>
        <w:r>
          <w:fldChar w:fldCharType="separate"/>
        </w:r>
        <w:r>
          <w:t>3</w:t>
        </w:r>
        <w:r>
          <w:fldChar w:fldCharType="end"/>
        </w:r>
      </w:hyperlink>
    </w:p>
    <w:p>
      <w:pPr>
        <w:pStyle w:val="TOC1"/>
        <w:tabs>
          <w:tab w:val="right" w:leader="dot" w:pos="8306"/>
        </w:tabs>
      </w:pPr>
      <w:hyperlink w:anchor="_Toc27748" w:history="1">
        <w:r>
          <w:rPr>
            <w:rFonts w:ascii="仿宋" w:eastAsia="仿宋" w:hAnsi="仿宋" w:cs="仿宋" w:hint="eastAsia"/>
            <w:lang w:eastAsia="zh-CN"/>
          </w:rPr>
          <w:t>一、男士化妆品项目可持续发展</w:t>
        </w:r>
        <w:r>
          <w:tab/>
        </w:r>
        <w:r>
          <w:fldChar w:fldCharType="begin"/>
        </w:r>
        <w:r>
          <w:instrText xml:space="preserve"> PAGEREF _Toc27748 \h </w:instrText>
        </w:r>
        <w:r>
          <w:fldChar w:fldCharType="separate"/>
        </w:r>
        <w:r>
          <w:t>3</w:t>
        </w:r>
        <w:r>
          <w:fldChar w:fldCharType="end"/>
        </w:r>
      </w:hyperlink>
    </w:p>
    <w:p>
      <w:pPr>
        <w:pStyle w:val="TOC2"/>
        <w:tabs>
          <w:tab w:val="right" w:leader="dot" w:pos="8306"/>
        </w:tabs>
      </w:pPr>
      <w:hyperlink w:anchor="_Toc14521" w:history="1">
        <w:r>
          <w:rPr>
            <w:rFonts w:ascii="仿宋" w:eastAsia="仿宋" w:hAnsi="仿宋" w:cs="仿宋" w:hint="eastAsia"/>
            <w:lang w:eastAsia="zh-CN"/>
          </w:rPr>
          <w:t>(一)、可持续战略与实践</w:t>
        </w:r>
        <w:r>
          <w:tab/>
        </w:r>
        <w:r>
          <w:fldChar w:fldCharType="begin"/>
        </w:r>
        <w:r>
          <w:instrText xml:space="preserve"> PAGEREF _Toc14521 \h </w:instrText>
        </w:r>
        <w:r>
          <w:fldChar w:fldCharType="separate"/>
        </w:r>
        <w:r>
          <w:t>3</w:t>
        </w:r>
        <w:r>
          <w:fldChar w:fldCharType="end"/>
        </w:r>
      </w:hyperlink>
    </w:p>
    <w:p>
      <w:pPr>
        <w:pStyle w:val="TOC2"/>
        <w:tabs>
          <w:tab w:val="right" w:leader="dot" w:pos="8306"/>
        </w:tabs>
      </w:pPr>
      <w:hyperlink w:anchor="_Toc6812" w:history="1">
        <w:r>
          <w:rPr>
            <w:rFonts w:ascii="仿宋" w:eastAsia="仿宋" w:hAnsi="仿宋" w:cs="仿宋" w:hint="eastAsia"/>
            <w:lang w:eastAsia="zh-CN"/>
          </w:rPr>
          <w:t>(二)、环保与社会责任</w:t>
        </w:r>
        <w:r>
          <w:tab/>
        </w:r>
        <w:r>
          <w:fldChar w:fldCharType="begin"/>
        </w:r>
        <w:r>
          <w:instrText xml:space="preserve"> PAGEREF _Toc6812 \h </w:instrText>
        </w:r>
        <w:r>
          <w:fldChar w:fldCharType="separate"/>
        </w:r>
        <w:r>
          <w:t>4</w:t>
        </w:r>
        <w:r>
          <w:fldChar w:fldCharType="end"/>
        </w:r>
      </w:hyperlink>
    </w:p>
    <w:p>
      <w:pPr>
        <w:pStyle w:val="TOC1"/>
        <w:tabs>
          <w:tab w:val="right" w:leader="dot" w:pos="8306"/>
        </w:tabs>
      </w:pPr>
      <w:hyperlink w:anchor="_Toc19648" w:history="1">
        <w:r>
          <w:rPr>
            <w:rFonts w:ascii="仿宋" w:eastAsia="仿宋" w:hAnsi="仿宋" w:cs="仿宋" w:hint="eastAsia"/>
            <w:lang w:eastAsia="zh-CN"/>
          </w:rPr>
          <w:t>二、男士化妆品项目危机管理</w:t>
        </w:r>
        <w:r>
          <w:tab/>
        </w:r>
        <w:r>
          <w:fldChar w:fldCharType="begin"/>
        </w:r>
        <w:r>
          <w:instrText xml:space="preserve"> PAGEREF _Toc19648 \h </w:instrText>
        </w:r>
        <w:r>
          <w:fldChar w:fldCharType="separate"/>
        </w:r>
        <w:r>
          <w:t>5</w:t>
        </w:r>
        <w:r>
          <w:fldChar w:fldCharType="end"/>
        </w:r>
      </w:hyperlink>
    </w:p>
    <w:p>
      <w:pPr>
        <w:pStyle w:val="TOC2"/>
        <w:tabs>
          <w:tab w:val="right" w:leader="dot" w:pos="8306"/>
        </w:tabs>
      </w:pPr>
      <w:hyperlink w:anchor="_Toc27033" w:history="1">
        <w:r>
          <w:rPr>
            <w:rFonts w:ascii="仿宋" w:eastAsia="仿宋" w:hAnsi="仿宋" w:cs="仿宋" w:hint="eastAsia"/>
            <w:lang w:eastAsia="zh-CN"/>
          </w:rPr>
          <w:t>(一)、危机预警与识别</w:t>
        </w:r>
        <w:r>
          <w:tab/>
        </w:r>
        <w:r>
          <w:fldChar w:fldCharType="begin"/>
        </w:r>
        <w:r>
          <w:instrText xml:space="preserve"> PAGEREF _Toc27033 \h </w:instrText>
        </w:r>
        <w:r>
          <w:fldChar w:fldCharType="separate"/>
        </w:r>
        <w:r>
          <w:t>5</w:t>
        </w:r>
        <w:r>
          <w:fldChar w:fldCharType="end"/>
        </w:r>
      </w:hyperlink>
    </w:p>
    <w:p>
      <w:pPr>
        <w:pStyle w:val="TOC2"/>
        <w:tabs>
          <w:tab w:val="right" w:leader="dot" w:pos="8306"/>
        </w:tabs>
      </w:pPr>
      <w:hyperlink w:anchor="_Toc2354" w:history="1">
        <w:r>
          <w:rPr>
            <w:rFonts w:ascii="仿宋" w:eastAsia="仿宋" w:hAnsi="仿宋" w:cs="仿宋" w:hint="eastAsia"/>
            <w:lang w:eastAsia="zh-CN"/>
          </w:rPr>
          <w:t>(二)、危机应对与恢复</w:t>
        </w:r>
        <w:r>
          <w:tab/>
        </w:r>
        <w:r>
          <w:fldChar w:fldCharType="begin"/>
        </w:r>
        <w:r>
          <w:instrText xml:space="preserve"> PAGEREF _Toc2354 \h </w:instrText>
        </w:r>
        <w:r>
          <w:fldChar w:fldCharType="separate"/>
        </w:r>
        <w:r>
          <w:t>6</w:t>
        </w:r>
        <w:r>
          <w:fldChar w:fldCharType="end"/>
        </w:r>
      </w:hyperlink>
    </w:p>
    <w:p>
      <w:pPr>
        <w:pStyle w:val="TOC1"/>
        <w:tabs>
          <w:tab w:val="right" w:leader="dot" w:pos="8306"/>
        </w:tabs>
      </w:pPr>
      <w:hyperlink w:anchor="_Toc22565" w:history="1">
        <w:r>
          <w:rPr>
            <w:rFonts w:ascii="仿宋" w:eastAsia="仿宋" w:hAnsi="仿宋" w:cs="仿宋" w:hint="eastAsia"/>
            <w:lang w:eastAsia="zh-CN"/>
          </w:rPr>
          <w:t>三、男士化妆品项目选址可行性分析</w:t>
        </w:r>
        <w:r>
          <w:tab/>
        </w:r>
        <w:r>
          <w:fldChar w:fldCharType="begin"/>
        </w:r>
        <w:r>
          <w:instrText xml:space="preserve"> PAGEREF _Toc22565 \h </w:instrText>
        </w:r>
        <w:r>
          <w:fldChar w:fldCharType="separate"/>
        </w:r>
        <w:r>
          <w:t>7</w:t>
        </w:r>
        <w:r>
          <w:fldChar w:fldCharType="end"/>
        </w:r>
      </w:hyperlink>
    </w:p>
    <w:p>
      <w:pPr>
        <w:pStyle w:val="TOC2"/>
        <w:tabs>
          <w:tab w:val="right" w:leader="dot" w:pos="8306"/>
        </w:tabs>
      </w:pPr>
      <w:hyperlink w:anchor="_Toc29061" w:history="1">
        <w:r>
          <w:rPr>
            <w:rFonts w:ascii="仿宋" w:eastAsia="仿宋" w:hAnsi="仿宋" w:cs="仿宋" w:hint="eastAsia"/>
            <w:lang w:eastAsia="zh-CN"/>
          </w:rPr>
          <w:t>(一)、男士化妆品项目选址</w:t>
        </w:r>
        <w:r>
          <w:tab/>
        </w:r>
        <w:r>
          <w:fldChar w:fldCharType="begin"/>
        </w:r>
        <w:r>
          <w:instrText xml:space="preserve"> PAGEREF _Toc29061 \h </w:instrText>
        </w:r>
        <w:r>
          <w:fldChar w:fldCharType="separate"/>
        </w:r>
        <w:r>
          <w:t>7</w:t>
        </w:r>
        <w:r>
          <w:fldChar w:fldCharType="end"/>
        </w:r>
      </w:hyperlink>
    </w:p>
    <w:p>
      <w:pPr>
        <w:pStyle w:val="TOC2"/>
        <w:tabs>
          <w:tab w:val="right" w:leader="dot" w:pos="8306"/>
        </w:tabs>
      </w:pPr>
      <w:hyperlink w:anchor="_Toc9324" w:history="1">
        <w:r>
          <w:rPr>
            <w:rFonts w:ascii="仿宋" w:eastAsia="仿宋" w:hAnsi="仿宋" w:cs="仿宋" w:hint="eastAsia"/>
            <w:lang w:eastAsia="zh-CN"/>
          </w:rPr>
          <w:t>(二)、用地控制指标</w:t>
        </w:r>
        <w:r>
          <w:tab/>
        </w:r>
        <w:r>
          <w:fldChar w:fldCharType="begin"/>
        </w:r>
        <w:r>
          <w:instrText xml:space="preserve"> PAGEREF _Toc9324 \h </w:instrText>
        </w:r>
        <w:r>
          <w:fldChar w:fldCharType="separate"/>
        </w:r>
        <w:r>
          <w:t>7</w:t>
        </w:r>
        <w:r>
          <w:fldChar w:fldCharType="end"/>
        </w:r>
      </w:hyperlink>
    </w:p>
    <w:p>
      <w:pPr>
        <w:pStyle w:val="TOC2"/>
        <w:tabs>
          <w:tab w:val="right" w:leader="dot" w:pos="8306"/>
        </w:tabs>
      </w:pPr>
      <w:hyperlink w:anchor="_Toc6549" w:history="1">
        <w:r>
          <w:rPr>
            <w:rFonts w:ascii="仿宋" w:eastAsia="仿宋" w:hAnsi="仿宋" w:cs="仿宋" w:hint="eastAsia"/>
            <w:lang w:eastAsia="zh-CN"/>
          </w:rPr>
          <w:t>(三)、节约用地措施</w:t>
        </w:r>
        <w:r>
          <w:tab/>
        </w:r>
        <w:r>
          <w:fldChar w:fldCharType="begin"/>
        </w:r>
        <w:r>
          <w:instrText xml:space="preserve"> PAGEREF _Toc6549 \h </w:instrText>
        </w:r>
        <w:r>
          <w:fldChar w:fldCharType="separate"/>
        </w:r>
        <w:r>
          <w:t>9</w:t>
        </w:r>
        <w:r>
          <w:fldChar w:fldCharType="end"/>
        </w:r>
      </w:hyperlink>
    </w:p>
    <w:p>
      <w:pPr>
        <w:pStyle w:val="TOC2"/>
        <w:tabs>
          <w:tab w:val="right" w:leader="dot" w:pos="8306"/>
        </w:tabs>
      </w:pPr>
      <w:hyperlink w:anchor="_Toc12207" w:history="1">
        <w:r>
          <w:rPr>
            <w:rFonts w:ascii="仿宋" w:eastAsia="仿宋" w:hAnsi="仿宋" w:cs="仿宋" w:hint="eastAsia"/>
            <w:lang w:eastAsia="zh-CN"/>
          </w:rPr>
          <w:t>(四)、总图布置方案</w:t>
        </w:r>
        <w:r>
          <w:tab/>
        </w:r>
        <w:r>
          <w:fldChar w:fldCharType="begin"/>
        </w:r>
        <w:r>
          <w:instrText xml:space="preserve"> PAGEREF _Toc12207 \h </w:instrText>
        </w:r>
        <w:r>
          <w:fldChar w:fldCharType="separate"/>
        </w:r>
        <w:r>
          <w:t>10</w:t>
        </w:r>
        <w:r>
          <w:fldChar w:fldCharType="end"/>
        </w:r>
      </w:hyperlink>
    </w:p>
    <w:p>
      <w:pPr>
        <w:pStyle w:val="TOC2"/>
        <w:tabs>
          <w:tab w:val="right" w:leader="dot" w:pos="8306"/>
        </w:tabs>
      </w:pPr>
      <w:hyperlink w:anchor="_Toc28432" w:history="1">
        <w:r>
          <w:rPr>
            <w:rFonts w:ascii="仿宋" w:eastAsia="仿宋" w:hAnsi="仿宋" w:cs="仿宋" w:hint="eastAsia"/>
            <w:lang w:eastAsia="zh-CN"/>
          </w:rPr>
          <w:t>(五)、选址综合评价</w:t>
        </w:r>
        <w:r>
          <w:tab/>
        </w:r>
        <w:r>
          <w:fldChar w:fldCharType="begin"/>
        </w:r>
        <w:r>
          <w:instrText xml:space="preserve"> PAGEREF _Toc28432 \h </w:instrText>
        </w:r>
        <w:r>
          <w:fldChar w:fldCharType="separate"/>
        </w:r>
        <w:r>
          <w:t>11</w:t>
        </w:r>
        <w:r>
          <w:fldChar w:fldCharType="end"/>
        </w:r>
      </w:hyperlink>
    </w:p>
    <w:p>
      <w:pPr>
        <w:pStyle w:val="TOC1"/>
        <w:tabs>
          <w:tab w:val="right" w:leader="dot" w:pos="8306"/>
        </w:tabs>
      </w:pPr>
      <w:hyperlink w:anchor="_Toc17554" w:history="1">
        <w:r>
          <w:rPr>
            <w:rFonts w:ascii="仿宋" w:eastAsia="仿宋" w:hAnsi="仿宋" w:cs="仿宋" w:hint="eastAsia"/>
            <w:lang w:eastAsia="zh-CN"/>
          </w:rPr>
          <w:t>四、男士化妆品项目概论</w:t>
        </w:r>
        <w:r>
          <w:tab/>
        </w:r>
        <w:r>
          <w:fldChar w:fldCharType="begin"/>
        </w:r>
        <w:r>
          <w:instrText xml:space="preserve"> PAGEREF _Toc17554 \h </w:instrText>
        </w:r>
        <w:r>
          <w:fldChar w:fldCharType="separate"/>
        </w:r>
        <w:r>
          <w:t>12</w:t>
        </w:r>
        <w:r>
          <w:fldChar w:fldCharType="end"/>
        </w:r>
      </w:hyperlink>
    </w:p>
    <w:p>
      <w:pPr>
        <w:pStyle w:val="TOC2"/>
        <w:tabs>
          <w:tab w:val="right" w:leader="dot" w:pos="8306"/>
        </w:tabs>
      </w:pPr>
      <w:hyperlink w:anchor="_Toc32525" w:history="1">
        <w:r>
          <w:rPr>
            <w:rFonts w:ascii="仿宋" w:eastAsia="仿宋" w:hAnsi="仿宋" w:cs="仿宋" w:hint="eastAsia"/>
            <w:lang w:eastAsia="zh-CN"/>
          </w:rPr>
          <w:t>(一)、男士化妆品项目概况</w:t>
        </w:r>
        <w:r>
          <w:tab/>
        </w:r>
        <w:r>
          <w:fldChar w:fldCharType="begin"/>
        </w:r>
        <w:r>
          <w:instrText xml:space="preserve"> PAGEREF _Toc32525 \h </w:instrText>
        </w:r>
        <w:r>
          <w:fldChar w:fldCharType="separate"/>
        </w:r>
        <w:r>
          <w:t>12</w:t>
        </w:r>
        <w:r>
          <w:fldChar w:fldCharType="end"/>
        </w:r>
      </w:hyperlink>
    </w:p>
    <w:p>
      <w:pPr>
        <w:pStyle w:val="TOC2"/>
        <w:tabs>
          <w:tab w:val="right" w:leader="dot" w:pos="8306"/>
        </w:tabs>
      </w:pPr>
      <w:hyperlink w:anchor="_Toc31943" w:history="1">
        <w:r>
          <w:rPr>
            <w:rFonts w:ascii="仿宋" w:eastAsia="仿宋" w:hAnsi="仿宋" w:cs="仿宋" w:hint="eastAsia"/>
            <w:lang w:eastAsia="zh-CN"/>
          </w:rPr>
          <w:t>(二)、男士化妆品项目目标</w:t>
        </w:r>
        <w:r>
          <w:tab/>
        </w:r>
        <w:r>
          <w:fldChar w:fldCharType="begin"/>
        </w:r>
        <w:r>
          <w:instrText xml:space="preserve"> PAGEREF _Toc31943 \h </w:instrText>
        </w:r>
        <w:r>
          <w:fldChar w:fldCharType="separate"/>
        </w:r>
        <w:r>
          <w:t>15</w:t>
        </w:r>
        <w:r>
          <w:fldChar w:fldCharType="end"/>
        </w:r>
      </w:hyperlink>
    </w:p>
    <w:p>
      <w:pPr>
        <w:pStyle w:val="TOC2"/>
        <w:tabs>
          <w:tab w:val="right" w:leader="dot" w:pos="8306"/>
        </w:tabs>
      </w:pPr>
      <w:hyperlink w:anchor="_Toc8584" w:history="1">
        <w:r>
          <w:rPr>
            <w:rFonts w:ascii="仿宋" w:eastAsia="仿宋" w:hAnsi="仿宋" w:cs="仿宋" w:hint="eastAsia"/>
            <w:lang w:eastAsia="zh-CN"/>
          </w:rPr>
          <w:t>(三)、男士化妆品项目提出的理由</w:t>
        </w:r>
        <w:r>
          <w:tab/>
        </w:r>
        <w:r>
          <w:fldChar w:fldCharType="begin"/>
        </w:r>
        <w:r>
          <w:instrText xml:space="preserve"> PAGEREF _Toc8584 \h </w:instrText>
        </w:r>
        <w:r>
          <w:fldChar w:fldCharType="separate"/>
        </w:r>
        <w:r>
          <w:t>15</w:t>
        </w:r>
        <w:r>
          <w:fldChar w:fldCharType="end"/>
        </w:r>
      </w:hyperlink>
    </w:p>
    <w:p>
      <w:pPr>
        <w:pStyle w:val="TOC2"/>
        <w:tabs>
          <w:tab w:val="right" w:leader="dot" w:pos="8306"/>
        </w:tabs>
      </w:pPr>
      <w:hyperlink w:anchor="_Toc10534" w:history="1">
        <w:r>
          <w:rPr>
            <w:rFonts w:ascii="仿宋" w:eastAsia="仿宋" w:hAnsi="仿宋" w:cs="仿宋" w:hint="eastAsia"/>
            <w:lang w:eastAsia="zh-CN"/>
          </w:rPr>
          <w:t>(四)、男士化妆品项目意义</w:t>
        </w:r>
        <w:r>
          <w:tab/>
        </w:r>
        <w:r>
          <w:fldChar w:fldCharType="begin"/>
        </w:r>
        <w:r>
          <w:instrText xml:space="preserve"> PAGEREF _Toc10534 \h </w:instrText>
        </w:r>
        <w:r>
          <w:fldChar w:fldCharType="separate"/>
        </w:r>
        <w:r>
          <w:t>17</w:t>
        </w:r>
        <w:r>
          <w:fldChar w:fldCharType="end"/>
        </w:r>
      </w:hyperlink>
    </w:p>
    <w:p>
      <w:pPr>
        <w:pStyle w:val="TOC2"/>
        <w:tabs>
          <w:tab w:val="right" w:leader="dot" w:pos="8306"/>
        </w:tabs>
      </w:pPr>
      <w:hyperlink w:anchor="_Toc414" w:history="1">
        <w:r>
          <w:rPr>
            <w:rFonts w:ascii="仿宋" w:eastAsia="仿宋" w:hAnsi="仿宋" w:cs="仿宋" w:hint="eastAsia"/>
            <w:lang w:eastAsia="zh-CN"/>
          </w:rPr>
          <w:t>(五)、男士化妆品项目背景</w:t>
        </w:r>
        <w:r>
          <w:tab/>
        </w:r>
        <w:r>
          <w:fldChar w:fldCharType="begin"/>
        </w:r>
        <w:r>
          <w:instrText xml:space="preserve"> PAGEREF _Toc414 \h </w:instrText>
        </w:r>
        <w:r>
          <w:fldChar w:fldCharType="separate"/>
        </w:r>
        <w:r>
          <w:t>18</w:t>
        </w:r>
        <w:r>
          <w:fldChar w:fldCharType="end"/>
        </w:r>
      </w:hyperlink>
    </w:p>
    <w:p>
      <w:pPr>
        <w:pStyle w:val="TOC1"/>
        <w:tabs>
          <w:tab w:val="right" w:leader="dot" w:pos="8306"/>
        </w:tabs>
      </w:pPr>
      <w:hyperlink w:anchor="_Toc30576" w:history="1">
        <w:r>
          <w:rPr>
            <w:rFonts w:ascii="仿宋" w:eastAsia="仿宋" w:hAnsi="仿宋" w:cs="仿宋" w:hint="eastAsia"/>
            <w:lang w:eastAsia="zh-CN"/>
          </w:rPr>
          <w:t>五、工艺说明</w:t>
        </w:r>
        <w:r>
          <w:tab/>
        </w:r>
        <w:r>
          <w:fldChar w:fldCharType="begin"/>
        </w:r>
        <w:r>
          <w:instrText xml:space="preserve"> PAGEREF _Toc30576 \h </w:instrText>
        </w:r>
        <w:r>
          <w:fldChar w:fldCharType="separate"/>
        </w:r>
        <w:r>
          <w:t>19</w:t>
        </w:r>
        <w:r>
          <w:fldChar w:fldCharType="end"/>
        </w:r>
      </w:hyperlink>
    </w:p>
    <w:p>
      <w:pPr>
        <w:pStyle w:val="TOC2"/>
        <w:tabs>
          <w:tab w:val="right" w:leader="dot" w:pos="8306"/>
        </w:tabs>
      </w:pPr>
      <w:hyperlink w:anchor="_Toc28856" w:history="1">
        <w:r>
          <w:rPr>
            <w:rFonts w:ascii="仿宋" w:eastAsia="仿宋" w:hAnsi="仿宋" w:cs="仿宋" w:hint="eastAsia"/>
            <w:lang w:eastAsia="zh-CN"/>
          </w:rPr>
          <w:t>(一)、技术管理特点</w:t>
        </w:r>
        <w:r>
          <w:tab/>
        </w:r>
        <w:r>
          <w:fldChar w:fldCharType="begin"/>
        </w:r>
        <w:r>
          <w:instrText xml:space="preserve"> PAGEREF _Toc28856 \h </w:instrText>
        </w:r>
        <w:r>
          <w:fldChar w:fldCharType="separate"/>
        </w:r>
        <w:r>
          <w:t>19</w:t>
        </w:r>
        <w:r>
          <w:fldChar w:fldCharType="end"/>
        </w:r>
      </w:hyperlink>
    </w:p>
    <w:p>
      <w:pPr>
        <w:pStyle w:val="TOC2"/>
        <w:tabs>
          <w:tab w:val="right" w:leader="dot" w:pos="8306"/>
        </w:tabs>
      </w:pPr>
      <w:hyperlink w:anchor="_Toc11094" w:history="1">
        <w:r>
          <w:rPr>
            <w:rFonts w:ascii="仿宋" w:eastAsia="仿宋" w:hAnsi="仿宋" w:cs="仿宋" w:hint="eastAsia"/>
            <w:lang w:eastAsia="zh-CN"/>
          </w:rPr>
          <w:t>(二)、男士化妆品项目工艺技术设计方案</w:t>
        </w:r>
        <w:r>
          <w:tab/>
        </w:r>
        <w:r>
          <w:fldChar w:fldCharType="begin"/>
        </w:r>
        <w:r>
          <w:instrText xml:space="preserve"> PAGEREF _Toc11094 \h </w:instrText>
        </w:r>
        <w:r>
          <w:fldChar w:fldCharType="separate"/>
        </w:r>
        <w:r>
          <w:t>20</w:t>
        </w:r>
        <w:r>
          <w:fldChar w:fldCharType="end"/>
        </w:r>
      </w:hyperlink>
    </w:p>
    <w:p>
      <w:pPr>
        <w:pStyle w:val="TOC2"/>
        <w:tabs>
          <w:tab w:val="right" w:leader="dot" w:pos="8306"/>
        </w:tabs>
      </w:pPr>
      <w:hyperlink w:anchor="_Toc9227" w:history="1">
        <w:r>
          <w:rPr>
            <w:rFonts w:ascii="仿宋" w:eastAsia="仿宋" w:hAnsi="仿宋" w:cs="仿宋" w:hint="eastAsia"/>
            <w:lang w:eastAsia="zh-CN"/>
          </w:rPr>
          <w:t>(三)、设备选型方案</w:t>
        </w:r>
        <w:r>
          <w:tab/>
        </w:r>
        <w:r>
          <w:fldChar w:fldCharType="begin"/>
        </w:r>
        <w:r>
          <w:instrText xml:space="preserve"> PAGEREF _Toc9227 \h </w:instrText>
        </w:r>
        <w:r>
          <w:fldChar w:fldCharType="separate"/>
        </w:r>
        <w:r>
          <w:t>21</w:t>
        </w:r>
        <w:r>
          <w:fldChar w:fldCharType="end"/>
        </w:r>
      </w:hyperlink>
    </w:p>
    <w:p>
      <w:pPr>
        <w:pStyle w:val="TOC1"/>
        <w:tabs>
          <w:tab w:val="right" w:leader="dot" w:pos="8306"/>
        </w:tabs>
      </w:pPr>
      <w:hyperlink w:anchor="_Toc11379" w:history="1">
        <w:r>
          <w:rPr>
            <w:rFonts w:ascii="仿宋" w:eastAsia="仿宋" w:hAnsi="仿宋" w:cs="仿宋" w:hint="eastAsia"/>
            <w:lang w:eastAsia="zh-CN"/>
          </w:rPr>
          <w:t>六、男士化妆品项目建设背景及必要性分析</w:t>
        </w:r>
        <w:r>
          <w:tab/>
        </w:r>
        <w:r>
          <w:fldChar w:fldCharType="begin"/>
        </w:r>
        <w:r>
          <w:instrText xml:space="preserve"> PAGEREF _Toc11379 \h </w:instrText>
        </w:r>
        <w:r>
          <w:fldChar w:fldCharType="separate"/>
        </w:r>
        <w:r>
          <w:t>23</w:t>
        </w:r>
        <w:r>
          <w:fldChar w:fldCharType="end"/>
        </w:r>
      </w:hyperlink>
    </w:p>
    <w:p>
      <w:pPr>
        <w:pStyle w:val="TOC2"/>
        <w:tabs>
          <w:tab w:val="right" w:leader="dot" w:pos="8306"/>
        </w:tabs>
      </w:pPr>
      <w:hyperlink w:anchor="_Toc14099" w:history="1">
        <w:r>
          <w:rPr>
            <w:rFonts w:ascii="仿宋" w:eastAsia="仿宋" w:hAnsi="仿宋" w:cs="仿宋" w:hint="eastAsia"/>
            <w:lang w:eastAsia="zh-CN"/>
          </w:rPr>
          <w:t>(一)、男士化妆品项目背景分析</w:t>
        </w:r>
        <w:r>
          <w:tab/>
        </w:r>
        <w:r>
          <w:fldChar w:fldCharType="begin"/>
        </w:r>
        <w:r>
          <w:instrText xml:space="preserve"> PAGEREF _Toc14099 \h </w:instrText>
        </w:r>
        <w:r>
          <w:fldChar w:fldCharType="separate"/>
        </w:r>
        <w:r>
          <w:t>23</w:t>
        </w:r>
        <w:r>
          <w:fldChar w:fldCharType="end"/>
        </w:r>
      </w:hyperlink>
    </w:p>
    <w:p>
      <w:pPr>
        <w:pStyle w:val="TOC2"/>
        <w:tabs>
          <w:tab w:val="right" w:leader="dot" w:pos="8306"/>
        </w:tabs>
      </w:pPr>
      <w:hyperlink w:anchor="_Toc31068" w:history="1">
        <w:r>
          <w:rPr>
            <w:rFonts w:ascii="仿宋" w:eastAsia="仿宋" w:hAnsi="仿宋" w:cs="仿宋" w:hint="eastAsia"/>
            <w:lang w:eastAsia="zh-CN"/>
          </w:rPr>
          <w:t>(二)、男士化妆品项目建设必要性分析</w:t>
        </w:r>
        <w:r>
          <w:tab/>
        </w:r>
        <w:r>
          <w:fldChar w:fldCharType="begin"/>
        </w:r>
        <w:r>
          <w:instrText xml:space="preserve"> PAGEREF _Toc31068 \h </w:instrText>
        </w:r>
        <w:r>
          <w:fldChar w:fldCharType="separate"/>
        </w:r>
        <w:r>
          <w:t>24</w:t>
        </w:r>
        <w:r>
          <w:fldChar w:fldCharType="end"/>
        </w:r>
      </w:hyperlink>
    </w:p>
    <w:p>
      <w:pPr>
        <w:pStyle w:val="TOC1"/>
        <w:tabs>
          <w:tab w:val="right" w:leader="dot" w:pos="8306"/>
        </w:tabs>
      </w:pPr>
      <w:hyperlink w:anchor="_Toc25335" w:history="1">
        <w:r>
          <w:rPr>
            <w:rFonts w:ascii="仿宋" w:eastAsia="仿宋" w:hAnsi="仿宋" w:cs="仿宋" w:hint="eastAsia"/>
            <w:lang w:eastAsia="zh-CN"/>
          </w:rPr>
          <w:t>七、男士化妆品项目计划安排</w:t>
        </w:r>
        <w:r>
          <w:tab/>
        </w:r>
        <w:r>
          <w:fldChar w:fldCharType="begin"/>
        </w:r>
        <w:r>
          <w:instrText xml:space="preserve"> PAGEREF _Toc25335 \h </w:instrText>
        </w:r>
        <w:r>
          <w:fldChar w:fldCharType="separate"/>
        </w:r>
        <w:r>
          <w:t>26</w:t>
        </w:r>
        <w:r>
          <w:fldChar w:fldCharType="end"/>
        </w:r>
      </w:hyperlink>
    </w:p>
    <w:p>
      <w:pPr>
        <w:pStyle w:val="TOC2"/>
        <w:tabs>
          <w:tab w:val="right" w:leader="dot" w:pos="8306"/>
        </w:tabs>
      </w:pPr>
      <w:hyperlink w:anchor="_Toc20470" w:history="1">
        <w:r>
          <w:rPr>
            <w:rFonts w:ascii="仿宋" w:eastAsia="仿宋" w:hAnsi="仿宋" w:cs="仿宋" w:hint="eastAsia"/>
            <w:lang w:eastAsia="zh-CN"/>
          </w:rPr>
          <w:t>(一)、建设周期</w:t>
        </w:r>
        <w:r>
          <w:tab/>
        </w:r>
        <w:r>
          <w:fldChar w:fldCharType="begin"/>
        </w:r>
        <w:r>
          <w:instrText xml:space="preserve"> PAGEREF _Toc20470 \h </w:instrText>
        </w:r>
        <w:r>
          <w:fldChar w:fldCharType="separate"/>
        </w:r>
        <w:r>
          <w:t>26</w:t>
        </w:r>
        <w:r>
          <w:fldChar w:fldCharType="end"/>
        </w:r>
      </w:hyperlink>
    </w:p>
    <w:p>
      <w:pPr>
        <w:pStyle w:val="TOC2"/>
        <w:tabs>
          <w:tab w:val="right" w:leader="dot" w:pos="8306"/>
        </w:tabs>
      </w:pPr>
      <w:hyperlink w:anchor="_Toc6645" w:history="1">
        <w:r>
          <w:rPr>
            <w:rFonts w:ascii="仿宋" w:eastAsia="仿宋" w:hAnsi="仿宋" w:cs="仿宋" w:hint="eastAsia"/>
            <w:lang w:eastAsia="zh-CN"/>
          </w:rPr>
          <w:t>(二)、建设进度</w:t>
        </w:r>
        <w:r>
          <w:tab/>
        </w:r>
        <w:r>
          <w:fldChar w:fldCharType="begin"/>
        </w:r>
        <w:r>
          <w:instrText xml:space="preserve"> PAGEREF _Toc6645 \h </w:instrText>
        </w:r>
        <w:r>
          <w:fldChar w:fldCharType="separate"/>
        </w:r>
        <w:r>
          <w:t>26</w:t>
        </w:r>
        <w:r>
          <w:fldChar w:fldCharType="end"/>
        </w:r>
      </w:hyperlink>
    </w:p>
    <w:p>
      <w:pPr>
        <w:pStyle w:val="TOC2"/>
        <w:tabs>
          <w:tab w:val="right" w:leader="dot" w:pos="8306"/>
        </w:tabs>
      </w:pPr>
      <w:hyperlink w:anchor="_Toc7600" w:history="1">
        <w:r>
          <w:rPr>
            <w:rFonts w:ascii="仿宋" w:eastAsia="仿宋" w:hAnsi="仿宋" w:cs="仿宋" w:hint="eastAsia"/>
            <w:lang w:eastAsia="zh-CN"/>
          </w:rPr>
          <w:t>(三)、进度安排注意事项</w:t>
        </w:r>
        <w:r>
          <w:tab/>
        </w:r>
        <w:r>
          <w:fldChar w:fldCharType="begin"/>
        </w:r>
        <w:r>
          <w:instrText xml:space="preserve"> PAGEREF _Toc7600 \h </w:instrText>
        </w:r>
        <w:r>
          <w:fldChar w:fldCharType="separate"/>
        </w:r>
        <w:r>
          <w:t>27</w:t>
        </w:r>
        <w:r>
          <w:fldChar w:fldCharType="end"/>
        </w:r>
      </w:hyperlink>
    </w:p>
    <w:p>
      <w:pPr>
        <w:pStyle w:val="TOC2"/>
        <w:tabs>
          <w:tab w:val="right" w:leader="dot" w:pos="8306"/>
        </w:tabs>
      </w:pPr>
      <w:hyperlink w:anchor="_Toc28490" w:history="1">
        <w:r>
          <w:rPr>
            <w:rFonts w:ascii="仿宋" w:eastAsia="仿宋" w:hAnsi="仿宋" w:cs="仿宋" w:hint="eastAsia"/>
            <w:lang w:eastAsia="zh-CN"/>
          </w:rPr>
          <w:t>(四)、人力资源配置</w:t>
        </w:r>
        <w:r>
          <w:tab/>
        </w:r>
        <w:r>
          <w:fldChar w:fldCharType="begin"/>
        </w:r>
        <w:r>
          <w:instrText xml:space="preserve"> PAGEREF _Toc28490 \h </w:instrText>
        </w:r>
        <w:r>
          <w:fldChar w:fldCharType="separate"/>
        </w:r>
        <w:r>
          <w:t>29</w:t>
        </w:r>
        <w:r>
          <w:fldChar w:fldCharType="end"/>
        </w:r>
      </w:hyperlink>
    </w:p>
    <w:p>
      <w:pPr>
        <w:pStyle w:val="TOC1"/>
        <w:tabs>
          <w:tab w:val="right" w:leader="dot" w:pos="8306"/>
        </w:tabs>
      </w:pPr>
      <w:hyperlink w:anchor="_Toc7760" w:history="1">
        <w:r>
          <w:rPr>
            <w:rFonts w:ascii="仿宋" w:eastAsia="仿宋" w:hAnsi="仿宋" w:cs="仿宋" w:hint="eastAsia"/>
            <w:lang w:eastAsia="zh-CN"/>
          </w:rPr>
          <w:t>八、男士化妆品项目社会影响</w:t>
        </w:r>
        <w:r>
          <w:tab/>
        </w:r>
        <w:r>
          <w:fldChar w:fldCharType="begin"/>
        </w:r>
        <w:r>
          <w:instrText xml:space="preserve"> PAGEREF _Toc7760 \h </w:instrText>
        </w:r>
        <w:r>
          <w:fldChar w:fldCharType="separate"/>
        </w:r>
        <w:r>
          <w:t>30</w:t>
        </w:r>
        <w:r>
          <w:fldChar w:fldCharType="end"/>
        </w:r>
      </w:hyperlink>
    </w:p>
    <w:p>
      <w:pPr>
        <w:pStyle w:val="TOC2"/>
        <w:tabs>
          <w:tab w:val="right" w:leader="dot" w:pos="8306"/>
        </w:tabs>
      </w:pPr>
      <w:hyperlink w:anchor="_Toc14124" w:history="1">
        <w:r>
          <w:rPr>
            <w:rFonts w:ascii="仿宋" w:eastAsia="仿宋" w:hAnsi="仿宋" w:cs="仿宋" w:hint="eastAsia"/>
            <w:lang w:eastAsia="zh-CN"/>
          </w:rPr>
          <w:t>(一)、社会责任与义务</w:t>
        </w:r>
        <w:r>
          <w:tab/>
        </w:r>
        <w:r>
          <w:fldChar w:fldCharType="begin"/>
        </w:r>
        <w:r>
          <w:instrText xml:space="preserve"> PAGEREF _Toc14124 \h </w:instrText>
        </w:r>
        <w:r>
          <w:fldChar w:fldCharType="separate"/>
        </w:r>
        <w:r>
          <w:t>30</w:t>
        </w:r>
        <w:r>
          <w:fldChar w:fldCharType="end"/>
        </w:r>
      </w:hyperlink>
    </w:p>
    <w:p>
      <w:pPr>
        <w:pStyle w:val="TOC2"/>
        <w:tabs>
          <w:tab w:val="right" w:leader="dot" w:pos="8306"/>
        </w:tabs>
      </w:pPr>
      <w:hyperlink w:anchor="_Toc1659" w:history="1">
        <w:r>
          <w:rPr>
            <w:rFonts w:ascii="仿宋" w:eastAsia="仿宋" w:hAnsi="仿宋" w:cs="仿宋" w:hint="eastAsia"/>
            <w:lang w:eastAsia="zh-CN"/>
          </w:rPr>
          <w:t>(二)、社会参与与沟通</w:t>
        </w:r>
        <w:r>
          <w:tab/>
        </w:r>
        <w:r>
          <w:fldChar w:fldCharType="begin"/>
        </w:r>
        <w:r>
          <w:instrText xml:space="preserve"> PAGEREF _Toc1659 \h </w:instrText>
        </w:r>
        <w:r>
          <w:fldChar w:fldCharType="separate"/>
        </w:r>
        <w:r>
          <w:t>31</w:t>
        </w:r>
        <w:r>
          <w:fldChar w:fldCharType="end"/>
        </w:r>
      </w:hyperlink>
    </w:p>
    <w:p>
      <w:pPr>
        <w:pStyle w:val="TOC1"/>
        <w:tabs>
          <w:tab w:val="right" w:leader="dot" w:pos="8306"/>
        </w:tabs>
      </w:pPr>
      <w:hyperlink w:anchor="_Toc26582" w:history="1">
        <w:r>
          <w:rPr>
            <w:rFonts w:ascii="仿宋" w:eastAsia="仿宋" w:hAnsi="仿宋" w:cs="仿宋" w:hint="eastAsia"/>
            <w:lang w:eastAsia="zh-CN"/>
          </w:rPr>
          <w:t>九、男士化妆品项目财务管理</w:t>
        </w:r>
        <w:r>
          <w:tab/>
        </w:r>
        <w:r>
          <w:fldChar w:fldCharType="begin"/>
        </w:r>
        <w:r>
          <w:instrText xml:space="preserve"> PAGEREF _Toc26582 \h </w:instrText>
        </w:r>
        <w:r>
          <w:fldChar w:fldCharType="separate"/>
        </w:r>
        <w:r>
          <w:t>31</w:t>
        </w:r>
        <w:r>
          <w:fldChar w:fldCharType="end"/>
        </w:r>
      </w:hyperlink>
    </w:p>
    <w:p>
      <w:pPr>
        <w:pStyle w:val="TOC2"/>
        <w:tabs>
          <w:tab w:val="right" w:leader="dot" w:pos="8306"/>
        </w:tabs>
      </w:pPr>
      <w:hyperlink w:anchor="_Toc16156" w:history="1">
        <w:r>
          <w:rPr>
            <w:rFonts w:ascii="仿宋" w:eastAsia="仿宋" w:hAnsi="仿宋" w:cs="仿宋" w:hint="eastAsia"/>
            <w:lang w:eastAsia="zh-CN"/>
          </w:rPr>
          <w:t>(一)、资金需求大</w:t>
        </w:r>
        <w:r>
          <w:tab/>
        </w:r>
        <w:r>
          <w:fldChar w:fldCharType="begin"/>
        </w:r>
        <w:r>
          <w:instrText xml:space="preserve"> PAGEREF _Toc16156 \h </w:instrText>
        </w:r>
        <w:r>
          <w:fldChar w:fldCharType="separate"/>
        </w:r>
        <w:r>
          <w:t>31</w:t>
        </w:r>
        <w:r>
          <w:fldChar w:fldCharType="end"/>
        </w:r>
      </w:hyperlink>
    </w:p>
    <w:p>
      <w:pPr>
        <w:pStyle w:val="TOC2"/>
        <w:tabs>
          <w:tab w:val="right" w:leader="dot" w:pos="8306"/>
        </w:tabs>
      </w:pPr>
      <w:hyperlink w:anchor="_Toc19383" w:history="1">
        <w:r>
          <w:rPr>
            <w:rFonts w:ascii="仿宋" w:eastAsia="仿宋" w:hAnsi="仿宋" w:cs="仿宋" w:hint="eastAsia"/>
            <w:lang w:eastAsia="zh-CN"/>
          </w:rPr>
          <w:t>(二)、研发周期长</w:t>
        </w:r>
        <w:r>
          <w:tab/>
        </w:r>
        <w:r>
          <w:fldChar w:fldCharType="begin"/>
        </w:r>
        <w:r>
          <w:instrText xml:space="preserve"> PAGEREF _Toc19383 \h </w:instrText>
        </w:r>
        <w:r>
          <w:fldChar w:fldCharType="separate"/>
        </w:r>
        <w:r>
          <w:t>33</w:t>
        </w:r>
        <w:r>
          <w:fldChar w:fldCharType="end"/>
        </w:r>
      </w:hyperlink>
    </w:p>
    <w:p>
      <w:pPr>
        <w:pStyle w:val="TOC2"/>
        <w:tabs>
          <w:tab w:val="right" w:leader="dot" w:pos="8306"/>
        </w:tabs>
      </w:pPr>
      <w:hyperlink w:anchor="_Toc8527" w:history="1">
        <w:r>
          <w:rPr>
            <w:rFonts w:ascii="仿宋" w:eastAsia="仿宋" w:hAnsi="仿宋" w:cs="仿宋" w:hint="eastAsia"/>
            <w:lang w:eastAsia="zh-CN"/>
          </w:rPr>
          <w:t>(三)、市场风险大</w:t>
        </w:r>
        <w:r>
          <w:tab/>
        </w:r>
        <w:r>
          <w:fldChar w:fldCharType="begin"/>
        </w:r>
        <w:r>
          <w:instrText xml:space="preserve"> PAGEREF _Toc8527 \h </w:instrText>
        </w:r>
        <w:r>
          <w:fldChar w:fldCharType="separate"/>
        </w:r>
        <w:r>
          <w:t>34</w:t>
        </w:r>
        <w:r>
          <w:fldChar w:fldCharType="end"/>
        </w:r>
      </w:hyperlink>
    </w:p>
    <w:p>
      <w:pPr>
        <w:pStyle w:val="TOC2"/>
        <w:tabs>
          <w:tab w:val="right" w:leader="dot" w:pos="8306"/>
        </w:tabs>
      </w:pPr>
      <w:hyperlink w:anchor="_Toc22075" w:history="1">
        <w:r>
          <w:rPr>
            <w:rFonts w:ascii="仿宋" w:eastAsia="仿宋" w:hAnsi="仿宋" w:cs="仿宋" w:hint="eastAsia"/>
            <w:lang w:eastAsia="zh-CN"/>
          </w:rPr>
          <w:t>(四)、利润率高</w:t>
        </w:r>
        <w:r>
          <w:tab/>
        </w:r>
        <w:r>
          <w:fldChar w:fldCharType="begin"/>
        </w:r>
        <w:r>
          <w:instrText xml:space="preserve"> PAGEREF _Toc22075 \h </w:instrText>
        </w:r>
        <w:r>
          <w:fldChar w:fldCharType="separate"/>
        </w:r>
        <w:r>
          <w:t>36</w:t>
        </w:r>
        <w:r>
          <w:fldChar w:fldCharType="end"/>
        </w:r>
      </w:hyperlink>
    </w:p>
    <w:p>
      <w:pPr>
        <w:pStyle w:val="TOC1"/>
        <w:tabs>
          <w:tab w:val="right" w:leader="dot" w:pos="8306"/>
        </w:tabs>
      </w:pPr>
      <w:hyperlink w:anchor="_Toc24204" w:history="1">
        <w:r>
          <w:rPr>
            <w:rFonts w:ascii="仿宋" w:eastAsia="仿宋" w:hAnsi="仿宋" w:cs="仿宋" w:hint="eastAsia"/>
            <w:lang w:eastAsia="zh-CN"/>
          </w:rPr>
          <w:t>十、男士化妆品项目人力资源管理</w:t>
        </w:r>
        <w:r>
          <w:tab/>
        </w:r>
        <w:r>
          <w:fldChar w:fldCharType="begin"/>
        </w:r>
        <w:r>
          <w:instrText xml:space="preserve"> PAGEREF _Toc24204 \h </w:instrText>
        </w:r>
        <w:r>
          <w:fldChar w:fldCharType="separate"/>
        </w:r>
        <w:r>
          <w:t>39</w:t>
        </w:r>
        <w:r>
          <w:fldChar w:fldCharType="end"/>
        </w:r>
      </w:hyperlink>
    </w:p>
    <w:p>
      <w:pPr>
        <w:pStyle w:val="TOC2"/>
        <w:tabs>
          <w:tab w:val="right" w:leader="dot" w:pos="8306"/>
        </w:tabs>
      </w:pPr>
      <w:hyperlink w:anchor="_Toc14285" w:history="1">
        <w:r>
          <w:rPr>
            <w:rFonts w:ascii="仿宋" w:eastAsia="仿宋" w:hAnsi="仿宋" w:cs="仿宋" w:hint="eastAsia"/>
            <w:lang w:eastAsia="zh-CN"/>
          </w:rPr>
          <w:t>(一)、建立健全的预算管理制度</w:t>
        </w:r>
        <w:r>
          <w:tab/>
        </w:r>
        <w:r>
          <w:fldChar w:fldCharType="begin"/>
        </w:r>
        <w:r>
          <w:instrText xml:space="preserve"> PAGEREF _Toc14285 \h </w:instrText>
        </w:r>
        <w:r>
          <w:fldChar w:fldCharType="separate"/>
        </w:r>
        <w:r>
          <w:t>39</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24342" w:history="1">
        <w:r>
          <w:rPr>
            <w:rFonts w:ascii="仿宋" w:eastAsia="仿宋" w:hAnsi="仿宋" w:cs="仿宋" w:hint="eastAsia"/>
            <w:lang w:eastAsia="zh-CN"/>
          </w:rPr>
          <w:t>(二)、加强资金流动监控</w:t>
        </w:r>
        <w:r>
          <w:tab/>
        </w:r>
        <w:r>
          <w:fldChar w:fldCharType="begin"/>
        </w:r>
        <w:r>
          <w:instrText xml:space="preserve"> PAGEREF _Toc24342 \h </w:instrText>
        </w:r>
        <w:r>
          <w:fldChar w:fldCharType="separate"/>
        </w:r>
        <w:r>
          <w:t>40</w:t>
        </w:r>
        <w:r>
          <w:fldChar w:fldCharType="end"/>
        </w:r>
      </w:hyperlink>
    </w:p>
    <w:p>
      <w:pPr>
        <w:pStyle w:val="TOC2"/>
        <w:tabs>
          <w:tab w:val="right" w:leader="dot" w:pos="8306"/>
        </w:tabs>
      </w:pPr>
      <w:hyperlink w:anchor="_Toc29447" w:history="1">
        <w:r>
          <w:rPr>
            <w:rFonts w:ascii="仿宋" w:eastAsia="仿宋" w:hAnsi="仿宋" w:cs="仿宋" w:hint="eastAsia"/>
            <w:lang w:eastAsia="zh-CN"/>
          </w:rPr>
          <w:t>(三)、制定完善的风险控制机制</w:t>
        </w:r>
        <w:r>
          <w:tab/>
        </w:r>
        <w:r>
          <w:fldChar w:fldCharType="begin"/>
        </w:r>
        <w:r>
          <w:instrText xml:space="preserve"> PAGEREF _Toc29447 \h </w:instrText>
        </w:r>
        <w:r>
          <w:fldChar w:fldCharType="separate"/>
        </w:r>
        <w:r>
          <w:t>41</w:t>
        </w:r>
        <w:r>
          <w:fldChar w:fldCharType="end"/>
        </w:r>
      </w:hyperlink>
    </w:p>
    <w:p>
      <w:pPr>
        <w:pStyle w:val="TOC2"/>
        <w:tabs>
          <w:tab w:val="right" w:leader="dot" w:pos="8306"/>
        </w:tabs>
      </w:pPr>
      <w:hyperlink w:anchor="_Toc28929" w:history="1">
        <w:r>
          <w:rPr>
            <w:rFonts w:ascii="仿宋" w:eastAsia="仿宋" w:hAnsi="仿宋" w:cs="仿宋" w:hint="eastAsia"/>
            <w:lang w:eastAsia="zh-CN"/>
          </w:rPr>
          <w:t>(四)、优化成本管理</w:t>
        </w:r>
        <w:r>
          <w:tab/>
        </w:r>
        <w:r>
          <w:fldChar w:fldCharType="begin"/>
        </w:r>
        <w:r>
          <w:instrText xml:space="preserve"> PAGEREF _Toc28929 \h </w:instrText>
        </w:r>
        <w:r>
          <w:fldChar w:fldCharType="separate"/>
        </w:r>
        <w:r>
          <w:t>43</w:t>
        </w:r>
        <w:r>
          <w:fldChar w:fldCharType="end"/>
        </w:r>
      </w:hyperlink>
    </w:p>
    <w:p>
      <w:pPr>
        <w:pStyle w:val="TOC1"/>
        <w:tabs>
          <w:tab w:val="right" w:leader="dot" w:pos="8306"/>
        </w:tabs>
      </w:pPr>
      <w:hyperlink w:anchor="_Toc1058" w:history="1">
        <w:r>
          <w:rPr>
            <w:rFonts w:ascii="仿宋" w:eastAsia="仿宋" w:hAnsi="仿宋" w:cs="仿宋" w:hint="eastAsia"/>
            <w:lang w:eastAsia="zh-CN"/>
          </w:rPr>
          <w:t>十一、男士化妆品项目经营效益</w:t>
        </w:r>
        <w:r>
          <w:tab/>
        </w:r>
        <w:r>
          <w:fldChar w:fldCharType="begin"/>
        </w:r>
        <w:r>
          <w:instrText xml:space="preserve"> PAGEREF _Toc1058 \h </w:instrText>
        </w:r>
        <w:r>
          <w:fldChar w:fldCharType="separate"/>
        </w:r>
        <w:r>
          <w:t>44</w:t>
        </w:r>
        <w:r>
          <w:fldChar w:fldCharType="end"/>
        </w:r>
      </w:hyperlink>
    </w:p>
    <w:p>
      <w:pPr>
        <w:pStyle w:val="TOC2"/>
        <w:tabs>
          <w:tab w:val="right" w:leader="dot" w:pos="8306"/>
        </w:tabs>
      </w:pPr>
      <w:hyperlink w:anchor="_Toc13385" w:history="1">
        <w:r>
          <w:rPr>
            <w:rFonts w:ascii="仿宋" w:eastAsia="仿宋" w:hAnsi="仿宋" w:cs="仿宋" w:hint="eastAsia"/>
            <w:lang w:eastAsia="zh-CN"/>
          </w:rPr>
          <w:t>(一)、经济评价财务测算</w:t>
        </w:r>
        <w:r>
          <w:tab/>
        </w:r>
        <w:r>
          <w:fldChar w:fldCharType="begin"/>
        </w:r>
        <w:r>
          <w:instrText xml:space="preserve"> PAGEREF _Toc13385 \h </w:instrText>
        </w:r>
        <w:r>
          <w:fldChar w:fldCharType="separate"/>
        </w:r>
        <w:r>
          <w:t>44</w:t>
        </w:r>
        <w:r>
          <w:fldChar w:fldCharType="end"/>
        </w:r>
      </w:hyperlink>
    </w:p>
    <w:p>
      <w:pPr>
        <w:pStyle w:val="TOC2"/>
        <w:tabs>
          <w:tab w:val="right" w:leader="dot" w:pos="8306"/>
        </w:tabs>
      </w:pPr>
      <w:hyperlink w:anchor="_Toc29986" w:history="1">
        <w:r>
          <w:rPr>
            <w:rFonts w:ascii="仿宋" w:eastAsia="仿宋" w:hAnsi="仿宋" w:cs="仿宋" w:hint="eastAsia"/>
            <w:lang w:eastAsia="zh-CN"/>
          </w:rPr>
          <w:t>(二)、男士化妆品项目盈利能力分析</w:t>
        </w:r>
        <w:r>
          <w:tab/>
        </w:r>
        <w:r>
          <w:fldChar w:fldCharType="begin"/>
        </w:r>
        <w:r>
          <w:instrText xml:space="preserve"> PAGEREF _Toc29986 \h </w:instrText>
        </w:r>
        <w:r>
          <w:fldChar w:fldCharType="separate"/>
        </w:r>
        <w:r>
          <w:t>45</w:t>
        </w:r>
        <w:r>
          <w:fldChar w:fldCharType="end"/>
        </w:r>
      </w:hyperlink>
    </w:p>
    <w:p>
      <w:pPr>
        <w:pStyle w:val="TOC1"/>
        <w:tabs>
          <w:tab w:val="right" w:leader="dot" w:pos="8306"/>
        </w:tabs>
      </w:pPr>
      <w:hyperlink w:anchor="_Toc21720" w:history="1">
        <w:r>
          <w:rPr>
            <w:rFonts w:ascii="仿宋" w:eastAsia="仿宋" w:hAnsi="仿宋" w:cs="仿宋" w:hint="eastAsia"/>
            <w:lang w:eastAsia="zh-CN"/>
          </w:rPr>
          <w:t>十二、生产安全保护</w:t>
        </w:r>
        <w:r>
          <w:tab/>
        </w:r>
        <w:r>
          <w:fldChar w:fldCharType="begin"/>
        </w:r>
        <w:r>
          <w:instrText xml:space="preserve"> PAGEREF _Toc21720 \h </w:instrText>
        </w:r>
        <w:r>
          <w:fldChar w:fldCharType="separate"/>
        </w:r>
        <w:r>
          <w:t>46</w:t>
        </w:r>
        <w:r>
          <w:fldChar w:fldCharType="end"/>
        </w:r>
      </w:hyperlink>
    </w:p>
    <w:p>
      <w:pPr>
        <w:pStyle w:val="TOC2"/>
        <w:tabs>
          <w:tab w:val="right" w:leader="dot" w:pos="8306"/>
        </w:tabs>
      </w:pPr>
      <w:hyperlink w:anchor="_Toc19557" w:history="1">
        <w:r>
          <w:rPr>
            <w:rFonts w:ascii="仿宋" w:eastAsia="仿宋" w:hAnsi="仿宋" w:cs="仿宋" w:hint="eastAsia"/>
            <w:lang w:eastAsia="zh-CN"/>
          </w:rPr>
          <w:t>(一)、消防安全</w:t>
        </w:r>
        <w:r>
          <w:tab/>
        </w:r>
        <w:r>
          <w:fldChar w:fldCharType="begin"/>
        </w:r>
        <w:r>
          <w:instrText xml:space="preserve"> PAGEREF _Toc19557 \h </w:instrText>
        </w:r>
        <w:r>
          <w:fldChar w:fldCharType="separate"/>
        </w:r>
        <w:r>
          <w:t>46</w:t>
        </w:r>
        <w:r>
          <w:fldChar w:fldCharType="end"/>
        </w:r>
      </w:hyperlink>
    </w:p>
    <w:p>
      <w:pPr>
        <w:pStyle w:val="TOC2"/>
        <w:tabs>
          <w:tab w:val="right" w:leader="dot" w:pos="8306"/>
        </w:tabs>
      </w:pPr>
      <w:hyperlink w:anchor="_Toc26979" w:history="1">
        <w:r>
          <w:rPr>
            <w:rFonts w:ascii="仿宋" w:eastAsia="仿宋" w:hAnsi="仿宋" w:cs="仿宋" w:hint="eastAsia"/>
            <w:lang w:eastAsia="zh-CN"/>
          </w:rPr>
          <w:t>(二)、防火防爆总图布置措施</w:t>
        </w:r>
        <w:r>
          <w:tab/>
        </w:r>
        <w:r>
          <w:fldChar w:fldCharType="begin"/>
        </w:r>
        <w:r>
          <w:instrText xml:space="preserve"> PAGEREF _Toc26979 \h </w:instrText>
        </w:r>
        <w:r>
          <w:fldChar w:fldCharType="separate"/>
        </w:r>
        <w:r>
          <w:t>48</w:t>
        </w:r>
        <w:r>
          <w:fldChar w:fldCharType="end"/>
        </w:r>
      </w:hyperlink>
    </w:p>
    <w:p>
      <w:pPr>
        <w:pStyle w:val="TOC2"/>
        <w:tabs>
          <w:tab w:val="right" w:leader="dot" w:pos="8306"/>
        </w:tabs>
      </w:pPr>
      <w:hyperlink w:anchor="_Toc28778" w:history="1">
        <w:r>
          <w:rPr>
            <w:rFonts w:ascii="仿宋" w:eastAsia="仿宋" w:hAnsi="仿宋" w:cs="仿宋" w:hint="eastAsia"/>
            <w:lang w:eastAsia="zh-CN"/>
          </w:rPr>
          <w:t>(三)、自然灾害防范措施</w:t>
        </w:r>
        <w:r>
          <w:tab/>
        </w:r>
        <w:r>
          <w:fldChar w:fldCharType="begin"/>
        </w:r>
        <w:r>
          <w:instrText xml:space="preserve"> PAGEREF _Toc28778 \h </w:instrText>
        </w:r>
        <w:r>
          <w:fldChar w:fldCharType="separate"/>
        </w:r>
        <w:r>
          <w:t>48</w:t>
        </w:r>
        <w:r>
          <w:fldChar w:fldCharType="end"/>
        </w:r>
      </w:hyperlink>
    </w:p>
    <w:p>
      <w:pPr>
        <w:pStyle w:val="TOC2"/>
        <w:tabs>
          <w:tab w:val="right" w:leader="dot" w:pos="8306"/>
        </w:tabs>
      </w:pPr>
      <w:hyperlink w:anchor="_Toc18054" w:history="1">
        <w:r>
          <w:rPr>
            <w:rFonts w:ascii="仿宋" w:eastAsia="仿宋" w:hAnsi="仿宋" w:cs="仿宋" w:hint="eastAsia"/>
            <w:lang w:eastAsia="zh-CN"/>
          </w:rPr>
          <w:t>(四)、安全色及安全标志使用要求</w:t>
        </w:r>
        <w:r>
          <w:tab/>
        </w:r>
        <w:r>
          <w:fldChar w:fldCharType="begin"/>
        </w:r>
        <w:r>
          <w:instrText xml:space="preserve"> PAGEREF _Toc18054 \h </w:instrText>
        </w:r>
        <w:r>
          <w:fldChar w:fldCharType="separate"/>
        </w:r>
        <w:r>
          <w:t>49</w:t>
        </w:r>
        <w:r>
          <w:fldChar w:fldCharType="end"/>
        </w:r>
      </w:hyperlink>
    </w:p>
    <w:p>
      <w:pPr>
        <w:pStyle w:val="TOC2"/>
        <w:tabs>
          <w:tab w:val="right" w:leader="dot" w:pos="8306"/>
        </w:tabs>
      </w:pPr>
      <w:hyperlink w:anchor="_Toc13069" w:history="1">
        <w:r>
          <w:rPr>
            <w:rFonts w:ascii="仿宋" w:eastAsia="仿宋" w:hAnsi="仿宋" w:cs="仿宋" w:hint="eastAsia"/>
            <w:lang w:eastAsia="zh-CN"/>
          </w:rPr>
          <w:t>(五)、防尘防毒措施</w:t>
        </w:r>
        <w:r>
          <w:tab/>
        </w:r>
        <w:r>
          <w:fldChar w:fldCharType="begin"/>
        </w:r>
        <w:r>
          <w:instrText xml:space="preserve"> PAGEREF _Toc13069 \h </w:instrText>
        </w:r>
        <w:r>
          <w:fldChar w:fldCharType="separate"/>
        </w:r>
        <w:r>
          <w:t>50</w:t>
        </w:r>
        <w:r>
          <w:fldChar w:fldCharType="end"/>
        </w:r>
      </w:hyperlink>
    </w:p>
    <w:p>
      <w:pPr>
        <w:pStyle w:val="TOC2"/>
        <w:tabs>
          <w:tab w:val="right" w:leader="dot" w:pos="8306"/>
        </w:tabs>
      </w:pPr>
      <w:hyperlink w:anchor="_Toc20372" w:history="1">
        <w:r>
          <w:rPr>
            <w:rFonts w:ascii="仿宋" w:eastAsia="仿宋" w:hAnsi="仿宋" w:cs="仿宋" w:hint="eastAsia"/>
            <w:lang w:eastAsia="zh-CN"/>
          </w:rPr>
          <w:t>(六)、防静电、触电防护及防雷措施</w:t>
        </w:r>
        <w:r>
          <w:tab/>
        </w:r>
        <w:r>
          <w:fldChar w:fldCharType="begin"/>
        </w:r>
        <w:r>
          <w:instrText xml:space="preserve"> PAGEREF _Toc20372 \h </w:instrText>
        </w:r>
        <w:r>
          <w:fldChar w:fldCharType="separate"/>
        </w:r>
        <w:r>
          <w:t>51</w:t>
        </w:r>
        <w:r>
          <w:fldChar w:fldCharType="end"/>
        </w:r>
      </w:hyperlink>
    </w:p>
    <w:p>
      <w:pPr>
        <w:pStyle w:val="TOC2"/>
        <w:tabs>
          <w:tab w:val="right" w:leader="dot" w:pos="8306"/>
        </w:tabs>
      </w:pPr>
      <w:hyperlink w:anchor="_Toc1946" w:history="1">
        <w:r>
          <w:rPr>
            <w:rFonts w:ascii="仿宋" w:eastAsia="仿宋" w:hAnsi="仿宋" w:cs="仿宋" w:hint="eastAsia"/>
            <w:lang w:eastAsia="zh-CN"/>
          </w:rPr>
          <w:t>(七)、机械设备安全保障措施</w:t>
        </w:r>
        <w:r>
          <w:tab/>
        </w:r>
        <w:r>
          <w:fldChar w:fldCharType="begin"/>
        </w:r>
        <w:r>
          <w:instrText xml:space="preserve"> PAGEREF _Toc1946 \h </w:instrText>
        </w:r>
        <w:r>
          <w:fldChar w:fldCharType="separate"/>
        </w:r>
        <w:r>
          <w:t>53</w:t>
        </w:r>
        <w:r>
          <w:fldChar w:fldCharType="end"/>
        </w:r>
      </w:hyperlink>
    </w:p>
    <w:p>
      <w:pPr>
        <w:pStyle w:val="TOC1"/>
        <w:tabs>
          <w:tab w:val="right" w:leader="dot" w:pos="8306"/>
        </w:tabs>
      </w:pPr>
      <w:hyperlink w:anchor="_Toc23271" w:history="1">
        <w:r>
          <w:rPr>
            <w:rFonts w:ascii="仿宋" w:eastAsia="仿宋" w:hAnsi="仿宋" w:cs="仿宋" w:hint="eastAsia"/>
            <w:lang w:eastAsia="zh-CN"/>
          </w:rPr>
          <w:t>十三、风险识别与分类</w:t>
        </w:r>
        <w:r>
          <w:tab/>
        </w:r>
        <w:r>
          <w:fldChar w:fldCharType="begin"/>
        </w:r>
        <w:r>
          <w:instrText xml:space="preserve"> PAGEREF _Toc23271 \h </w:instrText>
        </w:r>
        <w:r>
          <w:fldChar w:fldCharType="separate"/>
        </w:r>
        <w:r>
          <w:t>54</w:t>
        </w:r>
        <w:r>
          <w:fldChar w:fldCharType="end"/>
        </w:r>
      </w:hyperlink>
    </w:p>
    <w:p>
      <w:pPr>
        <w:pStyle w:val="TOC2"/>
        <w:tabs>
          <w:tab w:val="right" w:leader="dot" w:pos="8306"/>
        </w:tabs>
      </w:pPr>
      <w:hyperlink w:anchor="_Toc16981" w:history="1">
        <w:r>
          <w:rPr>
            <w:rFonts w:ascii="仿宋" w:eastAsia="仿宋" w:hAnsi="仿宋" w:cs="仿宋" w:hint="eastAsia"/>
            <w:lang w:eastAsia="zh-CN"/>
          </w:rPr>
          <w:t>(一)、风险识别</w:t>
        </w:r>
        <w:r>
          <w:tab/>
        </w:r>
        <w:r>
          <w:fldChar w:fldCharType="begin"/>
        </w:r>
        <w:r>
          <w:instrText xml:space="preserve"> PAGEREF _Toc16981 \h </w:instrText>
        </w:r>
        <w:r>
          <w:fldChar w:fldCharType="separate"/>
        </w:r>
        <w:r>
          <w:t>54</w:t>
        </w:r>
        <w:r>
          <w:fldChar w:fldCharType="end"/>
        </w:r>
      </w:hyperlink>
    </w:p>
    <w:p>
      <w:pPr>
        <w:pStyle w:val="TOC2"/>
        <w:tabs>
          <w:tab w:val="right" w:leader="dot" w:pos="8306"/>
        </w:tabs>
      </w:pPr>
      <w:hyperlink w:anchor="_Toc11705" w:history="1">
        <w:r>
          <w:rPr>
            <w:rFonts w:ascii="仿宋" w:eastAsia="仿宋" w:hAnsi="仿宋" w:cs="仿宋" w:hint="eastAsia"/>
            <w:lang w:eastAsia="zh-CN"/>
          </w:rPr>
          <w:t>(二)、风险分类</w:t>
        </w:r>
        <w:r>
          <w:tab/>
        </w:r>
        <w:r>
          <w:fldChar w:fldCharType="begin"/>
        </w:r>
        <w:r>
          <w:instrText xml:space="preserve"> PAGEREF _Toc11705 \h </w:instrText>
        </w:r>
        <w:r>
          <w:fldChar w:fldCharType="separate"/>
        </w:r>
        <w:r>
          <w:t>55</w:t>
        </w:r>
        <w:r>
          <w:fldChar w:fldCharType="end"/>
        </w:r>
      </w:hyperlink>
    </w:p>
    <w:p>
      <w:pPr>
        <w:pStyle w:val="TOC1"/>
        <w:tabs>
          <w:tab w:val="right" w:leader="dot" w:pos="8306"/>
        </w:tabs>
      </w:pPr>
      <w:hyperlink w:anchor="_Toc30064" w:history="1">
        <w:r>
          <w:rPr>
            <w:rFonts w:ascii="仿宋" w:eastAsia="仿宋" w:hAnsi="仿宋" w:cs="仿宋" w:hint="eastAsia"/>
            <w:lang w:eastAsia="zh-CN"/>
          </w:rPr>
          <w:t>十四、男士化妆品项目实施保障措施</w:t>
        </w:r>
        <w:r>
          <w:tab/>
        </w:r>
        <w:r>
          <w:fldChar w:fldCharType="begin"/>
        </w:r>
        <w:r>
          <w:instrText xml:space="preserve"> PAGEREF _Toc30064 \h </w:instrText>
        </w:r>
        <w:r>
          <w:fldChar w:fldCharType="separate"/>
        </w:r>
        <w:r>
          <w:t>57</w:t>
        </w:r>
        <w:r>
          <w:fldChar w:fldCharType="end"/>
        </w:r>
      </w:hyperlink>
    </w:p>
    <w:p>
      <w:pPr>
        <w:pStyle w:val="TOC2"/>
        <w:tabs>
          <w:tab w:val="right" w:leader="dot" w:pos="8306"/>
        </w:tabs>
      </w:pPr>
      <w:hyperlink w:anchor="_Toc29651" w:history="1">
        <w:r>
          <w:rPr>
            <w:rFonts w:ascii="仿宋" w:eastAsia="仿宋" w:hAnsi="仿宋" w:cs="仿宋" w:hint="eastAsia"/>
            <w:lang w:eastAsia="zh-CN"/>
          </w:rPr>
          <w:t>(一)、男士化妆品项目实施保障机制</w:t>
        </w:r>
        <w:r>
          <w:tab/>
        </w:r>
        <w:r>
          <w:fldChar w:fldCharType="begin"/>
        </w:r>
        <w:r>
          <w:instrText xml:space="preserve"> PAGEREF _Toc29651 \h </w:instrText>
        </w:r>
        <w:r>
          <w:fldChar w:fldCharType="separate"/>
        </w:r>
        <w:r>
          <w:t>57</w:t>
        </w:r>
        <w:r>
          <w:fldChar w:fldCharType="end"/>
        </w:r>
      </w:hyperlink>
    </w:p>
    <w:p>
      <w:pPr>
        <w:pStyle w:val="TOC2"/>
        <w:tabs>
          <w:tab w:val="right" w:leader="dot" w:pos="8306"/>
        </w:tabs>
      </w:pPr>
      <w:hyperlink w:anchor="_Toc24197" w:history="1">
        <w:r>
          <w:rPr>
            <w:rFonts w:ascii="仿宋" w:eastAsia="仿宋" w:hAnsi="仿宋" w:cs="仿宋" w:hint="eastAsia"/>
            <w:lang w:eastAsia="zh-CN"/>
          </w:rPr>
          <w:t>(二)、男士化妆品项目法律合规要求</w:t>
        </w:r>
        <w:r>
          <w:tab/>
        </w:r>
        <w:r>
          <w:fldChar w:fldCharType="begin"/>
        </w:r>
        <w:r>
          <w:instrText xml:space="preserve"> PAGEREF _Toc24197 \h </w:instrText>
        </w:r>
        <w:r>
          <w:fldChar w:fldCharType="separate"/>
        </w:r>
        <w:r>
          <w:t>61</w:t>
        </w:r>
        <w:r>
          <w:fldChar w:fldCharType="end"/>
        </w:r>
      </w:hyperlink>
    </w:p>
    <w:p>
      <w:pPr>
        <w:pStyle w:val="TOC2"/>
        <w:tabs>
          <w:tab w:val="right" w:leader="dot" w:pos="8306"/>
        </w:tabs>
      </w:pPr>
      <w:hyperlink w:anchor="_Toc31116" w:history="1">
        <w:r>
          <w:rPr>
            <w:rFonts w:ascii="仿宋" w:eastAsia="仿宋" w:hAnsi="仿宋" w:cs="仿宋" w:hint="eastAsia"/>
            <w:lang w:eastAsia="zh-CN"/>
          </w:rPr>
          <w:t>(三)、男士化妆品项目合同管理与法律事务</w:t>
        </w:r>
        <w:r>
          <w:tab/>
        </w:r>
        <w:r>
          <w:fldChar w:fldCharType="begin"/>
        </w:r>
        <w:r>
          <w:instrText xml:space="preserve"> PAGEREF _Toc31116 \h </w:instrText>
        </w:r>
        <w:r>
          <w:fldChar w:fldCharType="separate"/>
        </w:r>
        <w:r>
          <w:t>65</w:t>
        </w:r>
        <w:r>
          <w:fldChar w:fldCharType="end"/>
        </w:r>
      </w:hyperlink>
    </w:p>
    <w:p>
      <w:pPr>
        <w:pStyle w:val="TOC2"/>
        <w:tabs>
          <w:tab w:val="right" w:leader="dot" w:pos="8306"/>
        </w:tabs>
      </w:pPr>
      <w:hyperlink w:anchor="_Toc12559" w:history="1">
        <w:r>
          <w:rPr>
            <w:rFonts w:ascii="仿宋" w:eastAsia="仿宋" w:hAnsi="仿宋" w:cs="仿宋" w:hint="eastAsia"/>
            <w:lang w:eastAsia="zh-CN"/>
          </w:rPr>
          <w:t>(四)、男士化妆品项目知识产权保护策略</w:t>
        </w:r>
        <w:r>
          <w:tab/>
        </w:r>
        <w:r>
          <w:fldChar w:fldCharType="begin"/>
        </w:r>
        <w:r>
          <w:instrText xml:space="preserve"> PAGEREF _Toc12559 \h </w:instrText>
        </w:r>
        <w:r>
          <w:fldChar w:fldCharType="separate"/>
        </w:r>
        <w:r>
          <w:t>71</w:t>
        </w:r>
        <w:r>
          <w:fldChar w:fldCharType="end"/>
        </w:r>
      </w:hyperlink>
    </w:p>
    <w:p>
      <w:pPr>
        <w:pStyle w:val="TOC1"/>
        <w:tabs>
          <w:tab w:val="right" w:leader="dot" w:pos="8306"/>
        </w:tabs>
      </w:pPr>
      <w:hyperlink w:anchor="_Toc25331" w:history="1">
        <w:r>
          <w:rPr>
            <w:rFonts w:ascii="仿宋" w:eastAsia="仿宋" w:hAnsi="仿宋" w:cs="仿宋" w:hint="eastAsia"/>
            <w:lang w:eastAsia="zh-CN"/>
          </w:rPr>
          <w:t>十五、利益相关者分析与沟通计划</w:t>
        </w:r>
        <w:r>
          <w:tab/>
        </w:r>
        <w:r>
          <w:fldChar w:fldCharType="begin"/>
        </w:r>
        <w:r>
          <w:instrText xml:space="preserve"> PAGEREF _Toc25331 \h </w:instrText>
        </w:r>
        <w:r>
          <w:fldChar w:fldCharType="separate"/>
        </w:r>
        <w:r>
          <w:t>74</w:t>
        </w:r>
        <w:r>
          <w:fldChar w:fldCharType="end"/>
        </w:r>
      </w:hyperlink>
    </w:p>
    <w:p>
      <w:pPr>
        <w:pStyle w:val="TOC2"/>
        <w:tabs>
          <w:tab w:val="right" w:leader="dot" w:pos="8306"/>
        </w:tabs>
      </w:pPr>
      <w:hyperlink w:anchor="_Toc11636" w:history="1">
        <w:r>
          <w:rPr>
            <w:rFonts w:ascii="仿宋" w:eastAsia="仿宋" w:hAnsi="仿宋" w:cs="仿宋" w:hint="eastAsia"/>
            <w:lang w:eastAsia="zh-CN"/>
          </w:rPr>
          <w:t>(一)、利益相关者分析</w:t>
        </w:r>
        <w:r>
          <w:tab/>
        </w:r>
        <w:r>
          <w:fldChar w:fldCharType="begin"/>
        </w:r>
        <w:r>
          <w:instrText xml:space="preserve"> PAGEREF _Toc11636 \h </w:instrText>
        </w:r>
        <w:r>
          <w:fldChar w:fldCharType="separate"/>
        </w:r>
        <w:r>
          <w:t>74</w:t>
        </w:r>
        <w:r>
          <w:fldChar w:fldCharType="end"/>
        </w:r>
      </w:hyperlink>
    </w:p>
    <w:p>
      <w:pPr>
        <w:pStyle w:val="TOC2"/>
        <w:tabs>
          <w:tab w:val="right" w:leader="dot" w:pos="8306"/>
        </w:tabs>
      </w:pPr>
      <w:hyperlink w:anchor="_Toc12568" w:history="1">
        <w:r>
          <w:rPr>
            <w:rFonts w:ascii="仿宋" w:eastAsia="仿宋" w:hAnsi="仿宋" w:cs="仿宋" w:hint="eastAsia"/>
            <w:lang w:eastAsia="zh-CN"/>
          </w:rPr>
          <w:t>(二)、沟通计划</w:t>
        </w:r>
        <w:r>
          <w:tab/>
        </w:r>
        <w:r>
          <w:fldChar w:fldCharType="begin"/>
        </w:r>
        <w:r>
          <w:instrText xml:space="preserve"> PAGEREF _Toc12568 \h </w:instrText>
        </w:r>
        <w:r>
          <w:fldChar w:fldCharType="separate"/>
        </w:r>
        <w:r>
          <w:t>75</w:t>
        </w:r>
        <w:r>
          <w:fldChar w:fldCharType="end"/>
        </w:r>
      </w:hyperlink>
    </w:p>
    <w:p>
      <w:pPr>
        <w:pStyle w:val="TOC1"/>
        <w:tabs>
          <w:tab w:val="right" w:leader="dot" w:pos="8306"/>
        </w:tabs>
      </w:pPr>
      <w:hyperlink w:anchor="_Toc12706" w:history="1">
        <w:r>
          <w:rPr>
            <w:rFonts w:ascii="仿宋" w:eastAsia="仿宋" w:hAnsi="仿宋" w:cs="仿宋" w:hint="eastAsia"/>
            <w:lang w:eastAsia="zh-CN"/>
          </w:rPr>
          <w:t>十六、男士化妆品项目实施时间节点</w:t>
        </w:r>
        <w:r>
          <w:tab/>
        </w:r>
        <w:r>
          <w:fldChar w:fldCharType="begin"/>
        </w:r>
        <w:r>
          <w:instrText xml:space="preserve"> PAGEREF _Toc12706 \h </w:instrText>
        </w:r>
        <w:r>
          <w:fldChar w:fldCharType="separate"/>
        </w:r>
        <w:r>
          <w:t>76</w:t>
        </w:r>
        <w:r>
          <w:fldChar w:fldCharType="end"/>
        </w:r>
      </w:hyperlink>
    </w:p>
    <w:p>
      <w:pPr>
        <w:pStyle w:val="TOC2"/>
        <w:tabs>
          <w:tab w:val="right" w:leader="dot" w:pos="8306"/>
        </w:tabs>
      </w:pPr>
      <w:hyperlink w:anchor="_Toc11986" w:history="1">
        <w:r>
          <w:rPr>
            <w:rFonts w:ascii="仿宋" w:eastAsia="仿宋" w:hAnsi="仿宋" w:cs="仿宋" w:hint="eastAsia"/>
            <w:lang w:eastAsia="zh-CN"/>
          </w:rPr>
          <w:t>(一)、男士化妆品项目启动阶段时间节点</w:t>
        </w:r>
        <w:r>
          <w:tab/>
        </w:r>
        <w:r>
          <w:fldChar w:fldCharType="begin"/>
        </w:r>
        <w:r>
          <w:instrText xml:space="preserve"> PAGEREF _Toc11986 \h </w:instrText>
        </w:r>
        <w:r>
          <w:fldChar w:fldCharType="separate"/>
        </w:r>
        <w:r>
          <w:t>76</w:t>
        </w:r>
        <w:r>
          <w:fldChar w:fldCharType="end"/>
        </w:r>
      </w:hyperlink>
    </w:p>
    <w:p>
      <w:pPr>
        <w:pStyle w:val="TOC2"/>
        <w:tabs>
          <w:tab w:val="right" w:leader="dot" w:pos="8306"/>
        </w:tabs>
      </w:pPr>
      <w:hyperlink w:anchor="_Toc5963" w:history="1">
        <w:r>
          <w:rPr>
            <w:rFonts w:ascii="仿宋" w:eastAsia="仿宋" w:hAnsi="仿宋" w:cs="仿宋" w:hint="eastAsia"/>
            <w:lang w:eastAsia="zh-CN"/>
          </w:rPr>
          <w:t>(二)、男士化妆品项目执行阶段时间节点</w:t>
        </w:r>
        <w:r>
          <w:tab/>
        </w:r>
        <w:r>
          <w:fldChar w:fldCharType="begin"/>
        </w:r>
        <w:r>
          <w:instrText xml:space="preserve"> PAGEREF _Toc5963 \h </w:instrText>
        </w:r>
        <w:r>
          <w:fldChar w:fldCharType="separate"/>
        </w:r>
        <w:r>
          <w:t>77</w:t>
        </w:r>
        <w:r>
          <w:fldChar w:fldCharType="end"/>
        </w:r>
      </w:hyperlink>
    </w:p>
    <w:p>
      <w:pPr>
        <w:pStyle w:val="TOC2"/>
        <w:tabs>
          <w:tab w:val="right" w:leader="dot" w:pos="8306"/>
        </w:tabs>
      </w:pPr>
      <w:hyperlink w:anchor="_Toc26737" w:history="1">
        <w:r>
          <w:rPr>
            <w:rFonts w:ascii="仿宋" w:eastAsia="仿宋" w:hAnsi="仿宋" w:cs="仿宋" w:hint="eastAsia"/>
            <w:lang w:eastAsia="zh-CN"/>
          </w:rPr>
          <w:t>(三)、男士化妆品项目完成阶段时间节点</w:t>
        </w:r>
        <w:r>
          <w:tab/>
        </w:r>
        <w:r>
          <w:fldChar w:fldCharType="begin"/>
        </w:r>
        <w:r>
          <w:instrText xml:space="preserve"> PAGEREF _Toc26737 \h </w:instrText>
        </w:r>
        <w:r>
          <w:fldChar w:fldCharType="separate"/>
        </w:r>
        <w:r>
          <w:t>78</w:t>
        </w:r>
        <w:r>
          <w:fldChar w:fldCharType="end"/>
        </w:r>
      </w:hyperlink>
    </w:p>
    <w:p>
      <w:pPr>
        <w:pStyle w:val="TOC1"/>
        <w:tabs>
          <w:tab w:val="right" w:leader="dot" w:pos="8306"/>
        </w:tabs>
      </w:pPr>
      <w:hyperlink w:anchor="_Toc5442" w:history="1">
        <w:r>
          <w:rPr>
            <w:rFonts w:ascii="仿宋" w:eastAsia="仿宋" w:hAnsi="仿宋" w:cs="仿宋" w:hint="eastAsia"/>
            <w:lang w:eastAsia="zh-CN"/>
          </w:rPr>
          <w:t>十七、男士化妆品项目变更管理</w:t>
        </w:r>
        <w:r>
          <w:tab/>
        </w:r>
        <w:r>
          <w:fldChar w:fldCharType="begin"/>
        </w:r>
        <w:r>
          <w:instrText xml:space="preserve"> PAGEREF _Toc5442 \h </w:instrText>
        </w:r>
        <w:r>
          <w:fldChar w:fldCharType="separate"/>
        </w:r>
        <w:r>
          <w:t>79</w:t>
        </w:r>
        <w:r>
          <w:fldChar w:fldCharType="end"/>
        </w:r>
      </w:hyperlink>
    </w:p>
    <w:p>
      <w:pPr>
        <w:pStyle w:val="TOC2"/>
        <w:tabs>
          <w:tab w:val="right" w:leader="dot" w:pos="8306"/>
        </w:tabs>
      </w:pPr>
      <w:hyperlink w:anchor="_Toc11831" w:history="1">
        <w:r>
          <w:rPr>
            <w:rFonts w:ascii="仿宋" w:eastAsia="仿宋" w:hAnsi="仿宋" w:cs="仿宋" w:hint="eastAsia"/>
            <w:lang w:eastAsia="zh-CN"/>
          </w:rPr>
          <w:t>(一)、变更申请与评估</w:t>
        </w:r>
        <w:r>
          <w:tab/>
        </w:r>
        <w:r>
          <w:fldChar w:fldCharType="begin"/>
        </w:r>
        <w:r>
          <w:instrText xml:space="preserve"> PAGEREF _Toc11831 \h </w:instrText>
        </w:r>
        <w:r>
          <w:fldChar w:fldCharType="separate"/>
        </w:r>
        <w:r>
          <w:t>79</w:t>
        </w:r>
        <w:r>
          <w:fldChar w:fldCharType="end"/>
        </w:r>
      </w:hyperlink>
    </w:p>
    <w:p>
      <w:pPr>
        <w:pStyle w:val="TOC2"/>
        <w:tabs>
          <w:tab w:val="right" w:leader="dot" w:pos="8306"/>
        </w:tabs>
      </w:pPr>
      <w:hyperlink w:anchor="_Toc17547" w:history="1">
        <w:r>
          <w:rPr>
            <w:rFonts w:ascii="仿宋" w:eastAsia="仿宋" w:hAnsi="仿宋" w:cs="仿宋" w:hint="eastAsia"/>
            <w:lang w:eastAsia="zh-CN"/>
          </w:rPr>
          <w:t>(二)、变更实施与控制</w:t>
        </w:r>
        <w:r>
          <w:tab/>
        </w:r>
        <w:r>
          <w:fldChar w:fldCharType="begin"/>
        </w:r>
        <w:r>
          <w:instrText xml:space="preserve"> PAGEREF _Toc17547 \h </w:instrText>
        </w:r>
        <w:r>
          <w:fldChar w:fldCharType="separate"/>
        </w:r>
        <w:r>
          <w:t>80</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5752"/>
      <w:r>
        <w:rPr>
          <w:rFonts w:ascii="仿宋" w:eastAsia="仿宋" w:hAnsi="仿宋" w:cs="仿宋" w:hint="eastAsia"/>
          <w:lang w:eastAsia="zh-CN"/>
        </w:rPr>
        <w:t>概论</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将依据相关的规范标准，通过充分的调研和分析，在满足项目需求的前提下，确定合理的设计方案。在此，郑重声明本方案仅限于学习交流使用，并不可做为商业用途。通过本方案的实施，期望能够在项目的全过程中有效地进行规划和设计，推动项目进展并取得良好的成果。</w:t>
      </w:r>
    </w:p>
    <w:p>
      <w:pPr>
        <w:pStyle w:val="Heading1"/>
        <w:ind w:firstLine="560" w:firstLineChars="200"/>
        <w:rPr>
          <w:rFonts w:ascii="仿宋" w:eastAsia="仿宋" w:hAnsi="仿宋" w:cs="仿宋" w:hint="eastAsia"/>
          <w:sz w:val="28"/>
          <w:lang w:eastAsia="zh-CN"/>
        </w:rPr>
      </w:pPr>
      <w:bookmarkStart w:id="2" w:name="_Toc27748"/>
      <w:r>
        <w:rPr>
          <w:rFonts w:ascii="仿宋" w:eastAsia="仿宋" w:hAnsi="仿宋" w:cs="仿宋" w:hint="eastAsia"/>
          <w:sz w:val="28"/>
          <w:lang w:eastAsia="zh-CN"/>
        </w:rPr>
        <w:t>一、男士化妆品项目可持续发展</w:t>
      </w:r>
      <w:bookmarkEnd w:id="2"/>
    </w:p>
    <w:p>
      <w:pPr>
        <w:pStyle w:val="Heading2"/>
        <w:rPr>
          <w:rFonts w:ascii="仿宋" w:eastAsia="仿宋" w:hAnsi="仿宋" w:cs="仿宋" w:hint="eastAsia"/>
          <w:lang w:eastAsia="zh-CN"/>
        </w:rPr>
      </w:pPr>
      <w:bookmarkStart w:id="3" w:name="_Toc14521"/>
      <w:r>
        <w:rPr>
          <w:rFonts w:ascii="仿宋" w:eastAsia="仿宋" w:hAnsi="仿宋" w:cs="仿宋" w:hint="eastAsia"/>
          <w:lang w:eastAsia="zh-CN"/>
        </w:rPr>
        <w:t>(一)、可持续战略与实践</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1.1 制定可持续发展目标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在男士化妆品项目中，男士化妆品项目团队着眼于未来，明确了可持续发展的战略方向。制定的具体可持续发展目标包括降低资源使用、采用环保技术、最大化社会效益等。这一步骤不仅有助于男士化妆品项目在环保和社会责任方面达到最高标准，也为未来提供了明确的指引，确保男士化妆品项目的发展符合可持续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1.2 可持续实践的融入男士化妆品项目管理</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可持续实践已经贯穿于整个男士化妆品项目管理周期。从男士化妆品项目规划开始，男士化妆品项目团队就考虑了环境和社会的因素。在执行阶段，男士化妆品项目团队积极推动绿色技术的应用，优化资源利用。此外，关注员工的社会责任，通过培训和沟通活动提高员工对可持续发展的认知，使他们能够在日常工作中践行可持续实践。这些举措不仅为男士化妆品项目的可持续性打下了坚实基础，也为行业树立了榜样。</w:t>
      </w:r>
    </w:p>
    <w:p>
      <w:pPr>
        <w:pStyle w:val="Heading2"/>
        <w:ind w:firstLine="560" w:firstLineChars="200"/>
        <w:rPr>
          <w:rFonts w:ascii="仿宋" w:eastAsia="仿宋" w:hAnsi="仿宋" w:cs="仿宋" w:hint="eastAsia"/>
          <w:sz w:val="28"/>
          <w:lang w:eastAsia="zh-CN"/>
        </w:rPr>
      </w:pPr>
      <w:bookmarkStart w:id="4" w:name="_Toc6812"/>
      <w:r>
        <w:rPr>
          <w:rFonts w:ascii="仿宋" w:eastAsia="仿宋" w:hAnsi="仿宋" w:cs="仿宋" w:hint="eastAsia"/>
          <w:sz w:val="28"/>
          <w:lang w:eastAsia="zh-CN"/>
        </w:rPr>
        <w:t>(二)、环保与社会责任</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扎根于男士化妆品项目的可持续发展理念，我们深信环保与社会责任是男士化妆品项目成功的关键支柱。在男士化妆品项目的每一步，我们都致力于通过创新和实践，履行对环境和社会的坚定责任。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2.1 环保措施的实施</w:t>
      </w:r>
    </w:p>
    <w:p>
      <w:pPr>
        <w:ind w:firstLine="560" w:firstLineChars="200"/>
        <w:rPr>
          <w:rFonts w:ascii="仿宋" w:eastAsia="仿宋" w:hAnsi="仿宋" w:cs="仿宋" w:hint="eastAsia"/>
          <w:sz w:val="28"/>
        </w:rPr>
      </w:pPr>
      <w:r>
        <w:rPr>
          <w:rFonts w:ascii="仿宋" w:eastAsia="仿宋" w:hAnsi="仿宋" w:cs="仿宋" w:hint="eastAsia"/>
          <w:sz w:val="28"/>
          <w:lang w:eastAsia="zh-CN"/>
        </w:rPr>
        <w:t>男士化妆品项目团队通过引入先进的环保技术、建立高效的废物处理系统以及推动能源节约措施，积极履行环保责任。定期的环保监测和评估确保男士化妆品项目活动对环境的影响得到最小化，并努力达到或超过相关环境法规和标准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2.2 社会责任的践行</w:t>
      </w:r>
    </w:p>
    <w:p>
      <w:pPr>
        <w:ind w:firstLine="560" w:firstLineChars="200"/>
        <w:rPr>
          <w:rFonts w:ascii="仿宋" w:eastAsia="仿宋" w:hAnsi="仿宋" w:cs="仿宋" w:hint="eastAsia"/>
          <w:sz w:val="28"/>
        </w:rPr>
      </w:pPr>
      <w:r>
        <w:rPr>
          <w:rFonts w:ascii="仿宋" w:eastAsia="仿宋" w:hAnsi="仿宋" w:cs="仿宋" w:hint="eastAsia"/>
          <w:sz w:val="28"/>
          <w:lang w:eastAsia="zh-CN"/>
        </w:rPr>
        <w:t>男士化妆品项目不仅致力于自身可持续发展，还注重对社会的回馈。通过支持社区男士化妆品项目、参与慈善事业、提供培训机会等方式，男士化妆品项目积极履行社会责任。与当地社区建立积极互动，关注员工的工作与生活平衡，以及员工的身心健康，是男士化妆品项目在社会责任层面的关键举措。这样的实践不仅增强了男士化妆品项目在社会中的声誉，也促进了社会的共同繁荣。</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p>
    <w:p>
      <w:pPr>
        <w:pStyle w:val="Heading1"/>
        <w:ind w:firstLine="560" w:firstLineChars="200"/>
        <w:rPr>
          <w:rFonts w:ascii="仿宋" w:eastAsia="仿宋" w:hAnsi="仿宋" w:cs="仿宋" w:hint="eastAsia"/>
          <w:sz w:val="28"/>
          <w:lang w:eastAsia="zh-CN"/>
        </w:rPr>
      </w:pPr>
      <w:bookmarkStart w:id="5" w:name="_Toc19648"/>
      <w:r>
        <w:rPr>
          <w:rFonts w:ascii="仿宋" w:eastAsia="仿宋" w:hAnsi="仿宋" w:cs="仿宋" w:hint="eastAsia"/>
          <w:sz w:val="28"/>
          <w:lang w:eastAsia="zh-CN"/>
        </w:rPr>
        <w:t>二、男士化妆品项目危机管理</w:t>
      </w:r>
      <w:bookmarkEnd w:id="5"/>
    </w:p>
    <w:p>
      <w:pPr>
        <w:pStyle w:val="Heading2"/>
        <w:rPr>
          <w:rFonts w:ascii="仿宋" w:eastAsia="仿宋" w:hAnsi="仿宋" w:cs="仿宋" w:hint="eastAsia"/>
          <w:lang w:eastAsia="zh-CN"/>
        </w:rPr>
      </w:pPr>
      <w:bookmarkStart w:id="6" w:name="_Toc27033"/>
      <w:r>
        <w:rPr>
          <w:rFonts w:ascii="仿宋" w:eastAsia="仿宋" w:hAnsi="仿宋" w:cs="仿宋" w:hint="eastAsia"/>
          <w:lang w:eastAsia="zh-CN"/>
        </w:rPr>
        <w:t>(一)、危机预警与识别</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在男士化妆品项目危机管理中，危机预警与识别是确保男士化妆品项目稳健运行的核心步骤。通过建立全面的监测机制，男士化妆品项目团队旨在及时发现和理解潜在的风险和危机因素，以便采取及时的预防和应对措施，确保男士化妆品项目持续处于可控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首先，通过深入的风险评估，男士化妆品项目团队全面分析了整个男士化妆品项目和各个阶段可能存在的威胁。这包括准确评估每个潜在风险的发生概率和可能影响的程度，为后续危机预警提供了有力支持。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制定敏感指标和预警机制，男士化妆品项目团队着重于明确定义男士化妆品项目进展中的关键节点和相关指标，以便迅速察觉潜在问题。通过建立预警系统，团队能够更早地发现可能导致危机的迹象，并及时采取必要的行动。</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监测作为危机预警的关键手段，通过对男士化妆品项目进展的持续监控，团队能够及时发现潜在问题并作出迅速反应。男士化妆品项目管理工具、定期进度报告以及团队会议等方式都被纳入监测体系，确保信息能够流畅传递。</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r>
        <w:rPr>
          <w:rFonts w:ascii="仿宋" w:eastAsia="仿宋" w:hAnsi="仿宋" w:cs="仿宋" w:hint="eastAsia"/>
          <w:sz w:val="28"/>
          <w:lang w:eastAsia="zh-CN"/>
        </w:rPr>
        <w:t>在这一阶段，团队的专业素养和反应速度将发挥至关重要的作用，以确保潜在危机能够在初期得到有效的处理，最大程度地减轻负面影响。通过危机预警与识别，男士化妆品项目得以更有序、可控地推进。</w:t>
      </w:r>
    </w:p>
    <w:p>
      <w:pPr>
        <w:pStyle w:val="Heading2"/>
        <w:ind w:firstLine="560" w:firstLineChars="200"/>
        <w:rPr>
          <w:rFonts w:ascii="仿宋" w:eastAsia="仿宋" w:hAnsi="仿宋" w:cs="仿宋" w:hint="eastAsia"/>
          <w:sz w:val="28"/>
          <w:lang w:eastAsia="zh-CN"/>
        </w:rPr>
      </w:pPr>
      <w:bookmarkStart w:id="7" w:name="_Toc2354"/>
      <w:r>
        <w:rPr>
          <w:rFonts w:ascii="仿宋" w:eastAsia="仿宋" w:hAnsi="仿宋" w:cs="仿宋" w:hint="eastAsia"/>
          <w:sz w:val="28"/>
          <w:lang w:eastAsia="zh-CN"/>
        </w:rPr>
        <w:t>(二)、危机应对与恢复</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1. 紧急应对措施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在危机发生时，男士化妆品项目团队立即行动，成立了应急小组。该小组的任务是迅速制定并实施紧急应对措施，以最小化潜在损失。以下是采取的主要措施：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暂停男士化妆品项目进度：为遏制危机蔓延，男士化妆品项目暂时停止进行，以便全面评估当前状况。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资源重新分配：重新评估男士化妆品项目资源的分配，确保最大限度地减小损失。</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实时沟通：与关键利益相关者建立实时沟通机制，向他们传递男士化妆品项目危机的实际状况，保障男士化妆品项目核心利益。</w:t>
      </w:r>
    </w:p>
    <w:p>
      <w:pPr>
        <w:ind w:firstLine="560" w:firstLineChars="200"/>
        <w:rPr>
          <w:rFonts w:ascii="仿宋" w:eastAsia="仿宋" w:hAnsi="仿宋" w:cs="仿宋" w:hint="eastAsia"/>
          <w:sz w:val="28"/>
        </w:rPr>
      </w:pPr>
      <w:r>
        <w:rPr>
          <w:rFonts w:ascii="仿宋" w:eastAsia="仿宋" w:hAnsi="仿宋" w:cs="仿宋" w:hint="eastAsia"/>
          <w:sz w:val="28"/>
          <w:lang w:eastAsia="zh-CN"/>
        </w:rPr>
        <w:t>2. 团队协作与沟通</w:t>
      </w:r>
    </w:p>
    <w:p>
      <w:pPr>
        <w:ind w:firstLine="560" w:firstLineChars="200"/>
        <w:rPr>
          <w:rFonts w:ascii="仿宋" w:eastAsia="仿宋" w:hAnsi="仿宋" w:cs="仿宋" w:hint="eastAsia"/>
          <w:sz w:val="28"/>
        </w:rPr>
      </w:pPr>
      <w:r>
        <w:rPr>
          <w:rFonts w:ascii="仿宋" w:eastAsia="仿宋" w:hAnsi="仿宋" w:cs="仿宋" w:hint="eastAsia"/>
          <w:sz w:val="28"/>
          <w:lang w:eastAsia="zh-CN"/>
        </w:rPr>
        <w:t>在紧急应对的同时，男士化妆品项目团队强调了团队协作和有效沟通的重要性。以下是团队协作的关键举措：</w:t>
      </w:r>
    </w:p>
    <w:p>
      <w:pPr>
        <w:ind w:firstLine="560" w:firstLineChars="200"/>
        <w:rPr>
          <w:rFonts w:ascii="仿宋" w:eastAsia="仿宋" w:hAnsi="仿宋" w:cs="仿宋" w:hint="eastAsia"/>
          <w:sz w:val="28"/>
        </w:rPr>
      </w:pPr>
      <w:r>
        <w:rPr>
          <w:rFonts w:ascii="仿宋" w:eastAsia="仿宋" w:hAnsi="仿宋" w:cs="仿宋" w:hint="eastAsia"/>
          <w:sz w:val="28"/>
          <w:lang w:eastAsia="zh-CN"/>
        </w:rPr>
        <w:t>应急小组成员职责明确：每位成员清晰了解自己在应急小组中的任务，保证任务执行的高效协同。</w:t>
      </w:r>
    </w:p>
    <w:p>
      <w:pPr>
        <w:ind w:firstLine="560" w:firstLineChars="200"/>
        <w:rPr>
          <w:rFonts w:ascii="仿宋" w:eastAsia="仿宋" w:hAnsi="仿宋" w:cs="仿宋" w:hint="eastAsia"/>
          <w:sz w:val="28"/>
        </w:rPr>
      </w:pPr>
      <w:r>
        <w:rPr>
          <w:rFonts w:ascii="仿宋" w:eastAsia="仿宋" w:hAnsi="仿宋" w:cs="仿宋" w:hint="eastAsia"/>
          <w:sz w:val="28"/>
          <w:lang w:eastAsia="zh-CN"/>
        </w:rPr>
        <w:t>信息共享机制：建立了信息共享平台，确保团队成员能够及时获取男士化妆品项目危机的实时信息。</w:t>
      </w:r>
    </w:p>
    <w:p>
      <w:pPr>
        <w:ind w:firstLine="560" w:firstLineChars="200"/>
        <w:rPr>
          <w:rFonts w:ascii="仿宋" w:eastAsia="仿宋" w:hAnsi="仿宋" w:cs="仿宋" w:hint="eastAsia"/>
          <w:sz w:val="28"/>
        </w:rPr>
      </w:pPr>
      <w:r>
        <w:rPr>
          <w:rFonts w:ascii="仿宋" w:eastAsia="仿宋" w:hAnsi="仿宋" w:cs="仿宋" w:hint="eastAsia"/>
          <w:sz w:val="28"/>
          <w:lang w:eastAsia="zh-CN"/>
        </w:rPr>
        <w:t>领导者沟通：男士化妆品项目领导者通过定期会议和即时沟通工具，指导团队应对危机，保持团队稳定运行。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恢复计划制定</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随着危机得到初步控制，男士化妆品项目团队转向制定恢复计划，以确保男士化妆品项目能够从中迅速恢复。主要恢复计划包括：</w:t>
      </w:r>
    </w:p>
    <w:p>
      <w:pPr>
        <w:ind w:firstLine="560" w:firstLineChars="200"/>
        <w:rPr>
          <w:rFonts w:ascii="仿宋" w:eastAsia="仿宋" w:hAnsi="仿宋" w:cs="仿宋" w:hint="eastAsia"/>
          <w:sz w:val="28"/>
        </w:rPr>
      </w:pPr>
      <w:r>
        <w:rPr>
          <w:rFonts w:ascii="仿宋" w:eastAsia="仿宋" w:hAnsi="仿宋" w:cs="仿宋" w:hint="eastAsia"/>
          <w:sz w:val="28"/>
          <w:lang w:eastAsia="zh-CN"/>
        </w:rPr>
        <w:t>修复受损的进度计划：重新评估男士化妆品项目进度，制定修复计划，确保男士化妆品项目尽快回归正常进程。</w:t>
      </w:r>
    </w:p>
    <w:p>
      <w:pPr>
        <w:ind w:firstLine="560" w:firstLineChars="200"/>
        <w:rPr>
          <w:rFonts w:ascii="仿宋" w:eastAsia="仿宋" w:hAnsi="仿宋" w:cs="仿宋" w:hint="eastAsia"/>
          <w:sz w:val="28"/>
        </w:rPr>
      </w:pPr>
      <w:r>
        <w:rPr>
          <w:rFonts w:ascii="仿宋" w:eastAsia="仿宋" w:hAnsi="仿宋" w:cs="仿宋" w:hint="eastAsia"/>
          <w:sz w:val="28"/>
          <w:lang w:eastAsia="zh-CN"/>
        </w:rPr>
        <w:t>重新调整资源分配：优化资源分配，确保男士化妆品项目在有限资源下高效运转。</w:t>
      </w:r>
    </w:p>
    <w:p>
      <w:pPr>
        <w:ind w:firstLine="560" w:firstLineChars="200"/>
        <w:rPr>
          <w:rFonts w:ascii="仿宋" w:eastAsia="仿宋" w:hAnsi="仿宋" w:cs="仿宋" w:hint="eastAsia"/>
          <w:sz w:val="28"/>
        </w:rPr>
      </w:pPr>
      <w:r>
        <w:rPr>
          <w:rFonts w:ascii="仿宋" w:eastAsia="仿宋" w:hAnsi="仿宋" w:cs="仿宋" w:hint="eastAsia"/>
          <w:sz w:val="28"/>
          <w:lang w:eastAsia="zh-CN"/>
        </w:rPr>
        <w:t>风险管理机制加强：对男士化妆品项目风险进行全面评估，制定更强化的风险管理策略，以预防未来可能的危机。</w:t>
      </w:r>
    </w:p>
    <w:p>
      <w:pPr>
        <w:pStyle w:val="Heading1"/>
        <w:ind w:firstLine="560" w:firstLineChars="200"/>
        <w:rPr>
          <w:rFonts w:ascii="仿宋" w:eastAsia="仿宋" w:hAnsi="仿宋" w:cs="仿宋" w:hint="eastAsia"/>
          <w:sz w:val="28"/>
          <w:lang w:eastAsia="zh-CN"/>
        </w:rPr>
      </w:pPr>
      <w:bookmarkStart w:id="8" w:name="_Toc22565"/>
      <w:r>
        <w:rPr>
          <w:rFonts w:ascii="仿宋" w:eastAsia="仿宋" w:hAnsi="仿宋" w:cs="仿宋" w:hint="eastAsia"/>
          <w:sz w:val="28"/>
          <w:lang w:eastAsia="zh-CN"/>
        </w:rPr>
        <w:t>三、男士化妆品项目选址可行性分析</w:t>
      </w:r>
      <w:bookmarkEnd w:id="8"/>
    </w:p>
    <w:p>
      <w:pPr>
        <w:pStyle w:val="Heading2"/>
        <w:rPr>
          <w:rFonts w:ascii="仿宋" w:eastAsia="仿宋" w:hAnsi="仿宋" w:cs="仿宋" w:hint="eastAsia"/>
          <w:lang w:eastAsia="zh-CN"/>
        </w:rPr>
      </w:pPr>
      <w:bookmarkStart w:id="9" w:name="_Toc29061"/>
      <w:r>
        <w:rPr>
          <w:rFonts w:ascii="仿宋" w:eastAsia="仿宋" w:hAnsi="仿宋" w:cs="仿宋" w:hint="eastAsia"/>
          <w:lang w:eastAsia="zh-CN"/>
        </w:rPr>
        <w:t>(一)、男士化妆品项目选址</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该男士化妆品项目选址位于XX省XX市XX区XXX街道</w:t>
      </w:r>
    </w:p>
    <w:p>
      <w:pPr>
        <w:pStyle w:val="Heading2"/>
        <w:ind w:firstLine="560" w:firstLineChars="200"/>
        <w:rPr>
          <w:rFonts w:ascii="仿宋" w:eastAsia="仿宋" w:hAnsi="仿宋" w:cs="仿宋" w:hint="eastAsia"/>
          <w:sz w:val="28"/>
          <w:lang w:eastAsia="zh-CN"/>
        </w:rPr>
      </w:pPr>
      <w:bookmarkStart w:id="10" w:name="_Toc9324"/>
      <w:r>
        <w:rPr>
          <w:rFonts w:ascii="仿宋" w:eastAsia="仿宋" w:hAnsi="仿宋" w:cs="仿宋" w:hint="eastAsia"/>
          <w:sz w:val="28"/>
          <w:lang w:eastAsia="zh-CN"/>
        </w:rPr>
        <w:t>(二)、用地控制指标</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1. 征地面积： 男士化妆品项目的征地面积将根据男士化妆品项目的实际规模和需求进行精确规划。具体面积XXX平方米，旨在确保男士化妆品项目不仅能够满足当前的发展需求，还能够预留空间以适应未来的扩展。</w:t>
      </w:r>
    </w:p>
    <w:p>
      <w:pPr>
        <w:ind w:firstLine="560" w:firstLineChars="200"/>
        <w:rPr>
          <w:rFonts w:ascii="仿宋" w:eastAsia="仿宋" w:hAnsi="仿宋" w:cs="仿宋" w:hint="eastAsia"/>
          <w:sz w:val="28"/>
        </w:rPr>
      </w:pPr>
      <w:r>
        <w:rPr>
          <w:rFonts w:ascii="仿宋" w:eastAsia="仿宋" w:hAnsi="仿宋" w:cs="仿宋" w:hint="eastAsia"/>
          <w:sz w:val="28"/>
          <w:lang w:eastAsia="zh-CN"/>
        </w:rPr>
        <w:t>2. 净用地面积： 净用地面积是在征地面积基础上去除不可利用面积后的实际可开发用地。具体面积XXX平方米，考虑到环保、交通、安全等多方面因素，以确保男士化妆品项目在整体利用效率上达到最优。</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3.</w:t>
      </w:r>
      <w:r>
        <w:rPr>
          <w:rFonts w:ascii="仿宋" w:eastAsia="仿宋" w:hAnsi="仿宋" w:cs="仿宋" w:hint="eastAsia"/>
          <w:sz w:val="28"/>
          <w:lang w:eastAsia="zh-CN"/>
        </w:rPr>
        <w:t xml:space="preserve"> 建筑面积：</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男士化妆品项目计划建设的建筑总规模具体面积XXX平方米。这一规模的确定综合考虑了男士化妆品项目的性质、规模，以及城市规划的相关要求，确保建筑布局与周边环境协调一致。</w:t>
      </w:r>
    </w:p>
    <w:p>
      <w:pPr>
        <w:ind w:firstLine="560" w:firstLineChars="200"/>
        <w:rPr>
          <w:rFonts w:ascii="仿宋" w:eastAsia="仿宋" w:hAnsi="仿宋" w:cs="仿宋" w:hint="eastAsia"/>
          <w:sz w:val="28"/>
        </w:rPr>
      </w:pPr>
      <w:r>
        <w:rPr>
          <w:rFonts w:ascii="仿宋" w:eastAsia="仿宋" w:hAnsi="仿宋" w:cs="仿宋" w:hint="eastAsia"/>
          <w:sz w:val="28"/>
          <w:lang w:eastAsia="zh-CN"/>
        </w:rPr>
        <w:t>4. 绿地率： 绿地率是男士化妆品项目用地中被规划为绿地的比例。具体面积XXX平方米，旨在通过合理规划绿地，改善男士化妆品项目周边环境，提升居民生活质量，并符合城市整体绿化规划。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5.容积率： 容积率是用地上可以建设的建筑总体积与用地面积之比。具体面积XXX，通过合理的容积率规划，确保男士化妆品项目建筑规模与周边环境和谐共生。</w:t>
      </w:r>
    </w:p>
    <w:p>
      <w:pPr>
        <w:ind w:firstLine="560" w:firstLineChars="200"/>
        <w:rPr>
          <w:rFonts w:ascii="仿宋" w:eastAsia="仿宋" w:hAnsi="仿宋" w:cs="仿宋" w:hint="eastAsia"/>
          <w:sz w:val="28"/>
        </w:rPr>
      </w:pPr>
      <w:r>
        <w:rPr>
          <w:rFonts w:ascii="仿宋" w:eastAsia="仿宋" w:hAnsi="仿宋" w:cs="仿宋" w:hint="eastAsia"/>
          <w:sz w:val="28"/>
          <w:lang w:eastAsia="zh-CN"/>
        </w:rPr>
        <w:t>6. 城市规划一致性： 确保男士化妆品项目选址与当地城市规划相一致，具体面积XXX平方米。通过与城市规划部门深入沟通，确保男士化妆品项目不仅符合城市的整体发展方向，还能够融入城市的发展布局，为城市的长远发展贡献力量。</w:t>
      </w:r>
    </w:p>
    <w:p>
      <w:pPr>
        <w:ind w:firstLine="560" w:firstLineChars="200"/>
        <w:rPr>
          <w:rFonts w:ascii="仿宋" w:eastAsia="仿宋" w:hAnsi="仿宋" w:cs="仿宋" w:hint="eastAsia"/>
          <w:sz w:val="28"/>
        </w:rPr>
      </w:pPr>
      <w:r>
        <w:rPr>
          <w:rFonts w:ascii="仿宋" w:eastAsia="仿宋" w:hAnsi="仿宋" w:cs="仿宋" w:hint="eastAsia"/>
          <w:sz w:val="28"/>
          <w:lang w:eastAsia="zh-CN"/>
        </w:rPr>
        <w:t>7. 产业政策符合性： 充分了解并确保男士化妆品项目选址符合当地产业政策，具体面积XXX平方米。这包括男士化妆品项目对当地经济的促进作用，以及对相关产业的带动效应，确保男士化妆品项目与地方政府的产业政策保持一致，促进共赢合作。</w:t>
      </w:r>
    </w:p>
    <w:p>
      <w:pPr>
        <w:ind w:firstLine="560" w:firstLineChars="200"/>
        <w:rPr>
          <w:rFonts w:ascii="仿宋" w:eastAsia="仿宋" w:hAnsi="仿宋" w:cs="仿宋" w:hint="eastAsia"/>
          <w:sz w:val="28"/>
        </w:rPr>
      </w:pPr>
      <w:r>
        <w:rPr>
          <w:rFonts w:ascii="仿宋" w:eastAsia="仿宋" w:hAnsi="仿宋" w:cs="仿宋" w:hint="eastAsia"/>
          <w:sz w:val="28"/>
          <w:lang w:eastAsia="zh-CN"/>
        </w:rPr>
        <w:t>8. 环保和可持续性： 用地总体要求必须符合环保和可持续发展的原则，具体面积XXX平方米。通过采用绿色建筑设计、节能减排等措施，确保男士化妆品项目在建设和运营过程中对环境的影响最小化，达到可持续发展的要求。</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9.</w:t>
      </w:r>
      <w:r>
        <w:rPr>
          <w:rFonts w:ascii="仿宋" w:eastAsia="仿宋" w:hAnsi="仿宋" w:cs="仿宋" w:hint="eastAsia"/>
          <w:sz w:val="28"/>
          <w:lang w:eastAsia="zh-CN"/>
        </w:rPr>
        <w:t xml:space="preserve"> 公共设施配套：</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确保男士化妆品项目选址具备必要的公共设施配套，具体面积XXX平方米。这包括交通便利性、教育、医疗等基础设施，以提高居民生活品质，使得男士化妆品项目选址更具吸引力。</w:t>
      </w:r>
    </w:p>
    <w:p>
      <w:pPr>
        <w:ind w:firstLine="560" w:firstLineChars="200"/>
        <w:rPr>
          <w:rFonts w:ascii="仿宋" w:eastAsia="仿宋" w:hAnsi="仿宋" w:cs="仿宋" w:hint="eastAsia"/>
          <w:sz w:val="28"/>
        </w:rPr>
      </w:pPr>
      <w:r>
        <w:rPr>
          <w:rFonts w:ascii="仿宋" w:eastAsia="仿宋" w:hAnsi="仿宋" w:cs="仿宋" w:hint="eastAsia"/>
          <w:sz w:val="28"/>
          <w:lang w:eastAsia="zh-CN"/>
        </w:rPr>
        <w:t>10. 社会稳定性： 考虑用地总体要求对当地社会稳定性的影响，具体面积XXX平方米。通过深入了解当地社区反馈，确保男士化妆品项目的选址和建设过程对当地社会和谐稳定产生积极作用。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这些用地总体要求的详细规划，我们将确保男士化妆品项目选址不仅符合法规和规划，还在实际操作中具有可行性。这一全面规划将为男士化妆品项目的成功实施提供坚实的基础，确保男士化妆品项目选址阶段就能够奠定良好的发展基础。</w:t>
      </w:r>
    </w:p>
    <w:p>
      <w:pPr>
        <w:pStyle w:val="Heading2"/>
        <w:ind w:firstLine="560" w:firstLineChars="200"/>
        <w:rPr>
          <w:rFonts w:ascii="仿宋" w:eastAsia="仿宋" w:hAnsi="仿宋" w:cs="仿宋" w:hint="eastAsia"/>
          <w:sz w:val="28"/>
          <w:lang w:eastAsia="zh-CN"/>
        </w:rPr>
      </w:pPr>
      <w:bookmarkStart w:id="11" w:name="_Toc6549"/>
      <w:r>
        <w:rPr>
          <w:rFonts w:ascii="仿宋" w:eastAsia="仿宋" w:hAnsi="仿宋" w:cs="仿宋" w:hint="eastAsia"/>
          <w:sz w:val="28"/>
          <w:lang w:eastAsia="zh-CN"/>
        </w:rPr>
        <w:t>(三)、节约用地措施</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智能化建筑设计与最优空间利用</w:t>
      </w:r>
    </w:p>
    <w:p>
      <w:pPr>
        <w:ind w:firstLine="560" w:firstLineChars="200"/>
        <w:rPr>
          <w:rFonts w:ascii="仿宋" w:eastAsia="仿宋" w:hAnsi="仿宋" w:cs="仿宋" w:hint="eastAsia"/>
          <w:sz w:val="28"/>
        </w:rPr>
      </w:pPr>
      <w:r>
        <w:rPr>
          <w:rFonts w:ascii="仿宋" w:eastAsia="仿宋" w:hAnsi="仿宋" w:cs="仿宋" w:hint="eastAsia"/>
          <w:sz w:val="28"/>
          <w:lang w:eastAsia="zh-CN"/>
        </w:rPr>
        <w:t>在男士化妆品项目的选址和规划过程中，我们高度重视如何最大程度地节约用地、提高用地利用效率。首先，我们将采用智能化建筑设计的创新手段，以确保建筑结构和布局能够实现最佳的空间利用效果。通过引入智能化空调系统、光照调节系统等先进技术，我们能够精准地控制室内环境，同时避免了传统设计中可能存在的冗余空间。这一智能设计理念将使得每平方米的建筑空间都能够被最充分地利用，实现能耗的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灵活设备布局与多功能空间设计</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其次，在男士化妆品项目的设备规划和空间设计中，我们将采取灵活设备布局的措施。设备布局将根据实际需求进行灵活设计，避免不必要的浪费。通过合理规划设备摆放位置，我们将提高设备的利用率，减少设备间距，以确保男士化妆品项目的生产效率和能源利用效率得到最大程度的提升。同时，我们将引入多功能空间设计理念，使得建筑内部空间具备多种功能。这样的设计能够减少不同功能区域之间的空间浪费，进而提高整体空间利用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共享设施与垂直建筑设计的创新应用</w:t>
      </w:r>
    </w:p>
    <w:p>
      <w:pPr>
        <w:ind w:firstLine="560" w:firstLineChars="200"/>
        <w:rPr>
          <w:rFonts w:ascii="仿宋" w:eastAsia="仿宋" w:hAnsi="仿宋" w:cs="仿宋" w:hint="eastAsia"/>
          <w:sz w:val="28"/>
        </w:rPr>
      </w:pPr>
      <w:r>
        <w:rPr>
          <w:rFonts w:ascii="仿宋" w:eastAsia="仿宋" w:hAnsi="仿宋" w:cs="仿宋" w:hint="eastAsia"/>
          <w:sz w:val="28"/>
          <w:lang w:eastAsia="zh-CN"/>
        </w:rPr>
        <w:t>进一步，我们计划在男士化妆品项目内部引入共享设施的概念，例如共享会议室、办公区等。通过这种方式，我们可以减少对资源的重复建设，提高资源共享效率，从而减小男士化妆品项目整体用地需求。此外，我们将采用垂直建筑设计的创新应用，特别是在空间受限的情况下。通过提高建筑的垂直高度，我们能够在有限的占地面积内实现更大程度上的用地节约，有效降低对土地资源的压力。</w:t>
      </w:r>
    </w:p>
    <w:p>
      <w:pPr>
        <w:pStyle w:val="Heading2"/>
        <w:ind w:firstLine="560" w:firstLineChars="200"/>
        <w:rPr>
          <w:rFonts w:ascii="仿宋" w:eastAsia="仿宋" w:hAnsi="仿宋" w:cs="仿宋" w:hint="eastAsia"/>
          <w:sz w:val="28"/>
          <w:lang w:eastAsia="zh-CN"/>
        </w:rPr>
      </w:pPr>
      <w:bookmarkStart w:id="12" w:name="_Toc12207"/>
      <w:r>
        <w:rPr>
          <w:rFonts w:ascii="仿宋" w:eastAsia="仿宋" w:hAnsi="仿宋" w:cs="仿宋" w:hint="eastAsia"/>
          <w:sz w:val="28"/>
          <w:lang w:eastAsia="zh-CN"/>
        </w:rPr>
        <w:t>(四)、总图布置方案</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功能分区规划： 在男士化妆品项目的总图布置中，我们将不同功能区域进行明确的规划，以最大程度满足男士化妆品项目的多元需求。生产区将被合理布置，确保生产线的顺畅运作；办公区域将被设计成开放、灵活的办公空间，促进团队协作；休闲区域将被设置为员工放松休息的场所，提高员工工作舒适度。</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交通与通道设计： 我们将精心设计交通与通道系统，确保不同功能区域之间的交通畅通无阻。主要通道将被宽敞设计，以容纳员工和物流的流动；次要通道将连接各个功能区，确保便捷的移动路径。这样的设计有助于提高整体运营效率，降低工作中的阻力。</w:t>
      </w:r>
    </w:p>
    <w:p>
      <w:pPr>
        <w:ind w:firstLine="560" w:firstLineChars="200"/>
        <w:rPr>
          <w:rFonts w:ascii="仿宋" w:eastAsia="仿宋" w:hAnsi="仿宋" w:cs="仿宋" w:hint="eastAsia"/>
          <w:sz w:val="28"/>
        </w:rPr>
      </w:pPr>
      <w:r>
        <w:rPr>
          <w:rFonts w:ascii="仿宋" w:eastAsia="仿宋" w:hAnsi="仿宋" w:cs="仿宋" w:hint="eastAsia"/>
          <w:sz w:val="28"/>
          <w:lang w:eastAsia="zh-CN"/>
        </w:rPr>
        <w:t>建筑空间组织： 在总图布置方案中，我们将注重建筑空间的组织，确保建筑之间的布局和高度相互协调。高度差异将被合理利用，形成动态的建筑群体。通过巧妙的建筑组织，我们旨在提高空间利用效率，同时创造一个宜人、舒适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绿化与景观设计： 我们将在总图中融入绿化与景观设计，以打造宜人的工作环境。绿化带将被合理设置，增添自然元素；景观点将点缀在办公区域，提升员工的工作满意度。通过这些设计元素，我们旨在创造一个宜人、绿意盎然的工作场所，激发员工的创造力和活力。</w:t>
      </w:r>
    </w:p>
    <w:p>
      <w:pPr>
        <w:ind w:firstLine="560" w:firstLineChars="200"/>
        <w:rPr>
          <w:rFonts w:ascii="仿宋" w:eastAsia="仿宋" w:hAnsi="仿宋" w:cs="仿宋" w:hint="eastAsia"/>
          <w:sz w:val="28"/>
        </w:rPr>
      </w:pPr>
      <w:r>
        <w:rPr>
          <w:rFonts w:ascii="仿宋" w:eastAsia="仿宋" w:hAnsi="仿宋" w:cs="仿宋" w:hint="eastAsia"/>
          <w:sz w:val="28"/>
          <w:lang w:eastAsia="zh-CN"/>
        </w:rPr>
        <w:t>紧急疏散通道： 安全是总图布置中的首要考虑因素。我们将合理规划紧急疏散通道，确保在紧急情况下员工能够快速安全地疏散。紧急通道将被明确标识，并与灭火器材等安全设备相配合，以最大程度减少潜在的安全风险。</w:t>
      </w:r>
    </w:p>
    <w:p>
      <w:pPr>
        <w:pStyle w:val="Heading2"/>
        <w:ind w:firstLine="560" w:firstLineChars="200"/>
        <w:rPr>
          <w:rFonts w:ascii="仿宋" w:eastAsia="仿宋" w:hAnsi="仿宋" w:cs="仿宋" w:hint="eastAsia"/>
          <w:sz w:val="28"/>
          <w:lang w:eastAsia="zh-CN"/>
        </w:rPr>
      </w:pPr>
      <w:bookmarkStart w:id="13" w:name="_Toc28432"/>
      <w:r>
        <w:rPr>
          <w:rFonts w:ascii="仿宋" w:eastAsia="仿宋" w:hAnsi="仿宋" w:cs="仿宋" w:hint="eastAsia"/>
          <w:sz w:val="28"/>
          <w:lang w:eastAsia="zh-CN"/>
        </w:rPr>
        <w:t>(五)、选址综合评价</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市场因素： 我们首先关注市场因素，包括潜在客户分布、竞争对手位置、市场需求等。通过深入的市场调研，我们能够更准确地评估选址对于市场开拓和产品销售的影响，确保男士化妆品项目能够在有利的市场环境中蓬勃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交通便利性： 选址的交通便利性直接关系到物流运输和员工的出行。我们将评估选址周边的交通网络，包括高速公路、铁路、港口等，以确保原材料和成品的流通畅通，并为员工提供便捷的通勤条件。</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r>
        <w:rPr>
          <w:rFonts w:ascii="仿宋" w:eastAsia="仿宋" w:hAnsi="仿宋" w:cs="仿宋" w:hint="eastAsia"/>
          <w:sz w:val="28"/>
          <w:lang w:eastAsia="zh-CN"/>
        </w:rPr>
        <w:t>环保影响：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男士化妆品项目对环境的影响是综合评价的重要因素之一。我们将详细考虑选址周边的自然环境、生态保护区、水源地等情况，确保男士化妆品项目的建设和运营对环境影响最小化，并符合当地的环保法规标准。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政策法规： 对选址的评价还需充分考虑当地政府的产业政策和法规。我们将详细了解男士化妆品项目所在地的相关政策，确保男士化妆品项目的规划和运营与当地法规相符，降低不必要的法律风险。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社会稳定性： 考虑到社会稳定性对企业运营的重要性，我们将评估选址地区的社会安全情况、劳工关系、社区反馈等方面，以确保男士化妆品项目的建设和运营不会受到社会稳定性的负面影响。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用地成本： 最后，我们将综合考虑用地成本，包括土地购置费用、土地开发成本等。通过对用地成本的详细评估，我们能够做出更为精确的经济效益分析，为男士化妆品项目的投资决策提供有力支持。</w:t>
      </w:r>
    </w:p>
    <w:p>
      <w:pPr>
        <w:pStyle w:val="Heading1"/>
        <w:ind w:firstLine="560" w:firstLineChars="200"/>
        <w:rPr>
          <w:rFonts w:ascii="仿宋" w:eastAsia="仿宋" w:hAnsi="仿宋" w:cs="仿宋" w:hint="eastAsia"/>
          <w:sz w:val="28"/>
          <w:lang w:eastAsia="zh-CN"/>
        </w:rPr>
      </w:pPr>
      <w:bookmarkStart w:id="14" w:name="_Toc17554"/>
      <w:r>
        <w:rPr>
          <w:rFonts w:ascii="仿宋" w:eastAsia="仿宋" w:hAnsi="仿宋" w:cs="仿宋" w:hint="eastAsia"/>
          <w:sz w:val="28"/>
          <w:lang w:eastAsia="zh-CN"/>
        </w:rPr>
        <w:t>四、男士化妆品项目概论</w:t>
      </w:r>
      <w:bookmarkEnd w:id="14"/>
    </w:p>
    <w:p>
      <w:pPr>
        <w:pStyle w:val="Heading2"/>
        <w:rPr>
          <w:rFonts w:ascii="仿宋" w:eastAsia="仿宋" w:hAnsi="仿宋" w:cs="仿宋" w:hint="eastAsia"/>
          <w:lang w:eastAsia="zh-CN"/>
        </w:rPr>
      </w:pPr>
      <w:bookmarkStart w:id="15" w:name="_Toc32525"/>
      <w:r>
        <w:rPr>
          <w:rFonts w:ascii="仿宋" w:eastAsia="仿宋" w:hAnsi="仿宋" w:cs="仿宋" w:hint="eastAsia"/>
          <w:lang w:eastAsia="zh-CN"/>
        </w:rPr>
        <w:t>(一)、男士化妆品项目概况</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 背景</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男士化妆品项目的起源追溯至对市场的深入洞察。市场的不断演变与变革为男士化妆品项目提供了难得的机遇。当前市场存在的需求缺口和变革的大环境共同构成了男士化妆品项目的背景。这个男士化妆品项目旨在充分利用市场机遇，填补行业中尚未满足的需求，为客户提供全新的解决方案。市场的变革和需求的增长使得这个男士化妆品项目具备了巨大的发展潜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1.2 男士化妆品项目名称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男士化妆品项目正式命名为男士化妆品。这个名称不仅仅是一个标识，更代表了男士化妆品项目的核心理念和愿景。它蕴含着男士化妆品项目所要解决问题的关键字，具有强烈的表达和辨识度，为男士化妆品项目树立了鲜明的品牌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1.3 男士化妆品项目目标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男士化妆品项目的核心目标是提供一种全新、高效的解决方案，满足客户日益增长的需求。男士化妆品项目追求的不仅仅是满足市场需求，更是在市场中获得卓越的竞争优势。通过不断提升产品或服务的质量和创新水平，男士化妆品项目旨在成为行业中的领军者。</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1.4 男士化妆品项目范围</w:t>
      </w:r>
    </w:p>
    <w:p>
      <w:pPr>
        <w:ind w:firstLine="560" w:firstLineChars="200"/>
        <w:rPr>
          <w:rFonts w:ascii="仿宋" w:eastAsia="仿宋" w:hAnsi="仿宋" w:cs="仿宋" w:hint="eastAsia"/>
          <w:sz w:val="28"/>
        </w:rPr>
      </w:pPr>
      <w:r>
        <w:rPr>
          <w:rFonts w:ascii="仿宋" w:eastAsia="仿宋" w:hAnsi="仿宋" w:cs="仿宋" w:hint="eastAsia"/>
          <w:sz w:val="28"/>
          <w:lang w:eastAsia="zh-CN"/>
        </w:rPr>
        <w:t>男士化妆品项目全面涵盖了产品研发、制造、市场推广和售后服务，确保从产品设计到最终用户体验的全方位关注。这一全面的男士化妆品项目范围是为了确保男士化妆品项目能够在整个价值链中提供卓越的价值，从而满足客户的期望并赢得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1.5 男士化妆品项目时间表</w:t>
      </w:r>
    </w:p>
    <w:p>
      <w:pPr>
        <w:ind w:firstLine="560" w:firstLineChars="200"/>
        <w:rPr>
          <w:rFonts w:ascii="仿宋" w:eastAsia="仿宋" w:hAnsi="仿宋" w:cs="仿宋" w:hint="eastAsia"/>
          <w:sz w:val="28"/>
        </w:rPr>
      </w:pPr>
      <w:r>
        <w:rPr>
          <w:rFonts w:ascii="仿宋" w:eastAsia="仿宋" w:hAnsi="仿宋" w:cs="仿宋" w:hint="eastAsia"/>
          <w:sz w:val="28"/>
          <w:lang w:eastAsia="zh-CN"/>
        </w:rPr>
        <w:t>男士化妆品项目计划在未来18个月内完成，包括研发、测试、市场试点和正式推出等不同阶段。这个时间表的合理设计是为了确保男士化妆品项目各个阶段的顺利推进，以便按时交付高质量的成果。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1.6 男士化妆品项目预算</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男士化妆品项目总预算估算为XX百万美元，主要分配在研发、市场推广、人员培训和运营等方面。这一充足的预算为男士化妆品项目提供了充足的资源，确保男士化妆品项目在各个方面都能取得优异的表现。</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1.7 男士化妆品项目风险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男士化妆品项目可能面临的风险包括市场接受度低、技术难题、竞争激烈等。男士化妆品项目团队已经制定了相应的风险应对计划，通过前瞻性的风险管理，确保男士化妆品项目在面对不确定性时能够迅速做出应对。</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1.8 男士化妆品项目团队</w:t>
      </w:r>
    </w:p>
    <w:p>
      <w:pPr>
        <w:ind w:firstLine="560" w:firstLineChars="200"/>
        <w:rPr>
          <w:rFonts w:ascii="仿宋" w:eastAsia="仿宋" w:hAnsi="仿宋" w:cs="仿宋" w:hint="eastAsia"/>
          <w:sz w:val="28"/>
        </w:rPr>
      </w:pPr>
      <w:r>
        <w:rPr>
          <w:rFonts w:ascii="仿宋" w:eastAsia="仿宋" w:hAnsi="仿宋" w:cs="仿宋" w:hint="eastAsia"/>
          <w:sz w:val="28"/>
          <w:lang w:eastAsia="zh-CN"/>
        </w:rPr>
        <w:t>男士化妆品项目汇聚了一支经验丰富、多领域专业素养的核心团队，确保男士化妆品项目在各个方面都能拥有高水平的执行力。团队的协同作战是男士化妆品项目成功的关键因素之一。</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1.9 男士化妆品项目背景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男士化妆品项目的背景根植于市场对更高效、创新产品的渴望，同时也受到科技发展对行业格局的深刻改变的影响。这为男士化妆品项目提供了广阔的发展空间和市场需求。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1.10 男士化妆品项目现状</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r>
        <w:rPr>
          <w:rFonts w:ascii="仿宋" w:eastAsia="仿宋" w:hAnsi="仿宋" w:cs="仿宋" w:hint="eastAsia"/>
          <w:sz w:val="28"/>
          <w:lang w:eastAsia="zh-CN"/>
        </w:rPr>
        <w:t>截至目前，男士化妆品项目已完成市场调研和技术验证，取得了初步的成功。这为男士化妆品项目在未来的发展奠定了坚实的基础，为更远大的目标打下了坚实的基石。</w:t>
      </w:r>
    </w:p>
    <w:p>
      <w:pPr>
        <w:pStyle w:val="Heading2"/>
        <w:ind w:firstLine="560" w:firstLineChars="200"/>
        <w:rPr>
          <w:rFonts w:ascii="仿宋" w:eastAsia="仿宋" w:hAnsi="仿宋" w:cs="仿宋" w:hint="eastAsia"/>
          <w:sz w:val="28"/>
          <w:lang w:eastAsia="zh-CN"/>
        </w:rPr>
      </w:pPr>
      <w:bookmarkStart w:id="16" w:name="_Toc31943"/>
      <w:r>
        <w:rPr>
          <w:rFonts w:ascii="仿宋" w:eastAsia="仿宋" w:hAnsi="仿宋" w:cs="仿宋" w:hint="eastAsia"/>
          <w:sz w:val="28"/>
          <w:lang w:eastAsia="zh-CN"/>
        </w:rPr>
        <w:t>(二)、男士化妆品项目目标</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keyword》男士化妆品项目首要业务目标是在市场中占据有利地位，实现产品/服务的成功推广和销售。通过不断提升产品质量、创新性，男士化妆品项目追求成为行业中的领导者，赢得更多客户的青睐。</w:t>
      </w:r>
    </w:p>
    <w:p>
      <w:pPr>
        <w:ind w:firstLine="560" w:firstLineChars="200"/>
        <w:rPr>
          <w:rFonts w:ascii="仿宋" w:eastAsia="仿宋" w:hAnsi="仿宋" w:cs="仿宋" w:hint="eastAsia"/>
          <w:sz w:val="28"/>
        </w:rPr>
      </w:pPr>
      <w:r>
        <w:rPr>
          <w:rFonts w:ascii="仿宋" w:eastAsia="仿宋" w:hAnsi="仿宋" w:cs="仿宋" w:hint="eastAsia"/>
          <w:sz w:val="28"/>
          <w:lang w:eastAsia="zh-CN"/>
        </w:rPr>
        <w:t>在科技迅速发展的时代，男士化妆品项目着眼于技术创新。通过持续的研发和技术升级，男士化妆品项目旨在推出更具创新性的产品或服务，以满足市场对新鲜、先进解决方案的需求。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为了建立可持续的客户关系，男士化妆品项目设定了客户满意度目标。通过提供卓越的产品质量和优质的客户服务，男士化妆品项目追求赢得客户的信任和忠诚度，确保他们的满意度达到行业领先水平。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男士化妆品项目注重社会责任和可持续发展。通过实施环保、社会责任男士化妆品项目，男士化妆品项目致力于在经济发展的同时保护环境，促进社会公平，实现可持续经营。</w:t>
      </w:r>
    </w:p>
    <w:p>
      <w:pPr>
        <w:ind w:firstLine="560" w:firstLineChars="200"/>
        <w:rPr>
          <w:rFonts w:ascii="仿宋" w:eastAsia="仿宋" w:hAnsi="仿宋" w:cs="仿宋" w:hint="eastAsia"/>
          <w:sz w:val="28"/>
        </w:rPr>
      </w:pPr>
      <w:r>
        <w:rPr>
          <w:rFonts w:ascii="仿宋" w:eastAsia="仿宋" w:hAnsi="仿宋" w:cs="仿宋" w:hint="eastAsia"/>
          <w:sz w:val="28"/>
          <w:lang w:eastAsia="zh-CN"/>
        </w:rPr>
        <w:t>男士化妆品项目的团队是实现目标的核心驱动力。因此，男士化妆品项目设定了团队发展目标，包括提升团队成员的专业技能、培养领导力，以及搭建协同高效的团队工作氛围。</w:t>
      </w:r>
    </w:p>
    <w:p>
      <w:pPr>
        <w:pStyle w:val="Heading2"/>
        <w:ind w:firstLine="560" w:firstLineChars="200"/>
        <w:rPr>
          <w:rFonts w:ascii="仿宋" w:eastAsia="仿宋" w:hAnsi="仿宋" w:cs="仿宋" w:hint="eastAsia"/>
          <w:sz w:val="28"/>
          <w:lang w:eastAsia="zh-CN"/>
        </w:rPr>
      </w:pPr>
      <w:bookmarkStart w:id="17" w:name="_Toc8584"/>
      <w:r>
        <w:rPr>
          <w:rFonts w:ascii="仿宋" w:eastAsia="仿宋" w:hAnsi="仿宋" w:cs="仿宋" w:hint="eastAsia"/>
          <w:sz w:val="28"/>
          <w:lang w:eastAsia="zh-CN"/>
        </w:rPr>
        <w:t>(三)、男士化妆品项目提出的理由</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 2. 男士化妆品项目提出的理由</w:t>
      </w:r>
    </w:p>
    <w:p>
      <w:pPr>
        <w:ind w:firstLine="560" w:firstLineChars="200"/>
        <w:rPr>
          <w:rFonts w:ascii="仿宋" w:eastAsia="仿宋" w:hAnsi="仿宋" w:cs="仿宋" w:hint="eastAsia"/>
          <w:sz w:val="28"/>
        </w:rPr>
      </w:pPr>
      <w:r>
        <w:rPr>
          <w:rFonts w:ascii="仿宋" w:eastAsia="仿宋" w:hAnsi="仿宋" w:cs="仿宋" w:hint="eastAsia"/>
          <w:sz w:val="28"/>
          <w:lang w:eastAsia="zh-CN"/>
        </w:rPr>
        <w:t>2.1 市场机遇</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男士化妆品项目的提出源于对市场机遇的深刻洞察。当前市场中存在的需求缺口和行业发展趋势表明，有巨大的商业机会等待被开发。通过准确捕捉市场机遇，男士化妆品项目可以在激烈的竞争中脱颖而出，迅速占领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2.2 技术创新</w:t>
      </w:r>
    </w:p>
    <w:p>
      <w:pPr>
        <w:ind w:firstLine="560" w:firstLineChars="200"/>
        <w:rPr>
          <w:rFonts w:ascii="仿宋" w:eastAsia="仿宋" w:hAnsi="仿宋" w:cs="仿宋" w:hint="eastAsia"/>
          <w:sz w:val="28"/>
        </w:rPr>
      </w:pPr>
      <w:r>
        <w:rPr>
          <w:rFonts w:ascii="仿宋" w:eastAsia="仿宋" w:hAnsi="仿宋" w:cs="仿宋" w:hint="eastAsia"/>
          <w:sz w:val="28"/>
          <w:lang w:eastAsia="zh-CN"/>
        </w:rPr>
        <w:t>男士化妆品项目的理念基于对技术创新的信仰。通过持续的研发和技术投入，男士化妆品项目有望推出更具创新性的产品或服务。在科技飞速发展的当下，男士化妆品项目将充分利用先进技术，满足客户对高质量、高效率解决方案的迫切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2.3 行业竞争力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男士化妆品项目的提出是为了增强企业的行业竞争力。通过提升产品或服务的质量和独特性，男士化妆品项目力图在行业中建立起巩固的地位。这不仅有助于吸引更多客户，还能够吸引优秀的人才和合作伙伴，共同推动企业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2.4 消费者需求变化</w:t>
      </w:r>
    </w:p>
    <w:p>
      <w:pPr>
        <w:ind w:firstLine="560" w:firstLineChars="200"/>
        <w:rPr>
          <w:rFonts w:ascii="仿宋" w:eastAsia="仿宋" w:hAnsi="仿宋" w:cs="仿宋" w:hint="eastAsia"/>
          <w:sz w:val="28"/>
        </w:rPr>
      </w:pPr>
      <w:r>
        <w:rPr>
          <w:rFonts w:ascii="仿宋" w:eastAsia="仿宋" w:hAnsi="仿宋" w:cs="仿宋" w:hint="eastAsia"/>
          <w:sz w:val="28"/>
          <w:lang w:eastAsia="zh-CN"/>
        </w:rPr>
        <w:t>男士化妆品项目响应了消费者需求的变化。随着社会和科技的不断发展，消费者对产品和服务的需求也在发生变化。通过深入了解并及时回应消费者的新需求，男士化妆品项目将能够提供更符合市场潮流和客户期望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2.5 战略发展规划</w:t>
      </w:r>
    </w:p>
    <w:p>
      <w:pPr>
        <w:ind w:firstLine="560" w:firstLineChars="200"/>
        <w:rPr>
          <w:rFonts w:ascii="仿宋" w:eastAsia="仿宋" w:hAnsi="仿宋" w:cs="仿宋" w:hint="eastAsia"/>
          <w:sz w:val="28"/>
        </w:rPr>
      </w:pP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https://d.book118.com/468050137006006047</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男士化妆品项目规划设计方案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男士化妆品项目规划设计方案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男士化妆品项目规划设计方案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男士化妆品项目规划设计方案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男士化妆品项目规划设计方案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男士化妆品项目规划设计方案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男士化妆品项目规划设计方案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男士化妆品项目规划设计方案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男士化妆品项目规划设计方案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男士化妆品项目规划设计方案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男士化妆品项目规划设计方案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男士化妆品项目规划设计方案</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男士化妆品项目规划设计方案</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男士化妆品项目规划设计方案</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男士化妆品项目规划设计方案</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男士化妆品项目规划设计方案</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男士化妆品项目规划设计方案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16F209AE"/>
    <w:rsid w:val="16F209AE"/>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468050137006006047"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22</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2024-03-06T09:12:00Z</dcterms:created>
  <dcterms:modified xsi:type="dcterms:W3CDTF">2024-03-06T09:12:45Z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29F863EC1BC44147B9F9DA3F648BA916_11</vt:lpwstr>
  </property>
  <property fmtid="{D5CDD505-2E9C-101B-9397-08002B2CF9AE}" pid="3" name="KSOProductBuildVer">
    <vt:lpwstr>2052-12.1.0.16388</vt:lpwstr>
  </property>
</Properties>
</file>