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螺纹球阀项目规划设计纲要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731" w:history="1">
        <w:r>
          <w:rPr>
            <w:rFonts w:ascii="仿宋" w:eastAsia="仿宋" w:hAnsi="仿宋" w:cs="仿宋" w:hint="eastAsia"/>
            <w:lang w:eastAsia="zh-CN"/>
          </w:rPr>
          <w:t>概论</w:t>
        </w:r>
        <w:r>
          <w:tab/>
        </w:r>
        <w:r>
          <w:fldChar w:fldCharType="begin"/>
        </w:r>
        <w:r>
          <w:instrText xml:space="preserve"> PAGEREF _Toc21731 \h </w:instrText>
        </w:r>
        <w:r>
          <w:fldChar w:fldCharType="separate"/>
        </w:r>
        <w:r>
          <w:t>3</w:t>
        </w:r>
        <w:r>
          <w:fldChar w:fldCharType="end"/>
        </w:r>
      </w:hyperlink>
    </w:p>
    <w:p>
      <w:pPr>
        <w:pStyle w:val="TOC1"/>
        <w:tabs>
          <w:tab w:val="right" w:leader="dot" w:pos="8306"/>
        </w:tabs>
      </w:pPr>
      <w:hyperlink w:anchor="_Toc15148" w:history="1">
        <w:r>
          <w:rPr>
            <w:rFonts w:ascii="仿宋" w:eastAsia="仿宋" w:hAnsi="仿宋" w:cs="仿宋" w:hint="eastAsia"/>
            <w:lang w:eastAsia="zh-CN"/>
          </w:rPr>
          <w:t>一、工艺说明</w:t>
        </w:r>
        <w:r>
          <w:tab/>
        </w:r>
        <w:r>
          <w:fldChar w:fldCharType="begin"/>
        </w:r>
        <w:r>
          <w:instrText xml:space="preserve"> PAGEREF _Toc15148 \h </w:instrText>
        </w:r>
        <w:r>
          <w:fldChar w:fldCharType="separate"/>
        </w:r>
        <w:r>
          <w:t>3</w:t>
        </w:r>
        <w:r>
          <w:fldChar w:fldCharType="end"/>
        </w:r>
      </w:hyperlink>
    </w:p>
    <w:p>
      <w:pPr>
        <w:pStyle w:val="TOC2"/>
        <w:tabs>
          <w:tab w:val="right" w:leader="dot" w:pos="8306"/>
        </w:tabs>
      </w:pPr>
      <w:hyperlink w:anchor="_Toc26112" w:history="1">
        <w:r>
          <w:rPr>
            <w:rFonts w:ascii="仿宋" w:eastAsia="仿宋" w:hAnsi="仿宋" w:cs="仿宋" w:hint="eastAsia"/>
            <w:lang w:eastAsia="zh-CN"/>
          </w:rPr>
          <w:t>(一)、技术管理特点</w:t>
        </w:r>
        <w:r>
          <w:tab/>
        </w:r>
        <w:r>
          <w:fldChar w:fldCharType="begin"/>
        </w:r>
        <w:r>
          <w:instrText xml:space="preserve"> PAGEREF _Toc26112 \h </w:instrText>
        </w:r>
        <w:r>
          <w:fldChar w:fldCharType="separate"/>
        </w:r>
        <w:r>
          <w:t>3</w:t>
        </w:r>
        <w:r>
          <w:fldChar w:fldCharType="end"/>
        </w:r>
      </w:hyperlink>
    </w:p>
    <w:p>
      <w:pPr>
        <w:pStyle w:val="TOC2"/>
        <w:tabs>
          <w:tab w:val="right" w:leader="dot" w:pos="8306"/>
        </w:tabs>
      </w:pPr>
      <w:hyperlink w:anchor="_Toc7849" w:history="1">
        <w:r>
          <w:rPr>
            <w:rFonts w:ascii="仿宋" w:eastAsia="仿宋" w:hAnsi="仿宋" w:cs="仿宋" w:hint="eastAsia"/>
            <w:lang w:eastAsia="zh-CN"/>
          </w:rPr>
          <w:t>(二)、螺纹球阀项目工艺技术设计方案</w:t>
        </w:r>
        <w:r>
          <w:tab/>
        </w:r>
        <w:r>
          <w:fldChar w:fldCharType="begin"/>
        </w:r>
        <w:r>
          <w:instrText xml:space="preserve"> PAGEREF _Toc7849 \h </w:instrText>
        </w:r>
        <w:r>
          <w:fldChar w:fldCharType="separate"/>
        </w:r>
        <w:r>
          <w:t>4</w:t>
        </w:r>
        <w:r>
          <w:fldChar w:fldCharType="end"/>
        </w:r>
      </w:hyperlink>
    </w:p>
    <w:p>
      <w:pPr>
        <w:pStyle w:val="TOC2"/>
        <w:tabs>
          <w:tab w:val="right" w:leader="dot" w:pos="8306"/>
        </w:tabs>
      </w:pPr>
      <w:hyperlink w:anchor="_Toc4786" w:history="1">
        <w:r>
          <w:rPr>
            <w:rFonts w:ascii="仿宋" w:eastAsia="仿宋" w:hAnsi="仿宋" w:cs="仿宋" w:hint="eastAsia"/>
            <w:lang w:eastAsia="zh-CN"/>
          </w:rPr>
          <w:t>(三)、设备选型方案</w:t>
        </w:r>
        <w:r>
          <w:tab/>
        </w:r>
        <w:r>
          <w:fldChar w:fldCharType="begin"/>
        </w:r>
        <w:r>
          <w:instrText xml:space="preserve"> PAGEREF _Toc4786 \h </w:instrText>
        </w:r>
        <w:r>
          <w:fldChar w:fldCharType="separate"/>
        </w:r>
        <w:r>
          <w:t>5</w:t>
        </w:r>
        <w:r>
          <w:fldChar w:fldCharType="end"/>
        </w:r>
      </w:hyperlink>
    </w:p>
    <w:p>
      <w:pPr>
        <w:pStyle w:val="TOC1"/>
        <w:tabs>
          <w:tab w:val="right" w:leader="dot" w:pos="8306"/>
        </w:tabs>
      </w:pPr>
      <w:hyperlink w:anchor="_Toc16441" w:history="1">
        <w:r>
          <w:rPr>
            <w:rFonts w:ascii="仿宋" w:eastAsia="仿宋" w:hAnsi="仿宋" w:cs="仿宋" w:hint="eastAsia"/>
            <w:lang w:eastAsia="zh-CN"/>
          </w:rPr>
          <w:t>二、螺纹球阀项目建设背景及必要性分析</w:t>
        </w:r>
        <w:r>
          <w:tab/>
        </w:r>
        <w:r>
          <w:fldChar w:fldCharType="begin"/>
        </w:r>
        <w:r>
          <w:instrText xml:space="preserve"> PAGEREF _Toc16441 \h </w:instrText>
        </w:r>
        <w:r>
          <w:fldChar w:fldCharType="separate"/>
        </w:r>
        <w:r>
          <w:t>7</w:t>
        </w:r>
        <w:r>
          <w:fldChar w:fldCharType="end"/>
        </w:r>
      </w:hyperlink>
    </w:p>
    <w:p>
      <w:pPr>
        <w:pStyle w:val="TOC2"/>
        <w:tabs>
          <w:tab w:val="right" w:leader="dot" w:pos="8306"/>
        </w:tabs>
      </w:pPr>
      <w:hyperlink w:anchor="_Toc12211" w:history="1">
        <w:r>
          <w:rPr>
            <w:rFonts w:ascii="仿宋" w:eastAsia="仿宋" w:hAnsi="仿宋" w:cs="仿宋" w:hint="eastAsia"/>
            <w:lang w:eastAsia="zh-CN"/>
          </w:rPr>
          <w:t>(一)、螺纹球阀项目背景分析</w:t>
        </w:r>
        <w:r>
          <w:tab/>
        </w:r>
        <w:r>
          <w:fldChar w:fldCharType="begin"/>
        </w:r>
        <w:r>
          <w:instrText xml:space="preserve"> PAGEREF _Toc12211 \h </w:instrText>
        </w:r>
        <w:r>
          <w:fldChar w:fldCharType="separate"/>
        </w:r>
        <w:r>
          <w:t>7</w:t>
        </w:r>
        <w:r>
          <w:fldChar w:fldCharType="end"/>
        </w:r>
      </w:hyperlink>
    </w:p>
    <w:p>
      <w:pPr>
        <w:pStyle w:val="TOC2"/>
        <w:tabs>
          <w:tab w:val="right" w:leader="dot" w:pos="8306"/>
        </w:tabs>
      </w:pPr>
      <w:hyperlink w:anchor="_Toc31304" w:history="1">
        <w:r>
          <w:rPr>
            <w:rFonts w:ascii="仿宋" w:eastAsia="仿宋" w:hAnsi="仿宋" w:cs="仿宋" w:hint="eastAsia"/>
            <w:lang w:eastAsia="zh-CN"/>
          </w:rPr>
          <w:t>(二)、螺纹球阀项目建设必要性分析</w:t>
        </w:r>
        <w:r>
          <w:tab/>
        </w:r>
        <w:r>
          <w:fldChar w:fldCharType="begin"/>
        </w:r>
        <w:r>
          <w:instrText xml:space="preserve"> PAGEREF _Toc31304 \h </w:instrText>
        </w:r>
        <w:r>
          <w:fldChar w:fldCharType="separate"/>
        </w:r>
        <w:r>
          <w:t>8</w:t>
        </w:r>
        <w:r>
          <w:fldChar w:fldCharType="end"/>
        </w:r>
      </w:hyperlink>
    </w:p>
    <w:p>
      <w:pPr>
        <w:pStyle w:val="TOC1"/>
        <w:tabs>
          <w:tab w:val="right" w:leader="dot" w:pos="8306"/>
        </w:tabs>
      </w:pPr>
      <w:hyperlink w:anchor="_Toc3051" w:history="1">
        <w:r>
          <w:rPr>
            <w:rFonts w:ascii="仿宋" w:eastAsia="仿宋" w:hAnsi="仿宋" w:cs="仿宋" w:hint="eastAsia"/>
            <w:lang w:eastAsia="zh-CN"/>
          </w:rPr>
          <w:t>三、螺纹球阀项目建设单位说明</w:t>
        </w:r>
        <w:r>
          <w:tab/>
        </w:r>
        <w:r>
          <w:fldChar w:fldCharType="begin"/>
        </w:r>
        <w:r>
          <w:instrText xml:space="preserve"> PAGEREF _Toc3051 \h </w:instrText>
        </w:r>
        <w:r>
          <w:fldChar w:fldCharType="separate"/>
        </w:r>
        <w:r>
          <w:t>10</w:t>
        </w:r>
        <w:r>
          <w:fldChar w:fldCharType="end"/>
        </w:r>
      </w:hyperlink>
    </w:p>
    <w:p>
      <w:pPr>
        <w:pStyle w:val="TOC2"/>
        <w:tabs>
          <w:tab w:val="right" w:leader="dot" w:pos="8306"/>
        </w:tabs>
      </w:pPr>
      <w:hyperlink w:anchor="_Toc3465" w:history="1">
        <w:r>
          <w:rPr>
            <w:rFonts w:ascii="仿宋" w:eastAsia="仿宋" w:hAnsi="仿宋" w:cs="仿宋" w:hint="eastAsia"/>
            <w:lang w:eastAsia="zh-CN"/>
          </w:rPr>
          <w:t>(一)、螺纹球阀项目承办单位基本情况</w:t>
        </w:r>
        <w:r>
          <w:tab/>
        </w:r>
        <w:r>
          <w:fldChar w:fldCharType="begin"/>
        </w:r>
        <w:r>
          <w:instrText xml:space="preserve"> PAGEREF _Toc3465 \h </w:instrText>
        </w:r>
        <w:r>
          <w:fldChar w:fldCharType="separate"/>
        </w:r>
        <w:r>
          <w:t>10</w:t>
        </w:r>
        <w:r>
          <w:fldChar w:fldCharType="end"/>
        </w:r>
      </w:hyperlink>
    </w:p>
    <w:p>
      <w:pPr>
        <w:pStyle w:val="TOC2"/>
        <w:tabs>
          <w:tab w:val="right" w:leader="dot" w:pos="8306"/>
        </w:tabs>
      </w:pPr>
      <w:hyperlink w:anchor="_Toc1290" w:history="1">
        <w:r>
          <w:rPr>
            <w:rFonts w:ascii="仿宋" w:eastAsia="仿宋" w:hAnsi="仿宋" w:cs="仿宋" w:hint="eastAsia"/>
            <w:lang w:eastAsia="zh-CN"/>
          </w:rPr>
          <w:t>(二)、公司经济效益分析</w:t>
        </w:r>
        <w:r>
          <w:tab/>
        </w:r>
        <w:r>
          <w:fldChar w:fldCharType="begin"/>
        </w:r>
        <w:r>
          <w:instrText xml:space="preserve"> PAGEREF _Toc1290 \h </w:instrText>
        </w:r>
        <w:r>
          <w:fldChar w:fldCharType="separate"/>
        </w:r>
        <w:r>
          <w:t>10</w:t>
        </w:r>
        <w:r>
          <w:fldChar w:fldCharType="end"/>
        </w:r>
      </w:hyperlink>
    </w:p>
    <w:p>
      <w:pPr>
        <w:pStyle w:val="TOC1"/>
        <w:tabs>
          <w:tab w:val="right" w:leader="dot" w:pos="8306"/>
        </w:tabs>
      </w:pPr>
      <w:hyperlink w:anchor="_Toc2473" w:history="1">
        <w:r>
          <w:rPr>
            <w:rFonts w:ascii="仿宋" w:eastAsia="仿宋" w:hAnsi="仿宋" w:cs="仿宋" w:hint="eastAsia"/>
            <w:lang w:eastAsia="zh-CN"/>
          </w:rPr>
          <w:t>四、螺纹球阀项目危机管理</w:t>
        </w:r>
        <w:r>
          <w:tab/>
        </w:r>
        <w:r>
          <w:fldChar w:fldCharType="begin"/>
        </w:r>
        <w:r>
          <w:instrText xml:space="preserve"> PAGEREF _Toc2473 \h </w:instrText>
        </w:r>
        <w:r>
          <w:fldChar w:fldCharType="separate"/>
        </w:r>
        <w:r>
          <w:t>11</w:t>
        </w:r>
        <w:r>
          <w:fldChar w:fldCharType="end"/>
        </w:r>
      </w:hyperlink>
    </w:p>
    <w:p>
      <w:pPr>
        <w:pStyle w:val="TOC2"/>
        <w:tabs>
          <w:tab w:val="right" w:leader="dot" w:pos="8306"/>
        </w:tabs>
      </w:pPr>
      <w:hyperlink w:anchor="_Toc23001" w:history="1">
        <w:r>
          <w:rPr>
            <w:rFonts w:ascii="仿宋" w:eastAsia="仿宋" w:hAnsi="仿宋" w:cs="仿宋" w:hint="eastAsia"/>
            <w:lang w:eastAsia="zh-CN"/>
          </w:rPr>
          <w:t>(一)、危机预警与识别</w:t>
        </w:r>
        <w:r>
          <w:tab/>
        </w:r>
        <w:r>
          <w:fldChar w:fldCharType="begin"/>
        </w:r>
        <w:r>
          <w:instrText xml:space="preserve"> PAGEREF _Toc23001 \h </w:instrText>
        </w:r>
        <w:r>
          <w:fldChar w:fldCharType="separate"/>
        </w:r>
        <w:r>
          <w:t>11</w:t>
        </w:r>
        <w:r>
          <w:fldChar w:fldCharType="end"/>
        </w:r>
      </w:hyperlink>
    </w:p>
    <w:p>
      <w:pPr>
        <w:pStyle w:val="TOC2"/>
        <w:tabs>
          <w:tab w:val="right" w:leader="dot" w:pos="8306"/>
        </w:tabs>
      </w:pPr>
      <w:hyperlink w:anchor="_Toc12499" w:history="1">
        <w:r>
          <w:rPr>
            <w:rFonts w:ascii="仿宋" w:eastAsia="仿宋" w:hAnsi="仿宋" w:cs="仿宋" w:hint="eastAsia"/>
            <w:lang w:eastAsia="zh-CN"/>
          </w:rPr>
          <w:t>(二)、危机应对与恢复</w:t>
        </w:r>
        <w:r>
          <w:tab/>
        </w:r>
        <w:r>
          <w:fldChar w:fldCharType="begin"/>
        </w:r>
        <w:r>
          <w:instrText xml:space="preserve"> PAGEREF _Toc12499 \h </w:instrText>
        </w:r>
        <w:r>
          <w:fldChar w:fldCharType="separate"/>
        </w:r>
        <w:r>
          <w:t>12</w:t>
        </w:r>
        <w:r>
          <w:fldChar w:fldCharType="end"/>
        </w:r>
      </w:hyperlink>
    </w:p>
    <w:p>
      <w:pPr>
        <w:pStyle w:val="TOC1"/>
        <w:tabs>
          <w:tab w:val="right" w:leader="dot" w:pos="8306"/>
        </w:tabs>
      </w:pPr>
      <w:hyperlink w:anchor="_Toc28727" w:history="1">
        <w:r>
          <w:rPr>
            <w:rFonts w:ascii="仿宋" w:eastAsia="仿宋" w:hAnsi="仿宋" w:cs="仿宋" w:hint="eastAsia"/>
            <w:lang w:eastAsia="zh-CN"/>
          </w:rPr>
          <w:t>五、螺纹球阀项目绩效评估</w:t>
        </w:r>
        <w:r>
          <w:tab/>
        </w:r>
        <w:r>
          <w:fldChar w:fldCharType="begin"/>
        </w:r>
        <w:r>
          <w:instrText xml:space="preserve"> PAGEREF _Toc28727 \h </w:instrText>
        </w:r>
        <w:r>
          <w:fldChar w:fldCharType="separate"/>
        </w:r>
        <w:r>
          <w:t>14</w:t>
        </w:r>
        <w:r>
          <w:fldChar w:fldCharType="end"/>
        </w:r>
      </w:hyperlink>
    </w:p>
    <w:p>
      <w:pPr>
        <w:pStyle w:val="TOC2"/>
        <w:tabs>
          <w:tab w:val="right" w:leader="dot" w:pos="8306"/>
        </w:tabs>
      </w:pPr>
      <w:hyperlink w:anchor="_Toc21572" w:history="1">
        <w:r>
          <w:rPr>
            <w:rFonts w:ascii="仿宋" w:eastAsia="仿宋" w:hAnsi="仿宋" w:cs="仿宋" w:hint="eastAsia"/>
            <w:lang w:eastAsia="zh-CN"/>
          </w:rPr>
          <w:t>(一)、绩效评估指标</w:t>
        </w:r>
        <w:r>
          <w:tab/>
        </w:r>
        <w:r>
          <w:fldChar w:fldCharType="begin"/>
        </w:r>
        <w:r>
          <w:instrText xml:space="preserve"> PAGEREF _Toc21572 \h </w:instrText>
        </w:r>
        <w:r>
          <w:fldChar w:fldCharType="separate"/>
        </w:r>
        <w:r>
          <w:t>14</w:t>
        </w:r>
        <w:r>
          <w:fldChar w:fldCharType="end"/>
        </w:r>
      </w:hyperlink>
    </w:p>
    <w:p>
      <w:pPr>
        <w:pStyle w:val="TOC2"/>
        <w:tabs>
          <w:tab w:val="right" w:leader="dot" w:pos="8306"/>
        </w:tabs>
      </w:pPr>
      <w:hyperlink w:anchor="_Toc13279" w:history="1">
        <w:r>
          <w:rPr>
            <w:rFonts w:ascii="仿宋" w:eastAsia="仿宋" w:hAnsi="仿宋" w:cs="仿宋" w:hint="eastAsia"/>
            <w:lang w:eastAsia="zh-CN"/>
          </w:rPr>
          <w:t>(二)、绩效评估方法</w:t>
        </w:r>
        <w:r>
          <w:tab/>
        </w:r>
        <w:r>
          <w:fldChar w:fldCharType="begin"/>
        </w:r>
        <w:r>
          <w:instrText xml:space="preserve"> PAGEREF _Toc13279 \h </w:instrText>
        </w:r>
        <w:r>
          <w:fldChar w:fldCharType="separate"/>
        </w:r>
        <w:r>
          <w:t>15</w:t>
        </w:r>
        <w:r>
          <w:fldChar w:fldCharType="end"/>
        </w:r>
      </w:hyperlink>
    </w:p>
    <w:p>
      <w:pPr>
        <w:pStyle w:val="TOC2"/>
        <w:tabs>
          <w:tab w:val="right" w:leader="dot" w:pos="8306"/>
        </w:tabs>
      </w:pPr>
      <w:hyperlink w:anchor="_Toc23160" w:history="1">
        <w:r>
          <w:rPr>
            <w:rFonts w:ascii="仿宋" w:eastAsia="仿宋" w:hAnsi="仿宋" w:cs="仿宋" w:hint="eastAsia"/>
            <w:lang w:eastAsia="zh-CN"/>
          </w:rPr>
          <w:t>(三)、绩效评估周期</w:t>
        </w:r>
        <w:r>
          <w:tab/>
        </w:r>
        <w:r>
          <w:fldChar w:fldCharType="begin"/>
        </w:r>
        <w:r>
          <w:instrText xml:space="preserve"> PAGEREF _Toc23160 \h </w:instrText>
        </w:r>
        <w:r>
          <w:fldChar w:fldCharType="separate"/>
        </w:r>
        <w:r>
          <w:t>16</w:t>
        </w:r>
        <w:r>
          <w:fldChar w:fldCharType="end"/>
        </w:r>
      </w:hyperlink>
    </w:p>
    <w:p>
      <w:pPr>
        <w:pStyle w:val="TOC1"/>
        <w:tabs>
          <w:tab w:val="right" w:leader="dot" w:pos="8306"/>
        </w:tabs>
      </w:pPr>
      <w:hyperlink w:anchor="_Toc7266" w:history="1">
        <w:r>
          <w:rPr>
            <w:rFonts w:ascii="仿宋" w:eastAsia="仿宋" w:hAnsi="仿宋" w:cs="仿宋" w:hint="eastAsia"/>
            <w:lang w:eastAsia="zh-CN"/>
          </w:rPr>
          <w:t>六、螺纹球阀项目土建工程</w:t>
        </w:r>
        <w:r>
          <w:tab/>
        </w:r>
        <w:r>
          <w:fldChar w:fldCharType="begin"/>
        </w:r>
        <w:r>
          <w:instrText xml:space="preserve"> PAGEREF _Toc7266 \h </w:instrText>
        </w:r>
        <w:r>
          <w:fldChar w:fldCharType="separate"/>
        </w:r>
        <w:r>
          <w:t>17</w:t>
        </w:r>
        <w:r>
          <w:fldChar w:fldCharType="end"/>
        </w:r>
      </w:hyperlink>
    </w:p>
    <w:p>
      <w:pPr>
        <w:pStyle w:val="TOC2"/>
        <w:tabs>
          <w:tab w:val="right" w:leader="dot" w:pos="8306"/>
        </w:tabs>
      </w:pPr>
      <w:hyperlink w:anchor="_Toc25524" w:history="1">
        <w:r>
          <w:rPr>
            <w:rFonts w:ascii="仿宋" w:eastAsia="仿宋" w:hAnsi="仿宋" w:cs="仿宋" w:hint="eastAsia"/>
            <w:lang w:eastAsia="zh-CN"/>
          </w:rPr>
          <w:t>(一)、建筑工程设计原则</w:t>
        </w:r>
        <w:r>
          <w:tab/>
        </w:r>
        <w:r>
          <w:fldChar w:fldCharType="begin"/>
        </w:r>
        <w:r>
          <w:instrText xml:space="preserve"> PAGEREF _Toc25524 \h </w:instrText>
        </w:r>
        <w:r>
          <w:fldChar w:fldCharType="separate"/>
        </w:r>
        <w:r>
          <w:t>17</w:t>
        </w:r>
        <w:r>
          <w:fldChar w:fldCharType="end"/>
        </w:r>
      </w:hyperlink>
    </w:p>
    <w:p>
      <w:pPr>
        <w:pStyle w:val="TOC2"/>
        <w:tabs>
          <w:tab w:val="right" w:leader="dot" w:pos="8306"/>
        </w:tabs>
      </w:pPr>
      <w:hyperlink w:anchor="_Toc7169" w:history="1">
        <w:r>
          <w:rPr>
            <w:rFonts w:ascii="仿宋" w:eastAsia="仿宋" w:hAnsi="仿宋" w:cs="仿宋" w:hint="eastAsia"/>
            <w:lang w:eastAsia="zh-CN"/>
          </w:rPr>
          <w:t>(二)、土建工程设计年限及安全等级</w:t>
        </w:r>
        <w:r>
          <w:tab/>
        </w:r>
        <w:r>
          <w:fldChar w:fldCharType="begin"/>
        </w:r>
        <w:r>
          <w:instrText xml:space="preserve"> PAGEREF _Toc7169 \h </w:instrText>
        </w:r>
        <w:r>
          <w:fldChar w:fldCharType="separate"/>
        </w:r>
        <w:r>
          <w:t>18</w:t>
        </w:r>
        <w:r>
          <w:fldChar w:fldCharType="end"/>
        </w:r>
      </w:hyperlink>
    </w:p>
    <w:p>
      <w:pPr>
        <w:pStyle w:val="TOC2"/>
        <w:tabs>
          <w:tab w:val="right" w:leader="dot" w:pos="8306"/>
        </w:tabs>
      </w:pPr>
      <w:hyperlink w:anchor="_Toc26623" w:history="1">
        <w:r>
          <w:rPr>
            <w:rFonts w:ascii="仿宋" w:eastAsia="仿宋" w:hAnsi="仿宋" w:cs="仿宋" w:hint="eastAsia"/>
            <w:lang w:eastAsia="zh-CN"/>
          </w:rPr>
          <w:t>(三)、建筑工程设计总体要求</w:t>
        </w:r>
        <w:r>
          <w:tab/>
        </w:r>
        <w:r>
          <w:fldChar w:fldCharType="begin"/>
        </w:r>
        <w:r>
          <w:instrText xml:space="preserve"> PAGEREF _Toc26623 \h </w:instrText>
        </w:r>
        <w:r>
          <w:fldChar w:fldCharType="separate"/>
        </w:r>
        <w:r>
          <w:t>19</w:t>
        </w:r>
        <w:r>
          <w:fldChar w:fldCharType="end"/>
        </w:r>
      </w:hyperlink>
    </w:p>
    <w:p>
      <w:pPr>
        <w:pStyle w:val="TOC2"/>
        <w:tabs>
          <w:tab w:val="right" w:leader="dot" w:pos="8306"/>
        </w:tabs>
      </w:pPr>
      <w:hyperlink w:anchor="_Toc1610" w:history="1">
        <w:r>
          <w:rPr>
            <w:rFonts w:ascii="仿宋" w:eastAsia="仿宋" w:hAnsi="仿宋" w:cs="仿宋" w:hint="eastAsia"/>
            <w:lang w:eastAsia="zh-CN"/>
          </w:rPr>
          <w:t>(四)、土建工程建设指标</w:t>
        </w:r>
        <w:r>
          <w:tab/>
        </w:r>
        <w:r>
          <w:fldChar w:fldCharType="begin"/>
        </w:r>
        <w:r>
          <w:instrText xml:space="preserve"> PAGEREF _Toc1610 \h </w:instrText>
        </w:r>
        <w:r>
          <w:fldChar w:fldCharType="separate"/>
        </w:r>
        <w:r>
          <w:t>20</w:t>
        </w:r>
        <w:r>
          <w:fldChar w:fldCharType="end"/>
        </w:r>
      </w:hyperlink>
    </w:p>
    <w:p>
      <w:pPr>
        <w:pStyle w:val="TOC1"/>
        <w:tabs>
          <w:tab w:val="right" w:leader="dot" w:pos="8306"/>
        </w:tabs>
      </w:pPr>
      <w:hyperlink w:anchor="_Toc16838" w:history="1">
        <w:r>
          <w:rPr>
            <w:rFonts w:ascii="仿宋" w:eastAsia="仿宋" w:hAnsi="仿宋" w:cs="仿宋" w:hint="eastAsia"/>
            <w:lang w:eastAsia="zh-CN"/>
          </w:rPr>
          <w:t>七、螺纹球阀项目经营效益</w:t>
        </w:r>
        <w:r>
          <w:tab/>
        </w:r>
        <w:r>
          <w:fldChar w:fldCharType="begin"/>
        </w:r>
        <w:r>
          <w:instrText xml:space="preserve"> PAGEREF _Toc16838 \h </w:instrText>
        </w:r>
        <w:r>
          <w:fldChar w:fldCharType="separate"/>
        </w:r>
        <w:r>
          <w:t>20</w:t>
        </w:r>
        <w:r>
          <w:fldChar w:fldCharType="end"/>
        </w:r>
      </w:hyperlink>
    </w:p>
    <w:p>
      <w:pPr>
        <w:pStyle w:val="TOC2"/>
        <w:tabs>
          <w:tab w:val="right" w:leader="dot" w:pos="8306"/>
        </w:tabs>
      </w:pPr>
      <w:hyperlink w:anchor="_Toc13477" w:history="1">
        <w:r>
          <w:rPr>
            <w:rFonts w:ascii="仿宋" w:eastAsia="仿宋" w:hAnsi="仿宋" w:cs="仿宋" w:hint="eastAsia"/>
            <w:lang w:eastAsia="zh-CN"/>
          </w:rPr>
          <w:t>(一)、经济评价财务测算</w:t>
        </w:r>
        <w:r>
          <w:tab/>
        </w:r>
        <w:r>
          <w:fldChar w:fldCharType="begin"/>
        </w:r>
        <w:r>
          <w:instrText xml:space="preserve"> PAGEREF _Toc13477 \h </w:instrText>
        </w:r>
        <w:r>
          <w:fldChar w:fldCharType="separate"/>
        </w:r>
        <w:r>
          <w:t>20</w:t>
        </w:r>
        <w:r>
          <w:fldChar w:fldCharType="end"/>
        </w:r>
      </w:hyperlink>
    </w:p>
    <w:p>
      <w:pPr>
        <w:pStyle w:val="TOC2"/>
        <w:tabs>
          <w:tab w:val="right" w:leader="dot" w:pos="8306"/>
        </w:tabs>
      </w:pPr>
      <w:hyperlink w:anchor="_Toc29377" w:history="1">
        <w:r>
          <w:rPr>
            <w:rFonts w:ascii="仿宋" w:eastAsia="仿宋" w:hAnsi="仿宋" w:cs="仿宋" w:hint="eastAsia"/>
            <w:lang w:eastAsia="zh-CN"/>
          </w:rPr>
          <w:t>(二)、螺纹球阀项目盈利能力分析</w:t>
        </w:r>
        <w:r>
          <w:tab/>
        </w:r>
        <w:r>
          <w:fldChar w:fldCharType="begin"/>
        </w:r>
        <w:r>
          <w:instrText xml:space="preserve"> PAGEREF _Toc29377 \h </w:instrText>
        </w:r>
        <w:r>
          <w:fldChar w:fldCharType="separate"/>
        </w:r>
        <w:r>
          <w:t>21</w:t>
        </w:r>
        <w:r>
          <w:fldChar w:fldCharType="end"/>
        </w:r>
      </w:hyperlink>
    </w:p>
    <w:p>
      <w:pPr>
        <w:pStyle w:val="TOC1"/>
        <w:tabs>
          <w:tab w:val="right" w:leader="dot" w:pos="8306"/>
        </w:tabs>
      </w:pPr>
      <w:hyperlink w:anchor="_Toc8240" w:history="1">
        <w:r>
          <w:rPr>
            <w:rFonts w:ascii="仿宋" w:eastAsia="仿宋" w:hAnsi="仿宋" w:cs="仿宋" w:hint="eastAsia"/>
            <w:lang w:eastAsia="zh-CN"/>
          </w:rPr>
          <w:t>八、螺纹球阀项目人力资源培养与发展</w:t>
        </w:r>
        <w:r>
          <w:tab/>
        </w:r>
        <w:r>
          <w:fldChar w:fldCharType="begin"/>
        </w:r>
        <w:r>
          <w:instrText xml:space="preserve"> PAGEREF _Toc8240 \h </w:instrText>
        </w:r>
        <w:r>
          <w:fldChar w:fldCharType="separate"/>
        </w:r>
        <w:r>
          <w:t>22</w:t>
        </w:r>
        <w:r>
          <w:fldChar w:fldCharType="end"/>
        </w:r>
      </w:hyperlink>
    </w:p>
    <w:p>
      <w:pPr>
        <w:pStyle w:val="TOC2"/>
        <w:tabs>
          <w:tab w:val="right" w:leader="dot" w:pos="8306"/>
        </w:tabs>
      </w:pPr>
      <w:hyperlink w:anchor="_Toc7376" w:history="1">
        <w:r>
          <w:rPr>
            <w:rFonts w:ascii="仿宋" w:eastAsia="仿宋" w:hAnsi="仿宋" w:cs="仿宋" w:hint="eastAsia"/>
            <w:lang w:eastAsia="zh-CN"/>
          </w:rPr>
          <w:t>(一)、人才需求与规划</w:t>
        </w:r>
        <w:r>
          <w:tab/>
        </w:r>
        <w:r>
          <w:fldChar w:fldCharType="begin"/>
        </w:r>
        <w:r>
          <w:instrText xml:space="preserve"> PAGEREF _Toc7376 \h </w:instrText>
        </w:r>
        <w:r>
          <w:fldChar w:fldCharType="separate"/>
        </w:r>
        <w:r>
          <w:t>22</w:t>
        </w:r>
        <w:r>
          <w:fldChar w:fldCharType="end"/>
        </w:r>
      </w:hyperlink>
    </w:p>
    <w:p>
      <w:pPr>
        <w:pStyle w:val="TOC2"/>
        <w:tabs>
          <w:tab w:val="right" w:leader="dot" w:pos="8306"/>
        </w:tabs>
      </w:pPr>
      <w:hyperlink w:anchor="_Toc9115" w:history="1">
        <w:r>
          <w:rPr>
            <w:rFonts w:ascii="仿宋" w:eastAsia="仿宋" w:hAnsi="仿宋" w:cs="仿宋" w:hint="eastAsia"/>
            <w:lang w:eastAsia="zh-CN"/>
          </w:rPr>
          <w:t>(二)、培训与发展计划</w:t>
        </w:r>
        <w:r>
          <w:tab/>
        </w:r>
        <w:r>
          <w:fldChar w:fldCharType="begin"/>
        </w:r>
        <w:r>
          <w:instrText xml:space="preserve"> PAGEREF _Toc9115 \h </w:instrText>
        </w:r>
        <w:r>
          <w:fldChar w:fldCharType="separate"/>
        </w:r>
        <w:r>
          <w:t>22</w:t>
        </w:r>
        <w:r>
          <w:fldChar w:fldCharType="end"/>
        </w:r>
      </w:hyperlink>
    </w:p>
    <w:p>
      <w:pPr>
        <w:pStyle w:val="TOC1"/>
        <w:tabs>
          <w:tab w:val="right" w:leader="dot" w:pos="8306"/>
        </w:tabs>
      </w:pPr>
      <w:hyperlink w:anchor="_Toc14053" w:history="1">
        <w:r>
          <w:rPr>
            <w:rFonts w:ascii="仿宋" w:eastAsia="仿宋" w:hAnsi="仿宋" w:cs="仿宋" w:hint="eastAsia"/>
            <w:lang w:eastAsia="zh-CN"/>
          </w:rPr>
          <w:t>九、螺纹球阀项目创新与研发</w:t>
        </w:r>
        <w:r>
          <w:tab/>
        </w:r>
        <w:r>
          <w:fldChar w:fldCharType="begin"/>
        </w:r>
        <w:r>
          <w:instrText xml:space="preserve"> PAGEREF _Toc14053 \h </w:instrText>
        </w:r>
        <w:r>
          <w:fldChar w:fldCharType="separate"/>
        </w:r>
        <w:r>
          <w:t>23</w:t>
        </w:r>
        <w:r>
          <w:fldChar w:fldCharType="end"/>
        </w:r>
      </w:hyperlink>
    </w:p>
    <w:p>
      <w:pPr>
        <w:pStyle w:val="TOC2"/>
        <w:tabs>
          <w:tab w:val="right" w:leader="dot" w:pos="8306"/>
        </w:tabs>
      </w:pPr>
      <w:hyperlink w:anchor="_Toc27889" w:history="1">
        <w:r>
          <w:rPr>
            <w:rFonts w:ascii="仿宋" w:eastAsia="仿宋" w:hAnsi="仿宋" w:cs="仿宋" w:hint="eastAsia"/>
            <w:lang w:eastAsia="zh-CN"/>
          </w:rPr>
          <w:t>(一)、创新策略与方向</w:t>
        </w:r>
        <w:r>
          <w:tab/>
        </w:r>
        <w:r>
          <w:fldChar w:fldCharType="begin"/>
        </w:r>
        <w:r>
          <w:instrText xml:space="preserve"> PAGEREF _Toc27889 \h </w:instrText>
        </w:r>
        <w:r>
          <w:fldChar w:fldCharType="separate"/>
        </w:r>
        <w:r>
          <w:t>23</w:t>
        </w:r>
        <w:r>
          <w:fldChar w:fldCharType="end"/>
        </w:r>
      </w:hyperlink>
    </w:p>
    <w:p>
      <w:pPr>
        <w:pStyle w:val="TOC2"/>
        <w:tabs>
          <w:tab w:val="right" w:leader="dot" w:pos="8306"/>
        </w:tabs>
      </w:pPr>
      <w:hyperlink w:anchor="_Toc1604" w:history="1">
        <w:r>
          <w:rPr>
            <w:rFonts w:ascii="仿宋" w:eastAsia="仿宋" w:hAnsi="仿宋" w:cs="仿宋" w:hint="eastAsia"/>
            <w:lang w:eastAsia="zh-CN"/>
          </w:rPr>
          <w:t>(二)、研发规划与投入</w:t>
        </w:r>
        <w:r>
          <w:tab/>
        </w:r>
        <w:r>
          <w:fldChar w:fldCharType="begin"/>
        </w:r>
        <w:r>
          <w:instrText xml:space="preserve"> PAGEREF _Toc1604 \h </w:instrText>
        </w:r>
        <w:r>
          <w:fldChar w:fldCharType="separate"/>
        </w:r>
        <w:r>
          <w:t>24</w:t>
        </w:r>
        <w:r>
          <w:fldChar w:fldCharType="end"/>
        </w:r>
      </w:hyperlink>
    </w:p>
    <w:p>
      <w:pPr>
        <w:pStyle w:val="TOC1"/>
        <w:tabs>
          <w:tab w:val="right" w:leader="dot" w:pos="8306"/>
        </w:tabs>
      </w:pPr>
      <w:hyperlink w:anchor="_Toc9820" w:history="1">
        <w:r>
          <w:rPr>
            <w:rFonts w:ascii="仿宋" w:eastAsia="仿宋" w:hAnsi="仿宋" w:cs="仿宋" w:hint="eastAsia"/>
            <w:lang w:eastAsia="zh-CN"/>
          </w:rPr>
          <w:t>十、螺纹球阀项目技术管理</w:t>
        </w:r>
        <w:r>
          <w:tab/>
        </w:r>
        <w:r>
          <w:fldChar w:fldCharType="begin"/>
        </w:r>
        <w:r>
          <w:instrText xml:space="preserve"> PAGEREF _Toc9820 \h </w:instrText>
        </w:r>
        <w:r>
          <w:fldChar w:fldCharType="separate"/>
        </w:r>
        <w:r>
          <w:t>26</w:t>
        </w:r>
        <w:r>
          <w:fldChar w:fldCharType="end"/>
        </w:r>
      </w:hyperlink>
    </w:p>
    <w:p>
      <w:pPr>
        <w:pStyle w:val="TOC2"/>
        <w:tabs>
          <w:tab w:val="right" w:leader="dot" w:pos="8306"/>
        </w:tabs>
      </w:pPr>
      <w:hyperlink w:anchor="_Toc26255" w:history="1">
        <w:r>
          <w:rPr>
            <w:rFonts w:ascii="仿宋" w:eastAsia="仿宋" w:hAnsi="仿宋" w:cs="仿宋" w:hint="eastAsia"/>
            <w:lang w:eastAsia="zh-CN"/>
          </w:rPr>
          <w:t>(一)、技术方案选用方向</w:t>
        </w:r>
        <w:r>
          <w:tab/>
        </w:r>
        <w:r>
          <w:fldChar w:fldCharType="begin"/>
        </w:r>
        <w:r>
          <w:instrText xml:space="preserve"> PAGEREF _Toc26255 \h </w:instrText>
        </w:r>
        <w:r>
          <w:fldChar w:fldCharType="separate"/>
        </w:r>
        <w:r>
          <w:t>26</w:t>
        </w:r>
        <w:r>
          <w:fldChar w:fldCharType="end"/>
        </w:r>
      </w:hyperlink>
    </w:p>
    <w:p>
      <w:pPr>
        <w:pStyle w:val="TOC2"/>
        <w:tabs>
          <w:tab w:val="right" w:leader="dot" w:pos="8306"/>
        </w:tabs>
      </w:pPr>
      <w:hyperlink w:anchor="_Toc22130" w:history="1">
        <w:r>
          <w:rPr>
            <w:rFonts w:ascii="仿宋" w:eastAsia="仿宋" w:hAnsi="仿宋" w:cs="仿宋" w:hint="eastAsia"/>
            <w:lang w:eastAsia="zh-CN"/>
          </w:rPr>
          <w:t>(二)、工艺技术方案选用原则</w:t>
        </w:r>
        <w:r>
          <w:tab/>
        </w:r>
        <w:r>
          <w:fldChar w:fldCharType="begin"/>
        </w:r>
        <w:r>
          <w:instrText xml:space="preserve"> PAGEREF _Toc22130 \h </w:instrText>
        </w:r>
        <w:r>
          <w:fldChar w:fldCharType="separate"/>
        </w:r>
        <w:r>
          <w:t>28</w:t>
        </w:r>
        <w:r>
          <w:fldChar w:fldCharType="end"/>
        </w:r>
      </w:hyperlink>
    </w:p>
    <w:p>
      <w:pPr>
        <w:pStyle w:val="TOC2"/>
        <w:tabs>
          <w:tab w:val="right" w:leader="dot" w:pos="8306"/>
        </w:tabs>
      </w:pPr>
      <w:hyperlink w:anchor="_Toc32644" w:history="1">
        <w:r>
          <w:rPr>
            <w:rFonts w:ascii="仿宋" w:eastAsia="仿宋" w:hAnsi="仿宋" w:cs="仿宋" w:hint="eastAsia"/>
            <w:lang w:eastAsia="zh-CN"/>
          </w:rPr>
          <w:t>(三)、工艺技术方案要求</w:t>
        </w:r>
        <w:r>
          <w:tab/>
        </w:r>
        <w:r>
          <w:fldChar w:fldCharType="begin"/>
        </w:r>
        <w:r>
          <w:instrText xml:space="preserve"> PAGEREF _Toc32644 \h </w:instrText>
        </w:r>
        <w:r>
          <w:fldChar w:fldCharType="separate"/>
        </w:r>
        <w:r>
          <w:t>30</w:t>
        </w:r>
        <w:r>
          <w:fldChar w:fldCharType="end"/>
        </w:r>
      </w:hyperlink>
    </w:p>
    <w:p>
      <w:pPr>
        <w:pStyle w:val="TOC1"/>
        <w:tabs>
          <w:tab w:val="right" w:leader="dot" w:pos="8306"/>
        </w:tabs>
      </w:pPr>
      <w:hyperlink w:anchor="_Toc15247" w:history="1">
        <w:r>
          <w:rPr>
            <w:rFonts w:ascii="仿宋" w:eastAsia="仿宋" w:hAnsi="仿宋" w:cs="仿宋" w:hint="eastAsia"/>
            <w:lang w:eastAsia="zh-CN"/>
          </w:rPr>
          <w:t>十一、生产安全保护</w:t>
        </w:r>
        <w:r>
          <w:tab/>
        </w:r>
        <w:r>
          <w:fldChar w:fldCharType="begin"/>
        </w:r>
        <w:r>
          <w:instrText xml:space="preserve"> PAGEREF _Toc15247 \h </w:instrText>
        </w:r>
        <w:r>
          <w:fldChar w:fldCharType="separate"/>
        </w:r>
        <w:r>
          <w:t>32</w:t>
        </w:r>
        <w:r>
          <w:fldChar w:fldCharType="end"/>
        </w:r>
      </w:hyperlink>
    </w:p>
    <w:p>
      <w:pPr>
        <w:pStyle w:val="TOC2"/>
        <w:tabs>
          <w:tab w:val="right" w:leader="dot" w:pos="8306"/>
        </w:tabs>
      </w:pPr>
      <w:hyperlink w:anchor="_Toc15701" w:history="1">
        <w:r>
          <w:rPr>
            <w:rFonts w:ascii="仿宋" w:eastAsia="仿宋" w:hAnsi="仿宋" w:cs="仿宋" w:hint="eastAsia"/>
            <w:lang w:eastAsia="zh-CN"/>
          </w:rPr>
          <w:t>(一)、消防安全</w:t>
        </w:r>
        <w:r>
          <w:tab/>
        </w:r>
        <w:r>
          <w:fldChar w:fldCharType="begin"/>
        </w:r>
        <w:r>
          <w:instrText xml:space="preserve"> PAGEREF _Toc15701 \h </w:instrText>
        </w:r>
        <w:r>
          <w:fldChar w:fldCharType="separate"/>
        </w:r>
        <w:r>
          <w:t>32</w:t>
        </w:r>
        <w:r>
          <w:fldChar w:fldCharType="end"/>
        </w:r>
      </w:hyperlink>
    </w:p>
    <w:p>
      <w:pPr>
        <w:pStyle w:val="TOC2"/>
        <w:tabs>
          <w:tab w:val="right" w:leader="dot" w:pos="8306"/>
        </w:tabs>
      </w:pPr>
      <w:hyperlink w:anchor="_Toc17216" w:history="1">
        <w:r>
          <w:rPr>
            <w:rFonts w:ascii="仿宋" w:eastAsia="仿宋" w:hAnsi="仿宋" w:cs="仿宋" w:hint="eastAsia"/>
            <w:lang w:eastAsia="zh-CN"/>
          </w:rPr>
          <w:t>(二)、防火防爆总图布置措施</w:t>
        </w:r>
        <w:r>
          <w:tab/>
        </w:r>
        <w:r>
          <w:fldChar w:fldCharType="begin"/>
        </w:r>
        <w:r>
          <w:instrText xml:space="preserve"> PAGEREF _Toc17216 \h </w:instrText>
        </w:r>
        <w:r>
          <w:fldChar w:fldCharType="separate"/>
        </w:r>
        <w:r>
          <w:t>34</w:t>
        </w:r>
        <w:r>
          <w:fldChar w:fldCharType="end"/>
        </w:r>
      </w:hyperlink>
    </w:p>
    <w:p>
      <w:pPr>
        <w:pStyle w:val="TOC2"/>
        <w:tabs>
          <w:tab w:val="right" w:leader="dot" w:pos="8306"/>
        </w:tabs>
      </w:pPr>
      <w:hyperlink w:anchor="_Toc18680" w:history="1">
        <w:r>
          <w:rPr>
            <w:rFonts w:ascii="仿宋" w:eastAsia="仿宋" w:hAnsi="仿宋" w:cs="仿宋" w:hint="eastAsia"/>
            <w:lang w:eastAsia="zh-CN"/>
          </w:rPr>
          <w:t>(三)、自然灾害防范措施</w:t>
        </w:r>
        <w:r>
          <w:tab/>
        </w:r>
        <w:r>
          <w:fldChar w:fldCharType="begin"/>
        </w:r>
        <w:r>
          <w:instrText xml:space="preserve"> PAGEREF _Toc18680 \h </w:instrText>
        </w:r>
        <w:r>
          <w:fldChar w:fldCharType="separate"/>
        </w:r>
        <w:r>
          <w:t>35</w:t>
        </w:r>
        <w:r>
          <w:fldChar w:fldCharType="end"/>
        </w:r>
      </w:hyperlink>
    </w:p>
    <w:p>
      <w:pPr>
        <w:pStyle w:val="TOC2"/>
        <w:tabs>
          <w:tab w:val="right" w:leader="dot" w:pos="8306"/>
        </w:tabs>
      </w:pPr>
      <w:hyperlink w:anchor="_Toc1490" w:history="1">
        <w:r>
          <w:rPr>
            <w:rFonts w:ascii="仿宋" w:eastAsia="仿宋" w:hAnsi="仿宋" w:cs="仿宋" w:hint="eastAsia"/>
            <w:lang w:eastAsia="zh-CN"/>
          </w:rPr>
          <w:t>(四)、安全色及安全标志使用要求</w:t>
        </w:r>
        <w:r>
          <w:tab/>
        </w:r>
        <w:r>
          <w:fldChar w:fldCharType="begin"/>
        </w:r>
        <w:r>
          <w:instrText xml:space="preserve"> PAGEREF _Toc1490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611" w:history="1">
        <w:r>
          <w:rPr>
            <w:rFonts w:ascii="仿宋" w:eastAsia="仿宋" w:hAnsi="仿宋" w:cs="仿宋" w:hint="eastAsia"/>
            <w:lang w:eastAsia="zh-CN"/>
          </w:rPr>
          <w:t>(五)、防尘防毒措施</w:t>
        </w:r>
        <w:r>
          <w:tab/>
        </w:r>
        <w:r>
          <w:fldChar w:fldCharType="begin"/>
        </w:r>
        <w:r>
          <w:instrText xml:space="preserve"> PAGEREF _Toc26611 \h </w:instrText>
        </w:r>
        <w:r>
          <w:fldChar w:fldCharType="separate"/>
        </w:r>
        <w:r>
          <w:t>37</w:t>
        </w:r>
        <w:r>
          <w:fldChar w:fldCharType="end"/>
        </w:r>
      </w:hyperlink>
    </w:p>
    <w:p>
      <w:pPr>
        <w:pStyle w:val="TOC2"/>
        <w:tabs>
          <w:tab w:val="right" w:leader="dot" w:pos="8306"/>
        </w:tabs>
      </w:pPr>
      <w:hyperlink w:anchor="_Toc12152" w:history="1">
        <w:r>
          <w:rPr>
            <w:rFonts w:ascii="仿宋" w:eastAsia="仿宋" w:hAnsi="仿宋" w:cs="仿宋" w:hint="eastAsia"/>
            <w:lang w:eastAsia="zh-CN"/>
          </w:rPr>
          <w:t>(六)、防静电、触电防护及防雷措施</w:t>
        </w:r>
        <w:r>
          <w:tab/>
        </w:r>
        <w:r>
          <w:fldChar w:fldCharType="begin"/>
        </w:r>
        <w:r>
          <w:instrText xml:space="preserve"> PAGEREF _Toc12152 \h </w:instrText>
        </w:r>
        <w:r>
          <w:fldChar w:fldCharType="separate"/>
        </w:r>
        <w:r>
          <w:t>37</w:t>
        </w:r>
        <w:r>
          <w:fldChar w:fldCharType="end"/>
        </w:r>
      </w:hyperlink>
    </w:p>
    <w:p>
      <w:pPr>
        <w:pStyle w:val="TOC2"/>
        <w:tabs>
          <w:tab w:val="right" w:leader="dot" w:pos="8306"/>
        </w:tabs>
      </w:pPr>
      <w:hyperlink w:anchor="_Toc10079" w:history="1">
        <w:r>
          <w:rPr>
            <w:rFonts w:ascii="仿宋" w:eastAsia="仿宋" w:hAnsi="仿宋" w:cs="仿宋" w:hint="eastAsia"/>
            <w:lang w:eastAsia="zh-CN"/>
          </w:rPr>
          <w:t>(七)、机械设备安全保障措施</w:t>
        </w:r>
        <w:r>
          <w:tab/>
        </w:r>
        <w:r>
          <w:fldChar w:fldCharType="begin"/>
        </w:r>
        <w:r>
          <w:instrText xml:space="preserve"> PAGEREF _Toc10079 \h </w:instrText>
        </w:r>
        <w:r>
          <w:fldChar w:fldCharType="separate"/>
        </w:r>
        <w:r>
          <w:t>39</w:t>
        </w:r>
        <w:r>
          <w:fldChar w:fldCharType="end"/>
        </w:r>
      </w:hyperlink>
    </w:p>
    <w:p>
      <w:pPr>
        <w:pStyle w:val="TOC1"/>
        <w:tabs>
          <w:tab w:val="right" w:leader="dot" w:pos="8306"/>
        </w:tabs>
      </w:pPr>
      <w:hyperlink w:anchor="_Toc19382" w:history="1">
        <w:r>
          <w:rPr>
            <w:rFonts w:ascii="仿宋" w:eastAsia="仿宋" w:hAnsi="仿宋" w:cs="仿宋" w:hint="eastAsia"/>
            <w:lang w:eastAsia="zh-CN"/>
          </w:rPr>
          <w:t>十二、螺纹球阀项目社会影响</w:t>
        </w:r>
        <w:r>
          <w:tab/>
        </w:r>
        <w:r>
          <w:fldChar w:fldCharType="begin"/>
        </w:r>
        <w:r>
          <w:instrText xml:space="preserve"> PAGEREF _Toc19382 \h </w:instrText>
        </w:r>
        <w:r>
          <w:fldChar w:fldCharType="separate"/>
        </w:r>
        <w:r>
          <w:t>40</w:t>
        </w:r>
        <w:r>
          <w:fldChar w:fldCharType="end"/>
        </w:r>
      </w:hyperlink>
    </w:p>
    <w:p>
      <w:pPr>
        <w:pStyle w:val="TOC2"/>
        <w:tabs>
          <w:tab w:val="right" w:leader="dot" w:pos="8306"/>
        </w:tabs>
      </w:pPr>
      <w:hyperlink w:anchor="_Toc5183" w:history="1">
        <w:r>
          <w:rPr>
            <w:rFonts w:ascii="仿宋" w:eastAsia="仿宋" w:hAnsi="仿宋" w:cs="仿宋" w:hint="eastAsia"/>
            <w:lang w:eastAsia="zh-CN"/>
          </w:rPr>
          <w:t>(一)、社会责任与义务</w:t>
        </w:r>
        <w:r>
          <w:tab/>
        </w:r>
        <w:r>
          <w:fldChar w:fldCharType="begin"/>
        </w:r>
        <w:r>
          <w:instrText xml:space="preserve"> PAGEREF _Toc5183 \h </w:instrText>
        </w:r>
        <w:r>
          <w:fldChar w:fldCharType="separate"/>
        </w:r>
        <w:r>
          <w:t>40</w:t>
        </w:r>
        <w:r>
          <w:fldChar w:fldCharType="end"/>
        </w:r>
      </w:hyperlink>
    </w:p>
    <w:p>
      <w:pPr>
        <w:pStyle w:val="TOC2"/>
        <w:tabs>
          <w:tab w:val="right" w:leader="dot" w:pos="8306"/>
        </w:tabs>
      </w:pPr>
      <w:hyperlink w:anchor="_Toc19685" w:history="1">
        <w:r>
          <w:rPr>
            <w:rFonts w:ascii="仿宋" w:eastAsia="仿宋" w:hAnsi="仿宋" w:cs="仿宋" w:hint="eastAsia"/>
            <w:lang w:eastAsia="zh-CN"/>
          </w:rPr>
          <w:t>(二)、社会参与与沟通</w:t>
        </w:r>
        <w:r>
          <w:tab/>
        </w:r>
        <w:r>
          <w:fldChar w:fldCharType="begin"/>
        </w:r>
        <w:r>
          <w:instrText xml:space="preserve"> PAGEREF _Toc19685 \h </w:instrText>
        </w:r>
        <w:r>
          <w:fldChar w:fldCharType="separate"/>
        </w:r>
        <w:r>
          <w:t>41</w:t>
        </w:r>
        <w:r>
          <w:fldChar w:fldCharType="end"/>
        </w:r>
      </w:hyperlink>
    </w:p>
    <w:p>
      <w:pPr>
        <w:pStyle w:val="TOC1"/>
        <w:tabs>
          <w:tab w:val="right" w:leader="dot" w:pos="8306"/>
        </w:tabs>
      </w:pPr>
      <w:hyperlink w:anchor="_Toc4962" w:history="1">
        <w:r>
          <w:rPr>
            <w:rFonts w:ascii="仿宋" w:eastAsia="仿宋" w:hAnsi="仿宋" w:cs="仿宋" w:hint="eastAsia"/>
            <w:lang w:eastAsia="zh-CN"/>
          </w:rPr>
          <w:t>十三、利益相关者分析与沟通计划</w:t>
        </w:r>
        <w:r>
          <w:tab/>
        </w:r>
        <w:r>
          <w:fldChar w:fldCharType="begin"/>
        </w:r>
        <w:r>
          <w:instrText xml:space="preserve"> PAGEREF _Toc4962 \h </w:instrText>
        </w:r>
        <w:r>
          <w:fldChar w:fldCharType="separate"/>
        </w:r>
        <w:r>
          <w:t>42</w:t>
        </w:r>
        <w:r>
          <w:fldChar w:fldCharType="end"/>
        </w:r>
      </w:hyperlink>
    </w:p>
    <w:p>
      <w:pPr>
        <w:pStyle w:val="TOC2"/>
        <w:tabs>
          <w:tab w:val="right" w:leader="dot" w:pos="8306"/>
        </w:tabs>
      </w:pPr>
      <w:hyperlink w:anchor="_Toc14603" w:history="1">
        <w:r>
          <w:rPr>
            <w:rFonts w:ascii="仿宋" w:eastAsia="仿宋" w:hAnsi="仿宋" w:cs="仿宋" w:hint="eastAsia"/>
            <w:lang w:eastAsia="zh-CN"/>
          </w:rPr>
          <w:t>(一)、利益相关者分析</w:t>
        </w:r>
        <w:r>
          <w:tab/>
        </w:r>
        <w:r>
          <w:fldChar w:fldCharType="begin"/>
        </w:r>
        <w:r>
          <w:instrText xml:space="preserve"> PAGEREF _Toc14603 \h </w:instrText>
        </w:r>
        <w:r>
          <w:fldChar w:fldCharType="separate"/>
        </w:r>
        <w:r>
          <w:t>42</w:t>
        </w:r>
        <w:r>
          <w:fldChar w:fldCharType="end"/>
        </w:r>
      </w:hyperlink>
    </w:p>
    <w:p>
      <w:pPr>
        <w:pStyle w:val="TOC2"/>
        <w:tabs>
          <w:tab w:val="right" w:leader="dot" w:pos="8306"/>
        </w:tabs>
      </w:pPr>
      <w:hyperlink w:anchor="_Toc15711" w:history="1">
        <w:r>
          <w:rPr>
            <w:rFonts w:ascii="仿宋" w:eastAsia="仿宋" w:hAnsi="仿宋" w:cs="仿宋" w:hint="eastAsia"/>
            <w:lang w:eastAsia="zh-CN"/>
          </w:rPr>
          <w:t>(二)、沟通计划</w:t>
        </w:r>
        <w:r>
          <w:tab/>
        </w:r>
        <w:r>
          <w:fldChar w:fldCharType="begin"/>
        </w:r>
        <w:r>
          <w:instrText xml:space="preserve"> PAGEREF _Toc15711 \h </w:instrText>
        </w:r>
        <w:r>
          <w:fldChar w:fldCharType="separate"/>
        </w:r>
        <w:r>
          <w:t>43</w:t>
        </w:r>
        <w:r>
          <w:fldChar w:fldCharType="end"/>
        </w:r>
      </w:hyperlink>
    </w:p>
    <w:p>
      <w:pPr>
        <w:pStyle w:val="TOC1"/>
        <w:tabs>
          <w:tab w:val="right" w:leader="dot" w:pos="8306"/>
        </w:tabs>
      </w:pPr>
      <w:hyperlink w:anchor="_Toc28265" w:history="1">
        <w:r>
          <w:rPr>
            <w:rFonts w:ascii="仿宋" w:eastAsia="仿宋" w:hAnsi="仿宋" w:cs="仿宋" w:hint="eastAsia"/>
            <w:lang w:eastAsia="zh-CN"/>
          </w:rPr>
          <w:t>十四、供应链管理</w:t>
        </w:r>
        <w:r>
          <w:tab/>
        </w:r>
        <w:r>
          <w:fldChar w:fldCharType="begin"/>
        </w:r>
        <w:r>
          <w:instrText xml:space="preserve"> PAGEREF _Toc28265 \h </w:instrText>
        </w:r>
        <w:r>
          <w:fldChar w:fldCharType="separate"/>
        </w:r>
        <w:r>
          <w:t>44</w:t>
        </w:r>
        <w:r>
          <w:fldChar w:fldCharType="end"/>
        </w:r>
      </w:hyperlink>
    </w:p>
    <w:p>
      <w:pPr>
        <w:pStyle w:val="TOC2"/>
        <w:tabs>
          <w:tab w:val="right" w:leader="dot" w:pos="8306"/>
        </w:tabs>
      </w:pPr>
      <w:hyperlink w:anchor="_Toc1903" w:history="1">
        <w:r>
          <w:rPr>
            <w:rFonts w:ascii="仿宋" w:eastAsia="仿宋" w:hAnsi="仿宋" w:cs="仿宋" w:hint="eastAsia"/>
            <w:lang w:eastAsia="zh-CN"/>
          </w:rPr>
          <w:t>(一)、供应链战略规划</w:t>
        </w:r>
        <w:r>
          <w:tab/>
        </w:r>
        <w:r>
          <w:fldChar w:fldCharType="begin"/>
        </w:r>
        <w:r>
          <w:instrText xml:space="preserve"> PAGEREF _Toc1903 \h </w:instrText>
        </w:r>
        <w:r>
          <w:fldChar w:fldCharType="separate"/>
        </w:r>
        <w:r>
          <w:t>44</w:t>
        </w:r>
        <w:r>
          <w:fldChar w:fldCharType="end"/>
        </w:r>
      </w:hyperlink>
    </w:p>
    <w:p>
      <w:pPr>
        <w:pStyle w:val="TOC2"/>
        <w:tabs>
          <w:tab w:val="right" w:leader="dot" w:pos="8306"/>
        </w:tabs>
      </w:pPr>
      <w:hyperlink w:anchor="_Toc17759" w:history="1">
        <w:r>
          <w:rPr>
            <w:rFonts w:ascii="仿宋" w:eastAsia="仿宋" w:hAnsi="仿宋" w:cs="仿宋" w:hint="eastAsia"/>
            <w:lang w:eastAsia="zh-CN"/>
          </w:rPr>
          <w:t>(二)、供应商选择与合作</w:t>
        </w:r>
        <w:r>
          <w:tab/>
        </w:r>
        <w:r>
          <w:fldChar w:fldCharType="begin"/>
        </w:r>
        <w:r>
          <w:instrText xml:space="preserve"> PAGEREF _Toc17759 \h </w:instrText>
        </w:r>
        <w:r>
          <w:fldChar w:fldCharType="separate"/>
        </w:r>
        <w:r>
          <w:t>46</w:t>
        </w:r>
        <w:r>
          <w:fldChar w:fldCharType="end"/>
        </w:r>
      </w:hyperlink>
    </w:p>
    <w:p>
      <w:pPr>
        <w:pStyle w:val="TOC2"/>
        <w:tabs>
          <w:tab w:val="right" w:leader="dot" w:pos="8306"/>
        </w:tabs>
      </w:pPr>
      <w:hyperlink w:anchor="_Toc2105" w:history="1">
        <w:r>
          <w:rPr>
            <w:rFonts w:ascii="仿宋" w:eastAsia="仿宋" w:hAnsi="仿宋" w:cs="仿宋" w:hint="eastAsia"/>
            <w:lang w:eastAsia="zh-CN"/>
          </w:rPr>
          <w:t>(三)、物流与库存管理</w:t>
        </w:r>
        <w:r>
          <w:tab/>
        </w:r>
        <w:r>
          <w:fldChar w:fldCharType="begin"/>
        </w:r>
        <w:r>
          <w:instrText xml:space="preserve"> PAGEREF _Toc2105 \h </w:instrText>
        </w:r>
        <w:r>
          <w:fldChar w:fldCharType="separate"/>
        </w:r>
        <w:r>
          <w:t>47</w:t>
        </w:r>
        <w:r>
          <w:fldChar w:fldCharType="end"/>
        </w:r>
      </w:hyperlink>
    </w:p>
    <w:p>
      <w:pPr>
        <w:pStyle w:val="TOC1"/>
        <w:tabs>
          <w:tab w:val="right" w:leader="dot" w:pos="8306"/>
        </w:tabs>
      </w:pPr>
      <w:hyperlink w:anchor="_Toc17054" w:history="1">
        <w:r>
          <w:rPr>
            <w:rFonts w:ascii="仿宋" w:eastAsia="仿宋" w:hAnsi="仿宋" w:cs="仿宋" w:hint="eastAsia"/>
            <w:lang w:eastAsia="zh-CN"/>
          </w:rPr>
          <w:t>十五、螺纹球阀项目治理与监督</w:t>
        </w:r>
        <w:r>
          <w:tab/>
        </w:r>
        <w:r>
          <w:fldChar w:fldCharType="begin"/>
        </w:r>
        <w:r>
          <w:instrText xml:space="preserve"> PAGEREF _Toc17054 \h </w:instrText>
        </w:r>
        <w:r>
          <w:fldChar w:fldCharType="separate"/>
        </w:r>
        <w:r>
          <w:t>48</w:t>
        </w:r>
        <w:r>
          <w:fldChar w:fldCharType="end"/>
        </w:r>
      </w:hyperlink>
    </w:p>
    <w:p>
      <w:pPr>
        <w:pStyle w:val="TOC2"/>
        <w:tabs>
          <w:tab w:val="right" w:leader="dot" w:pos="8306"/>
        </w:tabs>
      </w:pPr>
      <w:hyperlink w:anchor="_Toc24516" w:history="1">
        <w:r>
          <w:rPr>
            <w:rFonts w:ascii="仿宋" w:eastAsia="仿宋" w:hAnsi="仿宋" w:cs="仿宋" w:hint="eastAsia"/>
            <w:lang w:eastAsia="zh-CN"/>
          </w:rPr>
          <w:t>(一)、螺纹球阀项目治理结构</w:t>
        </w:r>
        <w:r>
          <w:tab/>
        </w:r>
        <w:r>
          <w:fldChar w:fldCharType="begin"/>
        </w:r>
        <w:r>
          <w:instrText xml:space="preserve"> PAGEREF _Toc24516 \h </w:instrText>
        </w:r>
        <w:r>
          <w:fldChar w:fldCharType="separate"/>
        </w:r>
        <w:r>
          <w:t>48</w:t>
        </w:r>
        <w:r>
          <w:fldChar w:fldCharType="end"/>
        </w:r>
      </w:hyperlink>
    </w:p>
    <w:p>
      <w:pPr>
        <w:pStyle w:val="TOC2"/>
        <w:tabs>
          <w:tab w:val="right" w:leader="dot" w:pos="8306"/>
        </w:tabs>
      </w:pPr>
      <w:hyperlink w:anchor="_Toc25537" w:history="1">
        <w:r>
          <w:rPr>
            <w:rFonts w:ascii="仿宋" w:eastAsia="仿宋" w:hAnsi="仿宋" w:cs="仿宋" w:hint="eastAsia"/>
            <w:lang w:eastAsia="zh-CN"/>
          </w:rPr>
          <w:t>(二)、监督与审计</w:t>
        </w:r>
        <w:r>
          <w:tab/>
        </w:r>
        <w:r>
          <w:fldChar w:fldCharType="begin"/>
        </w:r>
        <w:r>
          <w:instrText xml:space="preserve"> PAGEREF _Toc25537 \h </w:instrText>
        </w:r>
        <w:r>
          <w:fldChar w:fldCharType="separate"/>
        </w:r>
        <w:r>
          <w:t>50</w:t>
        </w:r>
        <w:r>
          <w:fldChar w:fldCharType="end"/>
        </w:r>
      </w:hyperlink>
    </w:p>
    <w:p>
      <w:pPr>
        <w:pStyle w:val="TOC1"/>
        <w:tabs>
          <w:tab w:val="right" w:leader="dot" w:pos="8306"/>
        </w:tabs>
      </w:pPr>
      <w:hyperlink w:anchor="_Toc17451" w:history="1">
        <w:r>
          <w:rPr>
            <w:rFonts w:ascii="仿宋" w:eastAsia="仿宋" w:hAnsi="仿宋" w:cs="仿宋" w:hint="eastAsia"/>
            <w:lang w:eastAsia="zh-CN"/>
          </w:rPr>
          <w:t>十六、风险识别与分类</w:t>
        </w:r>
        <w:r>
          <w:tab/>
        </w:r>
        <w:r>
          <w:fldChar w:fldCharType="begin"/>
        </w:r>
        <w:r>
          <w:instrText xml:space="preserve"> PAGEREF _Toc17451 \h </w:instrText>
        </w:r>
        <w:r>
          <w:fldChar w:fldCharType="separate"/>
        </w:r>
        <w:r>
          <w:t>51</w:t>
        </w:r>
        <w:r>
          <w:fldChar w:fldCharType="end"/>
        </w:r>
      </w:hyperlink>
    </w:p>
    <w:p>
      <w:pPr>
        <w:pStyle w:val="TOC2"/>
        <w:tabs>
          <w:tab w:val="right" w:leader="dot" w:pos="8306"/>
        </w:tabs>
      </w:pPr>
      <w:hyperlink w:anchor="_Toc8636" w:history="1">
        <w:r>
          <w:rPr>
            <w:rFonts w:ascii="仿宋" w:eastAsia="仿宋" w:hAnsi="仿宋" w:cs="仿宋" w:hint="eastAsia"/>
            <w:lang w:eastAsia="zh-CN"/>
          </w:rPr>
          <w:t>(一)、风险识别</w:t>
        </w:r>
        <w:r>
          <w:tab/>
        </w:r>
        <w:r>
          <w:fldChar w:fldCharType="begin"/>
        </w:r>
        <w:r>
          <w:instrText xml:space="preserve"> PAGEREF _Toc8636 \h </w:instrText>
        </w:r>
        <w:r>
          <w:fldChar w:fldCharType="separate"/>
        </w:r>
        <w:r>
          <w:t>51</w:t>
        </w:r>
        <w:r>
          <w:fldChar w:fldCharType="end"/>
        </w:r>
      </w:hyperlink>
    </w:p>
    <w:p>
      <w:pPr>
        <w:pStyle w:val="TOC2"/>
        <w:tabs>
          <w:tab w:val="right" w:leader="dot" w:pos="8306"/>
        </w:tabs>
      </w:pPr>
      <w:hyperlink w:anchor="_Toc202" w:history="1">
        <w:r>
          <w:rPr>
            <w:rFonts w:ascii="仿宋" w:eastAsia="仿宋" w:hAnsi="仿宋" w:cs="仿宋" w:hint="eastAsia"/>
            <w:lang w:eastAsia="zh-CN"/>
          </w:rPr>
          <w:t>(二)、风险分类</w:t>
        </w:r>
        <w:r>
          <w:tab/>
        </w:r>
        <w:r>
          <w:fldChar w:fldCharType="begin"/>
        </w:r>
        <w:r>
          <w:instrText xml:space="preserve"> PAGEREF _Toc202 \h </w:instrText>
        </w:r>
        <w:r>
          <w:fldChar w:fldCharType="separate"/>
        </w:r>
        <w:r>
          <w:t>52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7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14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611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螺纹球阀项目的技术管理特点体现在其创新导向。通过引入最先进的技术趋势和解决方案，螺纹球阀项目致力于提升科技含量、提高质量和效率水平。这意味着我们将采用最新的工具和方法，确保螺纹球阀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螺纹球阀项目技术管理的显著特征。通过整合不同领域的技术资源，我们实现了跨学科的协同工作。这有助于优化技术架构，提高整体效能。此外，整合性策略还促进了不同技术团队之间的紧密沟通和高效合作，确保螺纹球阀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螺纹球阀项目所采用的技术。通过不断优化技术方案，螺纹球阀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螺纹球阀项目团队将在螺纹球阀项目初期识别可能的技术风险，并采取相应的预防和应对措施。通过建立健全的风险评估机制，螺纹球阀项目能够在实施过程中及时发现并解决潜在的技术问题，保障螺纹球阀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螺纹球阀项目中，技术将成为螺纹球阀项目成功的有力支持。这一深度剖析揭示了技术管理在螺纹球阀项目实施中的关键作用，为螺纹球阀项目的技术基础奠定了坚实的基础。</w:t>
      </w:r>
    </w:p>
    <w:p>
      <w:pPr>
        <w:pStyle w:val="Heading2"/>
        <w:ind w:firstLine="560" w:firstLineChars="200"/>
        <w:rPr>
          <w:rFonts w:ascii="仿宋" w:eastAsia="仿宋" w:hAnsi="仿宋" w:cs="仿宋" w:hint="eastAsia"/>
          <w:sz w:val="28"/>
          <w:lang w:eastAsia="zh-CN"/>
        </w:rPr>
      </w:pPr>
      <w:bookmarkStart w:id="4" w:name="_Toc7849"/>
      <w:r>
        <w:rPr>
          <w:rFonts w:ascii="仿宋" w:eastAsia="仿宋" w:hAnsi="仿宋" w:cs="仿宋" w:hint="eastAsia"/>
          <w:sz w:val="28"/>
          <w:lang w:eastAsia="zh-CN"/>
        </w:rPr>
        <w:t>(二)、螺纹球阀项目工艺技术设计方案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螺纹球阀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螺纹球阀项目将严格按照相关行业规范要求进行组织。通过有效控制产品质量，螺纹球阀项目将致力于为顾客提供优质的螺纹球阀项目产品和良好的服务。这体现了螺纹球阀项目对于生产活动合规性和质量标准的高度重视，为螺纹球阀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螺纹球阀项目注重生态效益和清洁生产原则。螺纹球阀项目建设将紧密结合地方特色经济发展，与社会经济发展规划和区域环境保护规划方案相协调一致。通过与当地区域自然生态系统的结合，螺纹球阀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螺纹球阀项目产品具有多样化的客户需求和个性化的特点。因此，螺纹球阀项目产品规格品种多样，且单批生产数量较小。为满足这一特点，螺纹球阀项目承办单位将建设先进的柔性制造生产线。通过广泛应用柔性制造技术，螺纹球阀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螺纹球阀项目采用的技术具有较高的技术含量和自动化水平，处于国内先进水平。这一技术选用不仅体现了对生产效率、质量和环境友好性的高标准要求，同时为螺纹球阀项目的可持续发展奠定了坚实的基础。</w:t>
      </w:r>
    </w:p>
    <w:p>
      <w:pPr>
        <w:pStyle w:val="Heading2"/>
        <w:ind w:firstLine="560" w:firstLineChars="200"/>
        <w:rPr>
          <w:rFonts w:ascii="仿宋" w:eastAsia="仿宋" w:hAnsi="仿宋" w:cs="仿宋" w:hint="eastAsia"/>
          <w:sz w:val="28"/>
          <w:lang w:eastAsia="zh-CN"/>
        </w:rPr>
      </w:pPr>
      <w:bookmarkStart w:id="5" w:name="_Toc478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为确保螺纹球阀项目的高效生产和技术实施，我们制定了一套精心设计的设备选型方案，以满足螺纹球阀项目生产、质量和环保的要求。该方案的主要特点如下：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螺纹球阀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针对螺纹球阀项目产品的多样性和小批量生产的特点，我们将建设柔性制造生产线。通过在设备选型中考虑柔性制造技术，可以灵活应对不同产品规格和生产需求，实现生产线的高度灵活性和适应性。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6441"/>
      <w:r>
        <w:rPr>
          <w:rFonts w:ascii="仿宋" w:eastAsia="仿宋" w:hAnsi="仿宋" w:cs="仿宋" w:hint="eastAsia"/>
          <w:sz w:val="28"/>
          <w:lang w:eastAsia="zh-CN"/>
        </w:rPr>
        <w:t>二、螺纹球阀项目建设背景及必要性分析</w:t>
      </w:r>
      <w:bookmarkEnd w:id="6"/>
    </w:p>
    <w:p>
      <w:pPr>
        <w:pStyle w:val="Heading2"/>
        <w:rPr>
          <w:rFonts w:ascii="仿宋" w:eastAsia="仿宋" w:hAnsi="仿宋" w:cs="仿宋" w:hint="eastAsia"/>
          <w:lang w:eastAsia="zh-CN"/>
        </w:rPr>
      </w:pPr>
      <w:bookmarkStart w:id="7" w:name="_Toc12211"/>
      <w:r>
        <w:rPr>
          <w:rFonts w:ascii="仿宋" w:eastAsia="仿宋" w:hAnsi="仿宋" w:cs="仿宋" w:hint="eastAsia"/>
          <w:lang w:eastAsia="zh-CN"/>
        </w:rPr>
        <w:t>(一)、螺纹球阀项目背景分析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螺纹球阀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螺纹球阀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螺纹球阀项目在这个潮流中的定位。同时，我们将关注行业内涌现的新兴机遇，以便螺纹球阀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螺纹球阀项目提供了强大的发展动力。我们将聚焦于行业内最新的技术发展趋势，包括但不限于人工智能、大数据分析、物联网等领域。通过深度的技术研究，我们将确保螺纹球阀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螺纹球阀项目发展的源泉。我们将投入更多的精力对市场需求进行深入剖析，超越表面的需求，深入挖掘潜在的市场痛点和机遇。通过对市场需求的细致了解，螺纹球阀项目将更有针对性地设计解决方案，满足市场的多样化需求，从而更好地促进螺纹球阀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螺纹球阀项目战略至关重要。我们将对竞争态势进行更为深入的分析，包括但不限于市场份额、产品特点、客户满意度等多个维度。通过深度的竞争分析，螺纹球阀项目将能够更准确地把握市场脉搏，制定具有竞争力的螺纹球阀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螺纹球阀项目的发展具有直接的影响。我们将进行更为全面的法规和政策分析，了解行业发展中的潜在法律风险和合规挑战。通过充分了解和遵守相关法规，螺纹球阀项目将确保在法律框架内合法合规运营，为螺纹球阀项目的稳健发展提供有力支持。</w:t>
      </w:r>
    </w:p>
    <w:p>
      <w:pPr>
        <w:pStyle w:val="Heading2"/>
        <w:ind w:firstLine="560" w:firstLineChars="200"/>
        <w:rPr>
          <w:rFonts w:ascii="仿宋" w:eastAsia="仿宋" w:hAnsi="仿宋" w:cs="仿宋" w:hint="eastAsia"/>
          <w:sz w:val="28"/>
          <w:lang w:eastAsia="zh-CN"/>
        </w:rPr>
      </w:pPr>
      <w:bookmarkStart w:id="8" w:name="_Toc31304"/>
      <w:r>
        <w:rPr>
          <w:rFonts w:ascii="仿宋" w:eastAsia="仿宋" w:hAnsi="仿宋" w:cs="仿宋" w:hint="eastAsia"/>
          <w:sz w:val="28"/>
          <w:lang w:eastAsia="zh-CN"/>
        </w:rPr>
        <w:t>(二)、螺纹球阀项目建设必要性分析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螺纹球阀项目建设的迫切性源于对行业发展趋势的深刻洞察。我们正处于一个行业变革的时代，科技创新、数字化转型成为企业发展的关键动力。螺纹球阀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螺纹球阀项目建设不仅仅是为了跟上潮流，更是为了通过技术创新推动企业的持续发展。通过引入先进的技术和解决方案，螺纹球阀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螺纹球阀项目的建设成为必然选择，通过提高产品质量、拓展服务领域，从而在竞争中获得更多的机会。螺纹球阀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螺纹球阀项目建设的必要性体现在对客户需求更精准的满足。通过螺纹球阀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螺纹球阀项目建设的背后是对企业持续创新的追求。只有通过不断创新，企业才能在竞争中立于不败之地。螺纹球阀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3051"/>
      <w:r>
        <w:rPr>
          <w:rFonts w:ascii="仿宋" w:eastAsia="仿宋" w:hAnsi="仿宋" w:cs="仿宋" w:hint="eastAsia"/>
          <w:sz w:val="28"/>
          <w:lang w:eastAsia="zh-CN"/>
        </w:rPr>
        <w:t>三、螺纹球阀项目建设单位说明</w:t>
      </w:r>
      <w:bookmarkEnd w:id="9"/>
    </w:p>
    <w:p>
      <w:pPr>
        <w:pStyle w:val="Heading2"/>
        <w:rPr>
          <w:rFonts w:ascii="仿宋" w:eastAsia="仿宋" w:hAnsi="仿宋" w:cs="仿宋" w:hint="eastAsia"/>
          <w:lang w:eastAsia="zh-CN"/>
        </w:rPr>
      </w:pPr>
      <w:bookmarkStart w:id="10" w:name="_Toc3465"/>
      <w:r>
        <w:rPr>
          <w:rFonts w:ascii="仿宋" w:eastAsia="仿宋" w:hAnsi="仿宋" w:cs="仿宋" w:hint="eastAsia"/>
          <w:lang w:eastAsia="zh-CN"/>
        </w:rPr>
        <w:t>(一)、螺纹球阀项目承办单位基本情况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290"/>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螺纹球阀项目承办单位的XXXX，我们着眼于实现可持续的经济效益。通过技术创新和解决方案的提供，公司预计在螺纹球阀项目执行期间将获得可观的收入增长。这一收入来源主要包括螺纹球阀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同时，我们注重成本控制和效率提升，以确保螺纹球阀项目的可持续盈利。透过精细的管理和资源优化，公司期望实现螺纹球阀项目利润最大化。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螺纹球阀项目实施进行全面的投资评估，包括螺纹球阀项目启动阶段的资金投入和后续运营成本。通过对螺纹球阀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螺纹球阀项目实施过程中具备足够的资金流动性，公司将进行详尽的现金流分析。这包括资金需求的合理预测、螺纹球阀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473"/>
      <w:r>
        <w:rPr>
          <w:rFonts w:ascii="仿宋" w:eastAsia="仿宋" w:hAnsi="仿宋" w:cs="仿宋" w:hint="eastAsia"/>
          <w:sz w:val="28"/>
          <w:lang w:eastAsia="zh-CN"/>
        </w:rPr>
        <w:t>四、螺纹球阀项目危机管理</w:t>
      </w:r>
      <w:bookmarkEnd w:id="12"/>
    </w:p>
    <w:p>
      <w:pPr>
        <w:pStyle w:val="Heading2"/>
        <w:rPr>
          <w:rFonts w:ascii="仿宋" w:eastAsia="仿宋" w:hAnsi="仿宋" w:cs="仿宋" w:hint="eastAsia"/>
          <w:lang w:eastAsia="zh-CN"/>
        </w:rPr>
      </w:pPr>
      <w:bookmarkStart w:id="13" w:name="_Toc23001"/>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螺纹球阀项目危机管理中，危机预警与识别是确保螺纹球阀项目稳健运行的核心步骤。通过建立全面的监测机制，螺纹球阀项目团队旨在及时发现和理解潜在的风险和危机因素，以便采取及时的预防和应对措施，确保螺纹球阀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首先，通过深入的风险评估，螺纹球阀项目团队全面分析了整个螺纹球阀项目和各个阶段可能存在的威胁。这包括准确评估每个潜在风险的发生概率和可能影响的程度，为后续危机预警提供了有力支持。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螺纹球阀项目团队着重于明确定义螺纹球阀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螺纹球阀项目进展的持续监控，团队能够及时发现潜在问题并作出迅速反应。螺纹球阀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在这一阶段，团队的专业素养和反应速度将发挥至关重要的作用，以确保潜在危机能够在初期得到有效的处理，最大程度地减轻负面影响。通过危机预警与识别，螺纹球阀项目得以更有序、可控地推进。</w:t>
      </w:r>
    </w:p>
    <w:p>
      <w:pPr>
        <w:pStyle w:val="Heading2"/>
        <w:ind w:firstLine="560" w:firstLineChars="200"/>
        <w:rPr>
          <w:rFonts w:ascii="仿宋" w:eastAsia="仿宋" w:hAnsi="仿宋" w:cs="仿宋" w:hint="eastAsia"/>
          <w:sz w:val="28"/>
          <w:lang w:eastAsia="zh-CN"/>
        </w:rPr>
      </w:pPr>
      <w:bookmarkStart w:id="14" w:name="_Toc12499"/>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在危机发生时，螺纹球阀项目团队立即行动，成立了应急小组。该小组的任务是迅速制定并实施紧急应对措施，以最小化潜在损失。以下是采取的主要措施：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暂停螺纹球阀项目进度：为遏制危机蔓延，螺纹球阀项目暂时停止进行，以便全面评估当前状况。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资源重新分配：重新评估螺纹球阀项目资源的分配，确保最大限度地减小损失。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实时沟通：与关键利益相关者建立实时沟通机制，向他们传递螺纹球阀项目危机的实际状况，保障螺纹球阀项目核心利益。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在紧急应对的同时，螺纹球阀项目团队强调了团队协作和有效沟通的重要性。以下是团队协作的关键举措：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信息共享机制：建立了信息共享平台，确保团队成员能够及时获取螺纹球阀项目危机的实时信息。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领导者沟通：螺纹球阀项目领导者通过定期会议和即时沟通工具，指导团队应对危机，保持团队稳定运行。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随着危机得到初步控制，螺纹球阀项目团队转向制定恢复计划，以确保螺纹球阀项目能够从中迅速恢复。主要恢复计划包括：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修复受损的进度计划：重新评估螺纹球阀项目进度，制定修复计划，确保螺纹球阀项目尽快回归正常进程。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重新调整资源分配：优化资源分配，确保螺纹球阀项目在有限资源下高效运转。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风险管理机制加强：对螺纹球阀项目风险进行全面评估，制定更强化的风险管理策略，以预防未来可能的危机。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8727"/>
      <w:r>
        <w:rPr>
          <w:rFonts w:ascii="仿宋" w:eastAsia="仿宋" w:hAnsi="仿宋" w:cs="仿宋" w:hint="eastAsia"/>
          <w:sz w:val="28"/>
          <w:lang w:eastAsia="zh-CN"/>
        </w:rPr>
        <w:t>五、螺纹球阀项目绩效评估</w:t>
      </w:r>
      <w:bookmarkEnd w:id="15"/>
    </w:p>
    <w:p>
      <w:pPr>
        <w:pStyle w:val="Heading2"/>
        <w:rPr>
          <w:rFonts w:ascii="仿宋" w:eastAsia="仿宋" w:hAnsi="仿宋" w:cs="仿宋" w:hint="eastAsia"/>
          <w:lang w:eastAsia="zh-CN"/>
        </w:rPr>
      </w:pPr>
      <w:bookmarkStart w:id="16" w:name="_Toc21572"/>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螺纹球阀项目中，我们设计了一套全面的绩效评估指标，以确保螺纹球阀项目的可控和成功交付。这些指标跨足螺纹球阀项目目标、成本、进度和质量等多个维度，为我们提供了全面洞察螺纹球阀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螺纹球阀项目目标达成率是我们关注的首要指标。我们设定了明确的目标，并通过定期监测和评估，迅速发现并应对潜在的目标偏差。这为螺纹球阀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成本绩效是另一个核心关注点。通过实际成本与预算成本的对比分析，我们深入了解成本差异的原因，及时调整资源分配，保持螺纹球阀项目在经济效益方面的合理水平。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螺纹球阀项目进度作为关键的绩效指标之一，得到了精心的关注。我们制定了详细的螺纹球阀项目进度计划，并设立了进度符合度指标，确保实际进度与计划进度保持一致。这使我们能够快速发现和解决潜在的进度问题，保持螺纹球阀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螺纹球阀项目绩效的不可或缺的一环。我们引入了一系列的质量标准和客户满意度指标，以确保螺纹球阀项目交付的成果在质量上达到或超越预期水平。通过持续监测这些指标，我们努力提升螺纹球阀项目整体质量水平，为螺纹球阀项目的成功交付提供有力保障。通过这些科学且全面的绩效评估，我们能够更好地引导螺纹球阀项目的持续改进，确保螺纹球阀项目目标的顺利达成。</w:t>
      </w:r>
    </w:p>
    <w:p>
      <w:pPr>
        <w:pStyle w:val="Heading2"/>
        <w:ind w:firstLine="560" w:firstLineChars="200"/>
        <w:rPr>
          <w:rFonts w:ascii="仿宋" w:eastAsia="仿宋" w:hAnsi="仿宋" w:cs="仿宋" w:hint="eastAsia"/>
          <w:sz w:val="28"/>
          <w:lang w:eastAsia="zh-CN"/>
        </w:rPr>
      </w:pPr>
      <w:bookmarkStart w:id="17" w:name="_Toc13279"/>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绩效评估是螺纹球阀项目中的关键环节，为确保螺纹球阀项目达到预期目标，我们采用了多层次、多维度的绩效评估方法。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螺纹球阀项目的战略目标对齐，确保每个决策和行动都与螺纹球阀项目整体目标保持一致。团队会定期召开战略对齐会议，审视当前工作与螺纹球阀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螺纹球阀项目进度、质量、成本和风险等方面。这些指标通过数据收集和分析，为螺纹球阀项目管理团队提供了客观的评估依据。例如，我们通过螺纹球阀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绩效评估不仅仅停留在螺纹球阀项目内部，还考虑了螺纹球阀项目对外部环境的影响。我们定期进行干系人满意度调查，以了解各利益相关方对螺纹球阀项目的期望和满意度，并及时做出调整。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这种多层次、多角度的绩效评估方法，使得我们能够全面了解螺纹球阀项目的运行状态，及时做出调整，确保螺纹球阀项目在不断变化的环境中保持稳健前行。</w:t>
      </w:r>
    </w:p>
    <w:p>
      <w:pPr>
        <w:pStyle w:val="Heading2"/>
        <w:ind w:firstLine="560" w:firstLineChars="200"/>
        <w:rPr>
          <w:rFonts w:ascii="仿宋" w:eastAsia="仿宋" w:hAnsi="仿宋" w:cs="仿宋" w:hint="eastAsia"/>
          <w:sz w:val="28"/>
          <w:lang w:eastAsia="zh-CN"/>
        </w:rPr>
      </w:pPr>
      <w:bookmarkStart w:id="18" w:name="_Toc23160"/>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为了确保螺纹球阀项目的有效管理和不断优化，我们采用了精心设计的绩效评估周期。这个周期旨在实现灵活、实时和全面的评估，以适应螺纹球阀项目执行中的各种挑战。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螺纹球阀项目的不同需求，分为短期、中期和长期。短期评估关注每个迭代或工作周期，以及时发现和解决当前任务中的问题。中期评估涵盖几个迭代，深入了解整体螺纹球阀项目的趋势和性能。长期评估则着眼于整个螺纹球阀项目阶段，确保螺纹球阀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螺纹球阀项目管理工具和协作平台，团队成员能够随时更新和分享螺纹球阀项目数据。这种实时性的反馈机制使我们能够及时察觉潜在问题，快速调整，保持螺纹球阀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https://d.book118.com/468052004137006025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螺纹球阀项目规划设计纲要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螺纹球阀项目规划设计纲要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螺纹球阀项目规划设计纲要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螺纹球阀项目规划设计纲要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螺纹球阀项目规划设计纲要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螺纹球阀项目规划设计纲要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螺纹球阀项目规划设计纲要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螺纹球阀项目规划设计纲要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螺纹球阀项目规划设计纲要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螺纹球阀项目规划设计纲要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螺纹球阀项目规划设计纲要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螺纹球阀项目规划设计纲要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螺纹球阀项目规划设计纲要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螺纹球阀项目规划设计纲要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螺纹球阀项目规划设计纲要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螺纹球阀项目规划设计纲要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螺纹球阀项目规划设计纲要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571F1C"/>
    <w:rsid w:val="6E571F1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8052004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2024-01-11T06:35:00Z</dcterms:created>
  <dcterms:modified xsi:type="dcterms:W3CDTF">2024-01-11T06:35:24Z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E15D94801FD8464A917B385EF055B2DB_11</vt:lpwstr>
  </property>
  <property fmtid="{D5CDD505-2E9C-101B-9397-08002B2CF9AE}" pid="3" name="KSOProductBuildVer">
    <vt:lpwstr>2052-12.1.0.16120</vt:lpwstr>
  </property>
</Properties>
</file>