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高通量试验反应堆及配套产品项目规划设计纲要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3" w:history="1">
        <w:r>
          <w:rPr>
            <w:rFonts w:ascii="仿宋" w:eastAsia="仿宋" w:hAnsi="仿宋" w:cs="仿宋" w:hint="eastAsia"/>
            <w:lang w:eastAsia="zh-CN"/>
          </w:rPr>
          <w:t>前言</w:t>
        </w:r>
        <w:r>
          <w:tab/>
        </w:r>
        <w:r>
          <w:fldChar w:fldCharType="begin"/>
        </w:r>
        <w:r>
          <w:instrText xml:space="preserve"> PAGEREF _Toc27923 \h </w:instrText>
        </w:r>
        <w:r>
          <w:fldChar w:fldCharType="separate"/>
        </w:r>
        <w:r>
          <w:t>3</w:t>
        </w:r>
        <w:r>
          <w:fldChar w:fldCharType="end"/>
        </w:r>
      </w:hyperlink>
    </w:p>
    <w:p>
      <w:pPr>
        <w:pStyle w:val="TOC1"/>
        <w:tabs>
          <w:tab w:val="right" w:leader="dot" w:pos="8306"/>
        </w:tabs>
      </w:pPr>
      <w:hyperlink w:anchor="_Toc6948" w:history="1">
        <w:r>
          <w:rPr>
            <w:rFonts w:ascii="仿宋" w:eastAsia="仿宋" w:hAnsi="仿宋" w:cs="仿宋" w:hint="eastAsia"/>
            <w:lang w:eastAsia="zh-CN"/>
          </w:rPr>
          <w:t>一、高通量试验反应堆及配套产品项目选址可行性分析</w:t>
        </w:r>
        <w:r>
          <w:tab/>
        </w:r>
        <w:r>
          <w:fldChar w:fldCharType="begin"/>
        </w:r>
        <w:r>
          <w:instrText xml:space="preserve"> PAGEREF _Toc6948 \h </w:instrText>
        </w:r>
        <w:r>
          <w:fldChar w:fldCharType="separate"/>
        </w:r>
        <w:r>
          <w:t>3</w:t>
        </w:r>
        <w:r>
          <w:fldChar w:fldCharType="end"/>
        </w:r>
      </w:hyperlink>
    </w:p>
    <w:p>
      <w:pPr>
        <w:pStyle w:val="TOC2"/>
        <w:tabs>
          <w:tab w:val="right" w:leader="dot" w:pos="8306"/>
        </w:tabs>
      </w:pPr>
      <w:hyperlink w:anchor="_Toc31108" w:history="1">
        <w:r>
          <w:rPr>
            <w:rFonts w:ascii="仿宋" w:eastAsia="仿宋" w:hAnsi="仿宋" w:cs="仿宋" w:hint="eastAsia"/>
            <w:lang w:eastAsia="zh-CN"/>
          </w:rPr>
          <w:t>(一)、高通量试验反应堆及配套产品项目选址</w:t>
        </w:r>
        <w:r>
          <w:tab/>
        </w:r>
        <w:r>
          <w:fldChar w:fldCharType="begin"/>
        </w:r>
        <w:r>
          <w:instrText xml:space="preserve"> PAGEREF _Toc31108 \h </w:instrText>
        </w:r>
        <w:r>
          <w:fldChar w:fldCharType="separate"/>
        </w:r>
        <w:r>
          <w:t>3</w:t>
        </w:r>
        <w:r>
          <w:fldChar w:fldCharType="end"/>
        </w:r>
      </w:hyperlink>
    </w:p>
    <w:p>
      <w:pPr>
        <w:pStyle w:val="TOC2"/>
        <w:tabs>
          <w:tab w:val="right" w:leader="dot" w:pos="8306"/>
        </w:tabs>
      </w:pPr>
      <w:hyperlink w:anchor="_Toc17118" w:history="1">
        <w:r>
          <w:rPr>
            <w:rFonts w:ascii="仿宋" w:eastAsia="仿宋" w:hAnsi="仿宋" w:cs="仿宋" w:hint="eastAsia"/>
            <w:lang w:eastAsia="zh-CN"/>
          </w:rPr>
          <w:t>(二)、用地控制指标</w:t>
        </w:r>
        <w:r>
          <w:tab/>
        </w:r>
        <w:r>
          <w:fldChar w:fldCharType="begin"/>
        </w:r>
        <w:r>
          <w:instrText xml:space="preserve"> PAGEREF _Toc17118 \h </w:instrText>
        </w:r>
        <w:r>
          <w:fldChar w:fldCharType="separate"/>
        </w:r>
        <w:r>
          <w:t>3</w:t>
        </w:r>
        <w:r>
          <w:fldChar w:fldCharType="end"/>
        </w:r>
      </w:hyperlink>
    </w:p>
    <w:p>
      <w:pPr>
        <w:pStyle w:val="TOC2"/>
        <w:tabs>
          <w:tab w:val="right" w:leader="dot" w:pos="8306"/>
        </w:tabs>
      </w:pPr>
      <w:hyperlink w:anchor="_Toc7889" w:history="1">
        <w:r>
          <w:rPr>
            <w:rFonts w:ascii="仿宋" w:eastAsia="仿宋" w:hAnsi="仿宋" w:cs="仿宋" w:hint="eastAsia"/>
            <w:lang w:eastAsia="zh-CN"/>
          </w:rPr>
          <w:t>(三)、节约用地措施</w:t>
        </w:r>
        <w:r>
          <w:tab/>
        </w:r>
        <w:r>
          <w:fldChar w:fldCharType="begin"/>
        </w:r>
        <w:r>
          <w:instrText xml:space="preserve"> PAGEREF _Toc7889 \h </w:instrText>
        </w:r>
        <w:r>
          <w:fldChar w:fldCharType="separate"/>
        </w:r>
        <w:r>
          <w:t>5</w:t>
        </w:r>
        <w:r>
          <w:fldChar w:fldCharType="end"/>
        </w:r>
      </w:hyperlink>
    </w:p>
    <w:p>
      <w:pPr>
        <w:pStyle w:val="TOC2"/>
        <w:tabs>
          <w:tab w:val="right" w:leader="dot" w:pos="8306"/>
        </w:tabs>
      </w:pPr>
      <w:hyperlink w:anchor="_Toc29352" w:history="1">
        <w:r>
          <w:rPr>
            <w:rFonts w:ascii="仿宋" w:eastAsia="仿宋" w:hAnsi="仿宋" w:cs="仿宋" w:hint="eastAsia"/>
            <w:lang w:eastAsia="zh-CN"/>
          </w:rPr>
          <w:t>(四)、总图布置方案</w:t>
        </w:r>
        <w:r>
          <w:tab/>
        </w:r>
        <w:r>
          <w:fldChar w:fldCharType="begin"/>
        </w:r>
        <w:r>
          <w:instrText xml:space="preserve"> PAGEREF _Toc29352 \h </w:instrText>
        </w:r>
        <w:r>
          <w:fldChar w:fldCharType="separate"/>
        </w:r>
        <w:r>
          <w:t>7</w:t>
        </w:r>
        <w:r>
          <w:fldChar w:fldCharType="end"/>
        </w:r>
      </w:hyperlink>
    </w:p>
    <w:p>
      <w:pPr>
        <w:pStyle w:val="TOC2"/>
        <w:tabs>
          <w:tab w:val="right" w:leader="dot" w:pos="8306"/>
        </w:tabs>
      </w:pPr>
      <w:hyperlink w:anchor="_Toc20740" w:history="1">
        <w:r>
          <w:rPr>
            <w:rFonts w:ascii="仿宋" w:eastAsia="仿宋" w:hAnsi="仿宋" w:cs="仿宋" w:hint="eastAsia"/>
            <w:lang w:eastAsia="zh-CN"/>
          </w:rPr>
          <w:t>(五)、选址综合评价</w:t>
        </w:r>
        <w:r>
          <w:tab/>
        </w:r>
        <w:r>
          <w:fldChar w:fldCharType="begin"/>
        </w:r>
        <w:r>
          <w:instrText xml:space="preserve"> PAGEREF _Toc20740 \h </w:instrText>
        </w:r>
        <w:r>
          <w:fldChar w:fldCharType="separate"/>
        </w:r>
        <w:r>
          <w:t>8</w:t>
        </w:r>
        <w:r>
          <w:fldChar w:fldCharType="end"/>
        </w:r>
      </w:hyperlink>
    </w:p>
    <w:p>
      <w:pPr>
        <w:pStyle w:val="TOC1"/>
        <w:tabs>
          <w:tab w:val="right" w:leader="dot" w:pos="8306"/>
        </w:tabs>
      </w:pPr>
      <w:hyperlink w:anchor="_Toc13690" w:history="1">
        <w:r>
          <w:rPr>
            <w:rFonts w:ascii="仿宋" w:eastAsia="仿宋" w:hAnsi="仿宋" w:cs="仿宋" w:hint="eastAsia"/>
            <w:lang w:eastAsia="zh-CN"/>
          </w:rPr>
          <w:t>二、高通量试验反应堆及配套产品项目土建工程</w:t>
        </w:r>
        <w:r>
          <w:tab/>
        </w:r>
        <w:r>
          <w:fldChar w:fldCharType="begin"/>
        </w:r>
        <w:r>
          <w:instrText xml:space="preserve"> PAGEREF _Toc13690 \h </w:instrText>
        </w:r>
        <w:r>
          <w:fldChar w:fldCharType="separate"/>
        </w:r>
        <w:r>
          <w:t>9</w:t>
        </w:r>
        <w:r>
          <w:fldChar w:fldCharType="end"/>
        </w:r>
      </w:hyperlink>
    </w:p>
    <w:p>
      <w:pPr>
        <w:pStyle w:val="TOC2"/>
        <w:tabs>
          <w:tab w:val="right" w:leader="dot" w:pos="8306"/>
        </w:tabs>
      </w:pPr>
      <w:hyperlink w:anchor="_Toc8677" w:history="1">
        <w:r>
          <w:rPr>
            <w:rFonts w:ascii="仿宋" w:eastAsia="仿宋" w:hAnsi="仿宋" w:cs="仿宋" w:hint="eastAsia"/>
            <w:lang w:eastAsia="zh-CN"/>
          </w:rPr>
          <w:t>(一)、建筑工程设计原则</w:t>
        </w:r>
        <w:r>
          <w:tab/>
        </w:r>
        <w:r>
          <w:fldChar w:fldCharType="begin"/>
        </w:r>
        <w:r>
          <w:instrText xml:space="preserve"> PAGEREF _Toc8677 \h </w:instrText>
        </w:r>
        <w:r>
          <w:fldChar w:fldCharType="separate"/>
        </w:r>
        <w:r>
          <w:t>9</w:t>
        </w:r>
        <w:r>
          <w:fldChar w:fldCharType="end"/>
        </w:r>
      </w:hyperlink>
    </w:p>
    <w:p>
      <w:pPr>
        <w:pStyle w:val="TOC2"/>
        <w:tabs>
          <w:tab w:val="right" w:leader="dot" w:pos="8306"/>
        </w:tabs>
      </w:pPr>
      <w:hyperlink w:anchor="_Toc1515" w:history="1">
        <w:r>
          <w:rPr>
            <w:rFonts w:ascii="仿宋" w:eastAsia="仿宋" w:hAnsi="仿宋" w:cs="仿宋" w:hint="eastAsia"/>
            <w:lang w:eastAsia="zh-CN"/>
          </w:rPr>
          <w:t>(二)、土建工程设计年限及安全等级</w:t>
        </w:r>
        <w:r>
          <w:tab/>
        </w:r>
        <w:r>
          <w:fldChar w:fldCharType="begin"/>
        </w:r>
        <w:r>
          <w:instrText xml:space="preserve"> PAGEREF _Toc1515 \h </w:instrText>
        </w:r>
        <w:r>
          <w:fldChar w:fldCharType="separate"/>
        </w:r>
        <w:r>
          <w:t>10</w:t>
        </w:r>
        <w:r>
          <w:fldChar w:fldCharType="end"/>
        </w:r>
      </w:hyperlink>
    </w:p>
    <w:p>
      <w:pPr>
        <w:pStyle w:val="TOC2"/>
        <w:tabs>
          <w:tab w:val="right" w:leader="dot" w:pos="8306"/>
        </w:tabs>
      </w:pPr>
      <w:hyperlink w:anchor="_Toc14839" w:history="1">
        <w:r>
          <w:rPr>
            <w:rFonts w:ascii="仿宋" w:eastAsia="仿宋" w:hAnsi="仿宋" w:cs="仿宋" w:hint="eastAsia"/>
            <w:lang w:eastAsia="zh-CN"/>
          </w:rPr>
          <w:t>(三)、建筑工程设计总体要求</w:t>
        </w:r>
        <w:r>
          <w:tab/>
        </w:r>
        <w:r>
          <w:fldChar w:fldCharType="begin"/>
        </w:r>
        <w:r>
          <w:instrText xml:space="preserve"> PAGEREF _Toc14839 \h </w:instrText>
        </w:r>
        <w:r>
          <w:fldChar w:fldCharType="separate"/>
        </w:r>
        <w:r>
          <w:t>11</w:t>
        </w:r>
        <w:r>
          <w:fldChar w:fldCharType="end"/>
        </w:r>
      </w:hyperlink>
    </w:p>
    <w:p>
      <w:pPr>
        <w:pStyle w:val="TOC2"/>
        <w:tabs>
          <w:tab w:val="right" w:leader="dot" w:pos="8306"/>
        </w:tabs>
      </w:pPr>
      <w:hyperlink w:anchor="_Toc10668" w:history="1">
        <w:r>
          <w:rPr>
            <w:rFonts w:ascii="仿宋" w:eastAsia="仿宋" w:hAnsi="仿宋" w:cs="仿宋" w:hint="eastAsia"/>
            <w:lang w:eastAsia="zh-CN"/>
          </w:rPr>
          <w:t>(四)、土建工程建设指标</w:t>
        </w:r>
        <w:r>
          <w:tab/>
        </w:r>
        <w:r>
          <w:fldChar w:fldCharType="begin"/>
        </w:r>
        <w:r>
          <w:instrText xml:space="preserve"> PAGEREF _Toc10668 \h </w:instrText>
        </w:r>
        <w:r>
          <w:fldChar w:fldCharType="separate"/>
        </w:r>
        <w:r>
          <w:t>12</w:t>
        </w:r>
        <w:r>
          <w:fldChar w:fldCharType="end"/>
        </w:r>
      </w:hyperlink>
    </w:p>
    <w:p>
      <w:pPr>
        <w:pStyle w:val="TOC1"/>
        <w:tabs>
          <w:tab w:val="right" w:leader="dot" w:pos="8306"/>
        </w:tabs>
      </w:pPr>
      <w:hyperlink w:anchor="_Toc29299" w:history="1">
        <w:r>
          <w:rPr>
            <w:rFonts w:ascii="仿宋" w:eastAsia="仿宋" w:hAnsi="仿宋" w:cs="仿宋" w:hint="eastAsia"/>
            <w:lang w:eastAsia="zh-CN"/>
          </w:rPr>
          <w:t>三、高通量试验反应堆及配套产品项目概论</w:t>
        </w:r>
        <w:r>
          <w:tab/>
        </w:r>
        <w:r>
          <w:fldChar w:fldCharType="begin"/>
        </w:r>
        <w:r>
          <w:instrText xml:space="preserve"> PAGEREF _Toc29299 \h </w:instrText>
        </w:r>
        <w:r>
          <w:fldChar w:fldCharType="separate"/>
        </w:r>
        <w:r>
          <w:t>12</w:t>
        </w:r>
        <w:r>
          <w:fldChar w:fldCharType="end"/>
        </w:r>
      </w:hyperlink>
    </w:p>
    <w:p>
      <w:pPr>
        <w:pStyle w:val="TOC2"/>
        <w:tabs>
          <w:tab w:val="right" w:leader="dot" w:pos="8306"/>
        </w:tabs>
      </w:pPr>
      <w:hyperlink w:anchor="_Toc24088" w:history="1">
        <w:r>
          <w:rPr>
            <w:rFonts w:ascii="仿宋" w:eastAsia="仿宋" w:hAnsi="仿宋" w:cs="仿宋" w:hint="eastAsia"/>
            <w:lang w:eastAsia="zh-CN"/>
          </w:rPr>
          <w:t>(一)、高通量试验反应堆及配套产品项目概况</w:t>
        </w:r>
        <w:r>
          <w:tab/>
        </w:r>
        <w:r>
          <w:fldChar w:fldCharType="begin"/>
        </w:r>
        <w:r>
          <w:instrText xml:space="preserve"> PAGEREF _Toc24088 \h </w:instrText>
        </w:r>
        <w:r>
          <w:fldChar w:fldCharType="separate"/>
        </w:r>
        <w:r>
          <w:t>12</w:t>
        </w:r>
        <w:r>
          <w:fldChar w:fldCharType="end"/>
        </w:r>
      </w:hyperlink>
    </w:p>
    <w:p>
      <w:pPr>
        <w:pStyle w:val="TOC2"/>
        <w:tabs>
          <w:tab w:val="right" w:leader="dot" w:pos="8306"/>
        </w:tabs>
      </w:pPr>
      <w:hyperlink w:anchor="_Toc24623" w:history="1">
        <w:r>
          <w:rPr>
            <w:rFonts w:ascii="仿宋" w:eastAsia="仿宋" w:hAnsi="仿宋" w:cs="仿宋" w:hint="eastAsia"/>
            <w:lang w:eastAsia="zh-CN"/>
          </w:rPr>
          <w:t>(二)、高通量试验反应堆及配套产品项目目标</w:t>
        </w:r>
        <w:r>
          <w:tab/>
        </w:r>
        <w:r>
          <w:fldChar w:fldCharType="begin"/>
        </w:r>
        <w:r>
          <w:instrText xml:space="preserve"> PAGEREF _Toc24623 \h </w:instrText>
        </w:r>
        <w:r>
          <w:fldChar w:fldCharType="separate"/>
        </w:r>
        <w:r>
          <w:t>15</w:t>
        </w:r>
        <w:r>
          <w:fldChar w:fldCharType="end"/>
        </w:r>
      </w:hyperlink>
    </w:p>
    <w:p>
      <w:pPr>
        <w:pStyle w:val="TOC2"/>
        <w:tabs>
          <w:tab w:val="right" w:leader="dot" w:pos="8306"/>
        </w:tabs>
      </w:pPr>
      <w:hyperlink w:anchor="_Toc1545" w:history="1">
        <w:r>
          <w:rPr>
            <w:rFonts w:ascii="仿宋" w:eastAsia="仿宋" w:hAnsi="仿宋" w:cs="仿宋" w:hint="eastAsia"/>
            <w:lang w:eastAsia="zh-CN"/>
          </w:rPr>
          <w:t>(三)、高通量试验反应堆及配套产品项目提出的理由</w:t>
        </w:r>
        <w:r>
          <w:tab/>
        </w:r>
        <w:r>
          <w:fldChar w:fldCharType="begin"/>
        </w:r>
        <w:r>
          <w:instrText xml:space="preserve"> PAGEREF _Toc1545 \h </w:instrText>
        </w:r>
        <w:r>
          <w:fldChar w:fldCharType="separate"/>
        </w:r>
        <w:r>
          <w:t>16</w:t>
        </w:r>
        <w:r>
          <w:fldChar w:fldCharType="end"/>
        </w:r>
      </w:hyperlink>
    </w:p>
    <w:p>
      <w:pPr>
        <w:pStyle w:val="TOC2"/>
        <w:tabs>
          <w:tab w:val="right" w:leader="dot" w:pos="8306"/>
        </w:tabs>
      </w:pPr>
      <w:hyperlink w:anchor="_Toc24200" w:history="1">
        <w:r>
          <w:rPr>
            <w:rFonts w:ascii="仿宋" w:eastAsia="仿宋" w:hAnsi="仿宋" w:cs="仿宋" w:hint="eastAsia"/>
            <w:lang w:eastAsia="zh-CN"/>
          </w:rPr>
          <w:t>(四)、高通量试验反应堆及配套产品项目意义</w:t>
        </w:r>
        <w:r>
          <w:tab/>
        </w:r>
        <w:r>
          <w:fldChar w:fldCharType="begin"/>
        </w:r>
        <w:r>
          <w:instrText xml:space="preserve"> PAGEREF _Toc24200 \h </w:instrText>
        </w:r>
        <w:r>
          <w:fldChar w:fldCharType="separate"/>
        </w:r>
        <w:r>
          <w:t>18</w:t>
        </w:r>
        <w:r>
          <w:fldChar w:fldCharType="end"/>
        </w:r>
      </w:hyperlink>
    </w:p>
    <w:p>
      <w:pPr>
        <w:pStyle w:val="TOC2"/>
        <w:tabs>
          <w:tab w:val="right" w:leader="dot" w:pos="8306"/>
        </w:tabs>
      </w:pPr>
      <w:hyperlink w:anchor="_Toc19349" w:history="1">
        <w:r>
          <w:rPr>
            <w:rFonts w:ascii="仿宋" w:eastAsia="仿宋" w:hAnsi="仿宋" w:cs="仿宋" w:hint="eastAsia"/>
            <w:lang w:eastAsia="zh-CN"/>
          </w:rPr>
          <w:t>(五)、高通量试验反应堆及配套产品项目背景</w:t>
        </w:r>
        <w:r>
          <w:tab/>
        </w:r>
        <w:r>
          <w:fldChar w:fldCharType="begin"/>
        </w:r>
        <w:r>
          <w:instrText xml:space="preserve"> PAGEREF _Toc19349 \h </w:instrText>
        </w:r>
        <w:r>
          <w:fldChar w:fldCharType="separate"/>
        </w:r>
        <w:r>
          <w:t>19</w:t>
        </w:r>
        <w:r>
          <w:fldChar w:fldCharType="end"/>
        </w:r>
      </w:hyperlink>
    </w:p>
    <w:p>
      <w:pPr>
        <w:pStyle w:val="TOC1"/>
        <w:tabs>
          <w:tab w:val="right" w:leader="dot" w:pos="8306"/>
        </w:tabs>
      </w:pPr>
      <w:hyperlink w:anchor="_Toc25286" w:history="1">
        <w:r>
          <w:rPr>
            <w:rFonts w:ascii="仿宋" w:eastAsia="仿宋" w:hAnsi="仿宋" w:cs="仿宋" w:hint="eastAsia"/>
            <w:lang w:eastAsia="zh-CN"/>
          </w:rPr>
          <w:t>四、高通量试验反应堆及配套产品项目建设背景及必要性分析</w:t>
        </w:r>
        <w:r>
          <w:tab/>
        </w:r>
        <w:r>
          <w:fldChar w:fldCharType="begin"/>
        </w:r>
        <w:r>
          <w:instrText xml:space="preserve"> PAGEREF _Toc25286 \h </w:instrText>
        </w:r>
        <w:r>
          <w:fldChar w:fldCharType="separate"/>
        </w:r>
        <w:r>
          <w:t>20</w:t>
        </w:r>
        <w:r>
          <w:fldChar w:fldCharType="end"/>
        </w:r>
      </w:hyperlink>
    </w:p>
    <w:p>
      <w:pPr>
        <w:pStyle w:val="TOC2"/>
        <w:tabs>
          <w:tab w:val="right" w:leader="dot" w:pos="8306"/>
        </w:tabs>
      </w:pPr>
      <w:hyperlink w:anchor="_Toc31833" w:history="1">
        <w:r>
          <w:rPr>
            <w:rFonts w:ascii="仿宋" w:eastAsia="仿宋" w:hAnsi="仿宋" w:cs="仿宋" w:hint="eastAsia"/>
            <w:lang w:eastAsia="zh-CN"/>
          </w:rPr>
          <w:t>(一)、高通量试验反应堆及配套产品项目背景分析</w:t>
        </w:r>
        <w:r>
          <w:tab/>
        </w:r>
        <w:r>
          <w:fldChar w:fldCharType="begin"/>
        </w:r>
        <w:r>
          <w:instrText xml:space="preserve"> PAGEREF _Toc31833 \h </w:instrText>
        </w:r>
        <w:r>
          <w:fldChar w:fldCharType="separate"/>
        </w:r>
        <w:r>
          <w:t>20</w:t>
        </w:r>
        <w:r>
          <w:fldChar w:fldCharType="end"/>
        </w:r>
      </w:hyperlink>
    </w:p>
    <w:p>
      <w:pPr>
        <w:pStyle w:val="TOC2"/>
        <w:tabs>
          <w:tab w:val="right" w:leader="dot" w:pos="8306"/>
        </w:tabs>
      </w:pPr>
      <w:hyperlink w:anchor="_Toc25504" w:history="1">
        <w:r>
          <w:rPr>
            <w:rFonts w:ascii="仿宋" w:eastAsia="仿宋" w:hAnsi="仿宋" w:cs="仿宋" w:hint="eastAsia"/>
            <w:lang w:eastAsia="zh-CN"/>
          </w:rPr>
          <w:t>(二)、高通量试验反应堆及配套产品项目建设必要性分析</w:t>
        </w:r>
        <w:r>
          <w:tab/>
        </w:r>
        <w:r>
          <w:fldChar w:fldCharType="begin"/>
        </w:r>
        <w:r>
          <w:instrText xml:space="preserve"> PAGEREF _Toc25504 \h </w:instrText>
        </w:r>
        <w:r>
          <w:fldChar w:fldCharType="separate"/>
        </w:r>
        <w:r>
          <w:t>22</w:t>
        </w:r>
        <w:r>
          <w:fldChar w:fldCharType="end"/>
        </w:r>
      </w:hyperlink>
    </w:p>
    <w:p>
      <w:pPr>
        <w:pStyle w:val="TOC1"/>
        <w:tabs>
          <w:tab w:val="right" w:leader="dot" w:pos="8306"/>
        </w:tabs>
      </w:pPr>
      <w:hyperlink w:anchor="_Toc23933" w:history="1">
        <w:r>
          <w:rPr>
            <w:rFonts w:ascii="仿宋" w:eastAsia="仿宋" w:hAnsi="仿宋" w:cs="仿宋" w:hint="eastAsia"/>
            <w:lang w:eastAsia="zh-CN"/>
          </w:rPr>
          <w:t>五、高通量试验反应堆及配套产品项目可持续发展</w:t>
        </w:r>
        <w:r>
          <w:tab/>
        </w:r>
        <w:r>
          <w:fldChar w:fldCharType="begin"/>
        </w:r>
        <w:r>
          <w:instrText xml:space="preserve"> PAGEREF _Toc23933 \h </w:instrText>
        </w:r>
        <w:r>
          <w:fldChar w:fldCharType="separate"/>
        </w:r>
        <w:r>
          <w:t>23</w:t>
        </w:r>
        <w:r>
          <w:fldChar w:fldCharType="end"/>
        </w:r>
      </w:hyperlink>
    </w:p>
    <w:p>
      <w:pPr>
        <w:pStyle w:val="TOC2"/>
        <w:tabs>
          <w:tab w:val="right" w:leader="dot" w:pos="8306"/>
        </w:tabs>
      </w:pPr>
      <w:hyperlink w:anchor="_Toc15805" w:history="1">
        <w:r>
          <w:rPr>
            <w:rFonts w:ascii="仿宋" w:eastAsia="仿宋" w:hAnsi="仿宋" w:cs="仿宋" w:hint="eastAsia"/>
            <w:lang w:eastAsia="zh-CN"/>
          </w:rPr>
          <w:t>(一)、可持续战略与实践</w:t>
        </w:r>
        <w:r>
          <w:tab/>
        </w:r>
        <w:r>
          <w:fldChar w:fldCharType="begin"/>
        </w:r>
        <w:r>
          <w:instrText xml:space="preserve"> PAGEREF _Toc15805 \h </w:instrText>
        </w:r>
        <w:r>
          <w:fldChar w:fldCharType="separate"/>
        </w:r>
        <w:r>
          <w:t>23</w:t>
        </w:r>
        <w:r>
          <w:fldChar w:fldCharType="end"/>
        </w:r>
      </w:hyperlink>
    </w:p>
    <w:p>
      <w:pPr>
        <w:pStyle w:val="TOC2"/>
        <w:tabs>
          <w:tab w:val="right" w:leader="dot" w:pos="8306"/>
        </w:tabs>
      </w:pPr>
      <w:hyperlink w:anchor="_Toc23716" w:history="1">
        <w:r>
          <w:rPr>
            <w:rFonts w:ascii="仿宋" w:eastAsia="仿宋" w:hAnsi="仿宋" w:cs="仿宋" w:hint="eastAsia"/>
            <w:lang w:eastAsia="zh-CN"/>
          </w:rPr>
          <w:t>(二)、环保与社会责任</w:t>
        </w:r>
        <w:r>
          <w:tab/>
        </w:r>
        <w:r>
          <w:fldChar w:fldCharType="begin"/>
        </w:r>
        <w:r>
          <w:instrText xml:space="preserve"> PAGEREF _Toc23716 \h </w:instrText>
        </w:r>
        <w:r>
          <w:fldChar w:fldCharType="separate"/>
        </w:r>
        <w:r>
          <w:t>24</w:t>
        </w:r>
        <w:r>
          <w:fldChar w:fldCharType="end"/>
        </w:r>
      </w:hyperlink>
    </w:p>
    <w:p>
      <w:pPr>
        <w:pStyle w:val="TOC1"/>
        <w:tabs>
          <w:tab w:val="right" w:leader="dot" w:pos="8306"/>
        </w:tabs>
      </w:pPr>
      <w:hyperlink w:anchor="_Toc1387" w:history="1">
        <w:r>
          <w:rPr>
            <w:rFonts w:ascii="仿宋" w:eastAsia="仿宋" w:hAnsi="仿宋" w:cs="仿宋" w:hint="eastAsia"/>
            <w:lang w:eastAsia="zh-CN"/>
          </w:rPr>
          <w:t>六、工艺说明</w:t>
        </w:r>
        <w:r>
          <w:tab/>
        </w:r>
        <w:r>
          <w:fldChar w:fldCharType="begin"/>
        </w:r>
        <w:r>
          <w:instrText xml:space="preserve"> PAGEREF _Toc1387 \h </w:instrText>
        </w:r>
        <w:r>
          <w:fldChar w:fldCharType="separate"/>
        </w:r>
        <w:r>
          <w:t>25</w:t>
        </w:r>
        <w:r>
          <w:fldChar w:fldCharType="end"/>
        </w:r>
      </w:hyperlink>
    </w:p>
    <w:p>
      <w:pPr>
        <w:pStyle w:val="TOC2"/>
        <w:tabs>
          <w:tab w:val="right" w:leader="dot" w:pos="8306"/>
        </w:tabs>
      </w:pPr>
      <w:hyperlink w:anchor="_Toc27985" w:history="1">
        <w:r>
          <w:rPr>
            <w:rFonts w:ascii="仿宋" w:eastAsia="仿宋" w:hAnsi="仿宋" w:cs="仿宋" w:hint="eastAsia"/>
            <w:lang w:eastAsia="zh-CN"/>
          </w:rPr>
          <w:t>(一)、技术管理特点</w:t>
        </w:r>
        <w:r>
          <w:tab/>
        </w:r>
        <w:r>
          <w:fldChar w:fldCharType="begin"/>
        </w:r>
        <w:r>
          <w:instrText xml:space="preserve"> PAGEREF _Toc27985 \h </w:instrText>
        </w:r>
        <w:r>
          <w:fldChar w:fldCharType="separate"/>
        </w:r>
        <w:r>
          <w:t>25</w:t>
        </w:r>
        <w:r>
          <w:fldChar w:fldCharType="end"/>
        </w:r>
      </w:hyperlink>
    </w:p>
    <w:p>
      <w:pPr>
        <w:pStyle w:val="TOC2"/>
        <w:tabs>
          <w:tab w:val="right" w:leader="dot" w:pos="8306"/>
        </w:tabs>
      </w:pPr>
      <w:hyperlink w:anchor="_Toc30435" w:history="1">
        <w:r>
          <w:rPr>
            <w:rFonts w:ascii="仿宋" w:eastAsia="仿宋" w:hAnsi="仿宋" w:cs="仿宋" w:hint="eastAsia"/>
            <w:lang w:eastAsia="zh-CN"/>
          </w:rPr>
          <w:t>(二)、高通量试验反应堆及配套产品项目工艺技术设计方案</w:t>
        </w:r>
        <w:r>
          <w:tab/>
        </w:r>
        <w:r>
          <w:fldChar w:fldCharType="begin"/>
        </w:r>
        <w:r>
          <w:instrText xml:space="preserve"> PAGEREF _Toc30435 \h </w:instrText>
        </w:r>
        <w:r>
          <w:fldChar w:fldCharType="separate"/>
        </w:r>
        <w:r>
          <w:t>26</w:t>
        </w:r>
        <w:r>
          <w:fldChar w:fldCharType="end"/>
        </w:r>
      </w:hyperlink>
    </w:p>
    <w:p>
      <w:pPr>
        <w:pStyle w:val="TOC2"/>
        <w:tabs>
          <w:tab w:val="right" w:leader="dot" w:pos="8306"/>
        </w:tabs>
      </w:pPr>
      <w:hyperlink w:anchor="_Toc7824" w:history="1">
        <w:r>
          <w:rPr>
            <w:rFonts w:ascii="仿宋" w:eastAsia="仿宋" w:hAnsi="仿宋" w:cs="仿宋" w:hint="eastAsia"/>
            <w:lang w:eastAsia="zh-CN"/>
          </w:rPr>
          <w:t>(三)、设备选型方案</w:t>
        </w:r>
        <w:r>
          <w:tab/>
        </w:r>
        <w:r>
          <w:fldChar w:fldCharType="begin"/>
        </w:r>
        <w:r>
          <w:instrText xml:space="preserve"> PAGEREF _Toc7824 \h </w:instrText>
        </w:r>
        <w:r>
          <w:fldChar w:fldCharType="separate"/>
        </w:r>
        <w:r>
          <w:t>28</w:t>
        </w:r>
        <w:r>
          <w:fldChar w:fldCharType="end"/>
        </w:r>
      </w:hyperlink>
    </w:p>
    <w:p>
      <w:pPr>
        <w:pStyle w:val="TOC1"/>
        <w:tabs>
          <w:tab w:val="right" w:leader="dot" w:pos="8306"/>
        </w:tabs>
      </w:pPr>
      <w:hyperlink w:anchor="_Toc464" w:history="1">
        <w:r>
          <w:rPr>
            <w:rFonts w:ascii="仿宋" w:eastAsia="仿宋" w:hAnsi="仿宋" w:cs="仿宋" w:hint="eastAsia"/>
            <w:lang w:eastAsia="zh-CN"/>
          </w:rPr>
          <w:t>七、高通量试验反应堆及配套产品项目财务管理</w:t>
        </w:r>
        <w:r>
          <w:tab/>
        </w:r>
        <w:r>
          <w:fldChar w:fldCharType="begin"/>
        </w:r>
        <w:r>
          <w:instrText xml:space="preserve"> PAGEREF _Toc464 \h </w:instrText>
        </w:r>
        <w:r>
          <w:fldChar w:fldCharType="separate"/>
        </w:r>
        <w:r>
          <w:t>29</w:t>
        </w:r>
        <w:r>
          <w:fldChar w:fldCharType="end"/>
        </w:r>
      </w:hyperlink>
    </w:p>
    <w:p>
      <w:pPr>
        <w:pStyle w:val="TOC2"/>
        <w:tabs>
          <w:tab w:val="right" w:leader="dot" w:pos="8306"/>
        </w:tabs>
      </w:pPr>
      <w:hyperlink w:anchor="_Toc4842" w:history="1">
        <w:r>
          <w:rPr>
            <w:rFonts w:ascii="仿宋" w:eastAsia="仿宋" w:hAnsi="仿宋" w:cs="仿宋" w:hint="eastAsia"/>
            <w:lang w:eastAsia="zh-CN"/>
          </w:rPr>
          <w:t>(一)、资金需求大</w:t>
        </w:r>
        <w:r>
          <w:tab/>
        </w:r>
        <w:r>
          <w:fldChar w:fldCharType="begin"/>
        </w:r>
        <w:r>
          <w:instrText xml:space="preserve"> PAGEREF _Toc4842 \h </w:instrText>
        </w:r>
        <w:r>
          <w:fldChar w:fldCharType="separate"/>
        </w:r>
        <w:r>
          <w:t>29</w:t>
        </w:r>
        <w:r>
          <w:fldChar w:fldCharType="end"/>
        </w:r>
      </w:hyperlink>
    </w:p>
    <w:p>
      <w:pPr>
        <w:pStyle w:val="TOC2"/>
        <w:tabs>
          <w:tab w:val="right" w:leader="dot" w:pos="8306"/>
        </w:tabs>
      </w:pPr>
      <w:hyperlink w:anchor="_Toc4600" w:history="1">
        <w:r>
          <w:rPr>
            <w:rFonts w:ascii="仿宋" w:eastAsia="仿宋" w:hAnsi="仿宋" w:cs="仿宋" w:hint="eastAsia"/>
            <w:lang w:eastAsia="zh-CN"/>
          </w:rPr>
          <w:t>(二)、研发周期长</w:t>
        </w:r>
        <w:r>
          <w:tab/>
        </w:r>
        <w:r>
          <w:fldChar w:fldCharType="begin"/>
        </w:r>
        <w:r>
          <w:instrText xml:space="preserve"> PAGEREF _Toc4600 \h </w:instrText>
        </w:r>
        <w:r>
          <w:fldChar w:fldCharType="separate"/>
        </w:r>
        <w:r>
          <w:t>31</w:t>
        </w:r>
        <w:r>
          <w:fldChar w:fldCharType="end"/>
        </w:r>
      </w:hyperlink>
    </w:p>
    <w:p>
      <w:pPr>
        <w:pStyle w:val="TOC2"/>
        <w:tabs>
          <w:tab w:val="right" w:leader="dot" w:pos="8306"/>
        </w:tabs>
      </w:pPr>
      <w:hyperlink w:anchor="_Toc5354" w:history="1">
        <w:r>
          <w:rPr>
            <w:rFonts w:ascii="仿宋" w:eastAsia="仿宋" w:hAnsi="仿宋" w:cs="仿宋" w:hint="eastAsia"/>
            <w:lang w:eastAsia="zh-CN"/>
          </w:rPr>
          <w:t>(三)、市场风险大</w:t>
        </w:r>
        <w:r>
          <w:tab/>
        </w:r>
        <w:r>
          <w:fldChar w:fldCharType="begin"/>
        </w:r>
        <w:r>
          <w:instrText xml:space="preserve"> PAGEREF _Toc5354 \h </w:instrText>
        </w:r>
        <w:r>
          <w:fldChar w:fldCharType="separate"/>
        </w:r>
        <w:r>
          <w:t>32</w:t>
        </w:r>
        <w:r>
          <w:fldChar w:fldCharType="end"/>
        </w:r>
      </w:hyperlink>
    </w:p>
    <w:p>
      <w:pPr>
        <w:pStyle w:val="TOC2"/>
        <w:tabs>
          <w:tab w:val="right" w:leader="dot" w:pos="8306"/>
        </w:tabs>
      </w:pPr>
      <w:hyperlink w:anchor="_Toc1587" w:history="1">
        <w:r>
          <w:rPr>
            <w:rFonts w:ascii="仿宋" w:eastAsia="仿宋" w:hAnsi="仿宋" w:cs="仿宋" w:hint="eastAsia"/>
            <w:lang w:eastAsia="zh-CN"/>
          </w:rPr>
          <w:t>(四)、利润率高</w:t>
        </w:r>
        <w:r>
          <w:tab/>
        </w:r>
        <w:r>
          <w:fldChar w:fldCharType="begin"/>
        </w:r>
        <w:r>
          <w:instrText xml:space="preserve"> PAGEREF _Toc1587 \h </w:instrText>
        </w:r>
        <w:r>
          <w:fldChar w:fldCharType="separate"/>
        </w:r>
        <w:r>
          <w:t>35</w:t>
        </w:r>
        <w:r>
          <w:fldChar w:fldCharType="end"/>
        </w:r>
      </w:hyperlink>
    </w:p>
    <w:p>
      <w:pPr>
        <w:pStyle w:val="TOC1"/>
        <w:tabs>
          <w:tab w:val="right" w:leader="dot" w:pos="8306"/>
        </w:tabs>
      </w:pPr>
      <w:hyperlink w:anchor="_Toc5298" w:history="1">
        <w:r>
          <w:rPr>
            <w:rFonts w:ascii="仿宋" w:eastAsia="仿宋" w:hAnsi="仿宋" w:cs="仿宋" w:hint="eastAsia"/>
            <w:lang w:eastAsia="zh-CN"/>
          </w:rPr>
          <w:t>八、高通量试验反应堆及配套产品项目创新与研发</w:t>
        </w:r>
        <w:r>
          <w:tab/>
        </w:r>
        <w:r>
          <w:fldChar w:fldCharType="begin"/>
        </w:r>
        <w:r>
          <w:instrText xml:space="preserve"> PAGEREF _Toc5298 \h </w:instrText>
        </w:r>
        <w:r>
          <w:fldChar w:fldCharType="separate"/>
        </w:r>
        <w:r>
          <w:t>37</w:t>
        </w:r>
        <w:r>
          <w:fldChar w:fldCharType="end"/>
        </w:r>
      </w:hyperlink>
    </w:p>
    <w:p>
      <w:pPr>
        <w:pStyle w:val="TOC2"/>
        <w:tabs>
          <w:tab w:val="right" w:leader="dot" w:pos="8306"/>
        </w:tabs>
      </w:pPr>
      <w:hyperlink w:anchor="_Toc4115" w:history="1">
        <w:r>
          <w:rPr>
            <w:rFonts w:ascii="仿宋" w:eastAsia="仿宋" w:hAnsi="仿宋" w:cs="仿宋" w:hint="eastAsia"/>
            <w:lang w:eastAsia="zh-CN"/>
          </w:rPr>
          <w:t>(一)、创新策略与方向</w:t>
        </w:r>
        <w:r>
          <w:tab/>
        </w:r>
        <w:r>
          <w:fldChar w:fldCharType="begin"/>
        </w:r>
        <w:r>
          <w:instrText xml:space="preserve"> PAGEREF _Toc4115 \h </w:instrText>
        </w:r>
        <w:r>
          <w:fldChar w:fldCharType="separate"/>
        </w:r>
        <w:r>
          <w:t>37</w:t>
        </w:r>
        <w:r>
          <w:fldChar w:fldCharType="end"/>
        </w:r>
      </w:hyperlink>
    </w:p>
    <w:p>
      <w:pPr>
        <w:pStyle w:val="TOC2"/>
        <w:tabs>
          <w:tab w:val="right" w:leader="dot" w:pos="8306"/>
        </w:tabs>
      </w:pPr>
      <w:hyperlink w:anchor="_Toc32642" w:history="1">
        <w:r>
          <w:rPr>
            <w:rFonts w:ascii="仿宋" w:eastAsia="仿宋" w:hAnsi="仿宋" w:cs="仿宋" w:hint="eastAsia"/>
            <w:lang w:eastAsia="zh-CN"/>
          </w:rPr>
          <w:t>(二)、研发规划与投入</w:t>
        </w:r>
        <w:r>
          <w:tab/>
        </w:r>
        <w:r>
          <w:fldChar w:fldCharType="begin"/>
        </w:r>
        <w:r>
          <w:instrText xml:space="preserve"> PAGEREF _Toc32642 \h </w:instrText>
        </w:r>
        <w:r>
          <w:fldChar w:fldCharType="separate"/>
        </w:r>
        <w:r>
          <w:t>38</w:t>
        </w:r>
        <w:r>
          <w:fldChar w:fldCharType="end"/>
        </w:r>
      </w:hyperlink>
    </w:p>
    <w:p>
      <w:pPr>
        <w:pStyle w:val="TOC1"/>
        <w:tabs>
          <w:tab w:val="right" w:leader="dot" w:pos="8306"/>
        </w:tabs>
      </w:pPr>
      <w:hyperlink w:anchor="_Toc18931" w:history="1">
        <w:r>
          <w:rPr>
            <w:rFonts w:ascii="仿宋" w:eastAsia="仿宋" w:hAnsi="仿宋" w:cs="仿宋" w:hint="eastAsia"/>
            <w:lang w:eastAsia="zh-CN"/>
          </w:rPr>
          <w:t>九、高通量试验反应堆及配套产品项目技术管理</w:t>
        </w:r>
        <w:r>
          <w:tab/>
        </w:r>
        <w:r>
          <w:fldChar w:fldCharType="begin"/>
        </w:r>
        <w:r>
          <w:instrText xml:space="preserve"> PAGEREF _Toc18931 \h </w:instrText>
        </w:r>
        <w:r>
          <w:fldChar w:fldCharType="separate"/>
        </w:r>
        <w:r>
          <w:t>40</w:t>
        </w:r>
        <w:r>
          <w:fldChar w:fldCharType="end"/>
        </w:r>
      </w:hyperlink>
    </w:p>
    <w:p>
      <w:pPr>
        <w:pStyle w:val="TOC2"/>
        <w:tabs>
          <w:tab w:val="right" w:leader="dot" w:pos="8306"/>
        </w:tabs>
      </w:pPr>
      <w:hyperlink w:anchor="_Toc10260" w:history="1">
        <w:r>
          <w:rPr>
            <w:rFonts w:ascii="仿宋" w:eastAsia="仿宋" w:hAnsi="仿宋" w:cs="仿宋" w:hint="eastAsia"/>
            <w:lang w:eastAsia="zh-CN"/>
          </w:rPr>
          <w:t>(一)、技术方案选用方向</w:t>
        </w:r>
        <w:r>
          <w:tab/>
        </w:r>
        <w:r>
          <w:fldChar w:fldCharType="begin"/>
        </w:r>
        <w:r>
          <w:instrText xml:space="preserve"> PAGEREF _Toc10260 \h </w:instrText>
        </w:r>
        <w:r>
          <w:fldChar w:fldCharType="separate"/>
        </w:r>
        <w:r>
          <w:t>40</w:t>
        </w:r>
        <w:r>
          <w:fldChar w:fldCharType="end"/>
        </w:r>
      </w:hyperlink>
    </w:p>
    <w:p>
      <w:pPr>
        <w:pStyle w:val="TOC2"/>
        <w:tabs>
          <w:tab w:val="right" w:leader="dot" w:pos="8306"/>
        </w:tabs>
      </w:pPr>
      <w:hyperlink w:anchor="_Toc32321" w:history="1">
        <w:r>
          <w:rPr>
            <w:rFonts w:ascii="仿宋" w:eastAsia="仿宋" w:hAnsi="仿宋" w:cs="仿宋" w:hint="eastAsia"/>
            <w:lang w:eastAsia="zh-CN"/>
          </w:rPr>
          <w:t>(二)、工艺技术方案选用原则</w:t>
        </w:r>
        <w:r>
          <w:tab/>
        </w:r>
        <w:r>
          <w:fldChar w:fldCharType="begin"/>
        </w:r>
        <w:r>
          <w:instrText xml:space="preserve"> PAGEREF _Toc32321 \h </w:instrText>
        </w:r>
        <w:r>
          <w:fldChar w:fldCharType="separate"/>
        </w:r>
        <w:r>
          <w:t>42</w:t>
        </w:r>
        <w:r>
          <w:fldChar w:fldCharType="end"/>
        </w:r>
      </w:hyperlink>
    </w:p>
    <w:p>
      <w:pPr>
        <w:pStyle w:val="TOC2"/>
        <w:tabs>
          <w:tab w:val="right" w:leader="dot" w:pos="8306"/>
        </w:tabs>
      </w:pPr>
      <w:hyperlink w:anchor="_Toc28476" w:history="1">
        <w:r>
          <w:rPr>
            <w:rFonts w:ascii="仿宋" w:eastAsia="仿宋" w:hAnsi="仿宋" w:cs="仿宋" w:hint="eastAsia"/>
            <w:lang w:eastAsia="zh-CN"/>
          </w:rPr>
          <w:t>(三)、工艺技术方案要求</w:t>
        </w:r>
        <w:r>
          <w:tab/>
        </w:r>
        <w:r>
          <w:fldChar w:fldCharType="begin"/>
        </w:r>
        <w:r>
          <w:instrText xml:space="preserve"> PAGEREF _Toc28476 \h </w:instrText>
        </w:r>
        <w:r>
          <w:fldChar w:fldCharType="separate"/>
        </w:r>
        <w:r>
          <w:t>44</w:t>
        </w:r>
        <w:r>
          <w:fldChar w:fldCharType="end"/>
        </w:r>
      </w:hyperlink>
    </w:p>
    <w:p>
      <w:pPr>
        <w:pStyle w:val="TOC1"/>
        <w:tabs>
          <w:tab w:val="right" w:leader="dot" w:pos="8306"/>
        </w:tabs>
      </w:pPr>
      <w:hyperlink w:anchor="_Toc12855" w:history="1">
        <w:r>
          <w:rPr>
            <w:rFonts w:ascii="仿宋" w:eastAsia="仿宋" w:hAnsi="仿宋" w:cs="仿宋" w:hint="eastAsia"/>
            <w:lang w:eastAsia="zh-CN"/>
          </w:rPr>
          <w:t>十、高通量试验反应堆及配套产品项目经营效益</w:t>
        </w:r>
        <w:r>
          <w:tab/>
        </w:r>
        <w:r>
          <w:fldChar w:fldCharType="begin"/>
        </w:r>
        <w:r>
          <w:instrText xml:space="preserve"> PAGEREF _Toc12855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1" w:history="1">
        <w:r>
          <w:rPr>
            <w:rFonts w:ascii="仿宋" w:eastAsia="仿宋" w:hAnsi="仿宋" w:cs="仿宋" w:hint="eastAsia"/>
            <w:lang w:eastAsia="zh-CN"/>
          </w:rPr>
          <w:t>(一)、经济评价财务测算</w:t>
        </w:r>
        <w:r>
          <w:tab/>
        </w:r>
        <w:r>
          <w:fldChar w:fldCharType="begin"/>
        </w:r>
        <w:r>
          <w:instrText xml:space="preserve"> PAGEREF _Toc5681 \h </w:instrText>
        </w:r>
        <w:r>
          <w:fldChar w:fldCharType="separate"/>
        </w:r>
        <w:r>
          <w:t>47</w:t>
        </w:r>
        <w:r>
          <w:fldChar w:fldCharType="end"/>
        </w:r>
      </w:hyperlink>
    </w:p>
    <w:p>
      <w:pPr>
        <w:pStyle w:val="TOC2"/>
        <w:tabs>
          <w:tab w:val="right" w:leader="dot" w:pos="8306"/>
        </w:tabs>
      </w:pPr>
      <w:hyperlink w:anchor="_Toc22383" w:history="1">
        <w:r>
          <w:rPr>
            <w:rFonts w:ascii="仿宋" w:eastAsia="仿宋" w:hAnsi="仿宋" w:cs="仿宋" w:hint="eastAsia"/>
            <w:lang w:eastAsia="zh-CN"/>
          </w:rPr>
          <w:t>(二)、高通量试验反应堆及配套产品项目盈利能力分析</w:t>
        </w:r>
        <w:r>
          <w:tab/>
        </w:r>
        <w:r>
          <w:fldChar w:fldCharType="begin"/>
        </w:r>
        <w:r>
          <w:instrText xml:space="preserve"> PAGEREF _Toc22383 \h </w:instrText>
        </w:r>
        <w:r>
          <w:fldChar w:fldCharType="separate"/>
        </w:r>
        <w:r>
          <w:t>48</w:t>
        </w:r>
        <w:r>
          <w:fldChar w:fldCharType="end"/>
        </w:r>
      </w:hyperlink>
    </w:p>
    <w:p>
      <w:pPr>
        <w:pStyle w:val="TOC1"/>
        <w:tabs>
          <w:tab w:val="right" w:leader="dot" w:pos="8306"/>
        </w:tabs>
      </w:pPr>
      <w:hyperlink w:anchor="_Toc12388" w:history="1">
        <w:r>
          <w:rPr>
            <w:rFonts w:ascii="仿宋" w:eastAsia="仿宋" w:hAnsi="仿宋" w:cs="仿宋" w:hint="eastAsia"/>
            <w:lang w:eastAsia="zh-CN"/>
          </w:rPr>
          <w:t>十一、高通量试验反应堆及配套产品项目社会影响</w:t>
        </w:r>
        <w:r>
          <w:tab/>
        </w:r>
        <w:r>
          <w:fldChar w:fldCharType="begin"/>
        </w:r>
        <w:r>
          <w:instrText xml:space="preserve"> PAGEREF _Toc12388 \h </w:instrText>
        </w:r>
        <w:r>
          <w:fldChar w:fldCharType="separate"/>
        </w:r>
        <w:r>
          <w:t>49</w:t>
        </w:r>
        <w:r>
          <w:fldChar w:fldCharType="end"/>
        </w:r>
      </w:hyperlink>
    </w:p>
    <w:p>
      <w:pPr>
        <w:pStyle w:val="TOC2"/>
        <w:tabs>
          <w:tab w:val="right" w:leader="dot" w:pos="8306"/>
        </w:tabs>
      </w:pPr>
      <w:hyperlink w:anchor="_Toc25323" w:history="1">
        <w:r>
          <w:rPr>
            <w:rFonts w:ascii="仿宋" w:eastAsia="仿宋" w:hAnsi="仿宋" w:cs="仿宋" w:hint="eastAsia"/>
            <w:lang w:eastAsia="zh-CN"/>
          </w:rPr>
          <w:t>(一)、社会责任与义务</w:t>
        </w:r>
        <w:r>
          <w:tab/>
        </w:r>
        <w:r>
          <w:fldChar w:fldCharType="begin"/>
        </w:r>
        <w:r>
          <w:instrText xml:space="preserve"> PAGEREF _Toc25323 \h </w:instrText>
        </w:r>
        <w:r>
          <w:fldChar w:fldCharType="separate"/>
        </w:r>
        <w:r>
          <w:t>49</w:t>
        </w:r>
        <w:r>
          <w:fldChar w:fldCharType="end"/>
        </w:r>
      </w:hyperlink>
    </w:p>
    <w:p>
      <w:pPr>
        <w:pStyle w:val="TOC2"/>
        <w:tabs>
          <w:tab w:val="right" w:leader="dot" w:pos="8306"/>
        </w:tabs>
      </w:pPr>
      <w:hyperlink w:anchor="_Toc6357" w:history="1">
        <w:r>
          <w:rPr>
            <w:rFonts w:ascii="仿宋" w:eastAsia="仿宋" w:hAnsi="仿宋" w:cs="仿宋" w:hint="eastAsia"/>
            <w:lang w:eastAsia="zh-CN"/>
          </w:rPr>
          <w:t>(二)、社会参与与沟通</w:t>
        </w:r>
        <w:r>
          <w:tab/>
        </w:r>
        <w:r>
          <w:fldChar w:fldCharType="begin"/>
        </w:r>
        <w:r>
          <w:instrText xml:space="preserve"> PAGEREF _Toc6357 \h </w:instrText>
        </w:r>
        <w:r>
          <w:fldChar w:fldCharType="separate"/>
        </w:r>
        <w:r>
          <w:t>50</w:t>
        </w:r>
        <w:r>
          <w:fldChar w:fldCharType="end"/>
        </w:r>
      </w:hyperlink>
    </w:p>
    <w:p>
      <w:pPr>
        <w:pStyle w:val="TOC1"/>
        <w:tabs>
          <w:tab w:val="right" w:leader="dot" w:pos="8306"/>
        </w:tabs>
      </w:pPr>
      <w:hyperlink w:anchor="_Toc15754" w:history="1">
        <w:r>
          <w:rPr>
            <w:rFonts w:ascii="仿宋" w:eastAsia="仿宋" w:hAnsi="仿宋" w:cs="仿宋" w:hint="eastAsia"/>
            <w:lang w:eastAsia="zh-CN"/>
          </w:rPr>
          <w:t>十二、高通量试验反应堆及配套产品项目计划安排</w:t>
        </w:r>
        <w:r>
          <w:tab/>
        </w:r>
        <w:r>
          <w:fldChar w:fldCharType="begin"/>
        </w:r>
        <w:r>
          <w:instrText xml:space="preserve"> PAGEREF _Toc15754 \h </w:instrText>
        </w:r>
        <w:r>
          <w:fldChar w:fldCharType="separate"/>
        </w:r>
        <w:r>
          <w:t>51</w:t>
        </w:r>
        <w:r>
          <w:fldChar w:fldCharType="end"/>
        </w:r>
      </w:hyperlink>
    </w:p>
    <w:p>
      <w:pPr>
        <w:pStyle w:val="TOC2"/>
        <w:tabs>
          <w:tab w:val="right" w:leader="dot" w:pos="8306"/>
        </w:tabs>
      </w:pPr>
      <w:hyperlink w:anchor="_Toc12098" w:history="1">
        <w:r>
          <w:rPr>
            <w:rFonts w:ascii="仿宋" w:eastAsia="仿宋" w:hAnsi="仿宋" w:cs="仿宋" w:hint="eastAsia"/>
            <w:lang w:eastAsia="zh-CN"/>
          </w:rPr>
          <w:t>(一)、建设周期</w:t>
        </w:r>
        <w:r>
          <w:tab/>
        </w:r>
        <w:r>
          <w:fldChar w:fldCharType="begin"/>
        </w:r>
        <w:r>
          <w:instrText xml:space="preserve"> PAGEREF _Toc12098 \h </w:instrText>
        </w:r>
        <w:r>
          <w:fldChar w:fldCharType="separate"/>
        </w:r>
        <w:r>
          <w:t>51</w:t>
        </w:r>
        <w:r>
          <w:fldChar w:fldCharType="end"/>
        </w:r>
      </w:hyperlink>
    </w:p>
    <w:p>
      <w:pPr>
        <w:pStyle w:val="TOC2"/>
        <w:tabs>
          <w:tab w:val="right" w:leader="dot" w:pos="8306"/>
        </w:tabs>
      </w:pPr>
      <w:hyperlink w:anchor="_Toc24837" w:history="1">
        <w:r>
          <w:rPr>
            <w:rFonts w:ascii="仿宋" w:eastAsia="仿宋" w:hAnsi="仿宋" w:cs="仿宋" w:hint="eastAsia"/>
            <w:lang w:eastAsia="zh-CN"/>
          </w:rPr>
          <w:t>(二)、建设进度</w:t>
        </w:r>
        <w:r>
          <w:tab/>
        </w:r>
        <w:r>
          <w:fldChar w:fldCharType="begin"/>
        </w:r>
        <w:r>
          <w:instrText xml:space="preserve"> PAGEREF _Toc24837 \h </w:instrText>
        </w:r>
        <w:r>
          <w:fldChar w:fldCharType="separate"/>
        </w:r>
        <w:r>
          <w:t>52</w:t>
        </w:r>
        <w:r>
          <w:fldChar w:fldCharType="end"/>
        </w:r>
      </w:hyperlink>
    </w:p>
    <w:p>
      <w:pPr>
        <w:pStyle w:val="TOC2"/>
        <w:tabs>
          <w:tab w:val="right" w:leader="dot" w:pos="8306"/>
        </w:tabs>
      </w:pPr>
      <w:hyperlink w:anchor="_Toc937" w:history="1">
        <w:r>
          <w:rPr>
            <w:rFonts w:ascii="仿宋" w:eastAsia="仿宋" w:hAnsi="仿宋" w:cs="仿宋" w:hint="eastAsia"/>
            <w:lang w:eastAsia="zh-CN"/>
          </w:rPr>
          <w:t>(三)、进度安排注意事项</w:t>
        </w:r>
        <w:r>
          <w:tab/>
        </w:r>
        <w:r>
          <w:fldChar w:fldCharType="begin"/>
        </w:r>
        <w:r>
          <w:instrText xml:space="preserve"> PAGEREF _Toc937 \h </w:instrText>
        </w:r>
        <w:r>
          <w:fldChar w:fldCharType="separate"/>
        </w:r>
        <w:r>
          <w:t>53</w:t>
        </w:r>
        <w:r>
          <w:fldChar w:fldCharType="end"/>
        </w:r>
      </w:hyperlink>
    </w:p>
    <w:p>
      <w:pPr>
        <w:pStyle w:val="TOC2"/>
        <w:tabs>
          <w:tab w:val="right" w:leader="dot" w:pos="8306"/>
        </w:tabs>
      </w:pPr>
      <w:hyperlink w:anchor="_Toc19940" w:history="1">
        <w:r>
          <w:rPr>
            <w:rFonts w:ascii="仿宋" w:eastAsia="仿宋" w:hAnsi="仿宋" w:cs="仿宋" w:hint="eastAsia"/>
            <w:lang w:eastAsia="zh-CN"/>
          </w:rPr>
          <w:t>(四)、人力资源配置</w:t>
        </w:r>
        <w:r>
          <w:tab/>
        </w:r>
        <w:r>
          <w:fldChar w:fldCharType="begin"/>
        </w:r>
        <w:r>
          <w:instrText xml:space="preserve"> PAGEREF _Toc19940 \h </w:instrText>
        </w:r>
        <w:r>
          <w:fldChar w:fldCharType="separate"/>
        </w:r>
        <w:r>
          <w:t>55</w:t>
        </w:r>
        <w:r>
          <w:fldChar w:fldCharType="end"/>
        </w:r>
      </w:hyperlink>
    </w:p>
    <w:p>
      <w:pPr>
        <w:pStyle w:val="TOC1"/>
        <w:tabs>
          <w:tab w:val="right" w:leader="dot" w:pos="8306"/>
        </w:tabs>
      </w:pPr>
      <w:hyperlink w:anchor="_Toc2798" w:history="1">
        <w:r>
          <w:rPr>
            <w:rFonts w:ascii="仿宋" w:eastAsia="仿宋" w:hAnsi="仿宋" w:cs="仿宋" w:hint="eastAsia"/>
            <w:lang w:eastAsia="zh-CN"/>
          </w:rPr>
          <w:t>十三、高通量试验反应堆及配套产品项目变更管理</w:t>
        </w:r>
        <w:r>
          <w:tab/>
        </w:r>
        <w:r>
          <w:fldChar w:fldCharType="begin"/>
        </w:r>
        <w:r>
          <w:instrText xml:space="preserve"> PAGEREF _Toc2798 \h </w:instrText>
        </w:r>
        <w:r>
          <w:fldChar w:fldCharType="separate"/>
        </w:r>
        <w:r>
          <w:t>55</w:t>
        </w:r>
        <w:r>
          <w:fldChar w:fldCharType="end"/>
        </w:r>
      </w:hyperlink>
    </w:p>
    <w:p>
      <w:pPr>
        <w:pStyle w:val="TOC2"/>
        <w:tabs>
          <w:tab w:val="right" w:leader="dot" w:pos="8306"/>
        </w:tabs>
      </w:pPr>
      <w:hyperlink w:anchor="_Toc10765" w:history="1">
        <w:r>
          <w:rPr>
            <w:rFonts w:ascii="仿宋" w:eastAsia="仿宋" w:hAnsi="仿宋" w:cs="仿宋" w:hint="eastAsia"/>
            <w:lang w:eastAsia="zh-CN"/>
          </w:rPr>
          <w:t>(一)、变更申请与评估</w:t>
        </w:r>
        <w:r>
          <w:tab/>
        </w:r>
        <w:r>
          <w:fldChar w:fldCharType="begin"/>
        </w:r>
        <w:r>
          <w:instrText xml:space="preserve"> PAGEREF _Toc10765 \h </w:instrText>
        </w:r>
        <w:r>
          <w:fldChar w:fldCharType="separate"/>
        </w:r>
        <w:r>
          <w:t>55</w:t>
        </w:r>
        <w:r>
          <w:fldChar w:fldCharType="end"/>
        </w:r>
      </w:hyperlink>
    </w:p>
    <w:p>
      <w:pPr>
        <w:pStyle w:val="TOC2"/>
        <w:tabs>
          <w:tab w:val="right" w:leader="dot" w:pos="8306"/>
        </w:tabs>
      </w:pPr>
      <w:hyperlink w:anchor="_Toc3498" w:history="1">
        <w:r>
          <w:rPr>
            <w:rFonts w:ascii="仿宋" w:eastAsia="仿宋" w:hAnsi="仿宋" w:cs="仿宋" w:hint="eastAsia"/>
            <w:lang w:eastAsia="zh-CN"/>
          </w:rPr>
          <w:t>(二)、变更实施与控制</w:t>
        </w:r>
        <w:r>
          <w:tab/>
        </w:r>
        <w:r>
          <w:fldChar w:fldCharType="begin"/>
        </w:r>
        <w:r>
          <w:instrText xml:space="preserve"> PAGEREF _Toc3498 \h </w:instrText>
        </w:r>
        <w:r>
          <w:fldChar w:fldCharType="separate"/>
        </w:r>
        <w:r>
          <w:t>56</w:t>
        </w:r>
        <w:r>
          <w:fldChar w:fldCharType="end"/>
        </w:r>
      </w:hyperlink>
    </w:p>
    <w:p>
      <w:pPr>
        <w:pStyle w:val="TOC1"/>
        <w:tabs>
          <w:tab w:val="right" w:leader="dot" w:pos="8306"/>
        </w:tabs>
      </w:pPr>
      <w:hyperlink w:anchor="_Toc5338" w:history="1">
        <w:r>
          <w:rPr>
            <w:rFonts w:ascii="仿宋" w:eastAsia="仿宋" w:hAnsi="仿宋" w:cs="仿宋" w:hint="eastAsia"/>
            <w:lang w:eastAsia="zh-CN"/>
          </w:rPr>
          <w:t>十四、营销与推广策略</w:t>
        </w:r>
        <w:r>
          <w:tab/>
        </w:r>
        <w:r>
          <w:fldChar w:fldCharType="begin"/>
        </w:r>
        <w:r>
          <w:instrText xml:space="preserve"> PAGEREF _Toc5338 \h </w:instrText>
        </w:r>
        <w:r>
          <w:fldChar w:fldCharType="separate"/>
        </w:r>
        <w:r>
          <w:t>57</w:t>
        </w:r>
        <w:r>
          <w:fldChar w:fldCharType="end"/>
        </w:r>
      </w:hyperlink>
    </w:p>
    <w:p>
      <w:pPr>
        <w:pStyle w:val="TOC2"/>
        <w:tabs>
          <w:tab w:val="right" w:leader="dot" w:pos="8306"/>
        </w:tabs>
      </w:pPr>
      <w:hyperlink w:anchor="_Toc19046" w:history="1">
        <w:r>
          <w:rPr>
            <w:rFonts w:ascii="仿宋" w:eastAsia="仿宋" w:hAnsi="仿宋" w:cs="仿宋" w:hint="eastAsia"/>
            <w:lang w:eastAsia="zh-CN"/>
          </w:rPr>
          <w:t>(一)、产品/服务定位与特点</w:t>
        </w:r>
        <w:r>
          <w:tab/>
        </w:r>
        <w:r>
          <w:fldChar w:fldCharType="begin"/>
        </w:r>
        <w:r>
          <w:instrText xml:space="preserve"> PAGEREF _Toc19046 \h </w:instrText>
        </w:r>
        <w:r>
          <w:fldChar w:fldCharType="separate"/>
        </w:r>
        <w:r>
          <w:t>57</w:t>
        </w:r>
        <w:r>
          <w:fldChar w:fldCharType="end"/>
        </w:r>
      </w:hyperlink>
    </w:p>
    <w:p>
      <w:pPr>
        <w:pStyle w:val="TOC2"/>
        <w:tabs>
          <w:tab w:val="right" w:leader="dot" w:pos="8306"/>
        </w:tabs>
      </w:pPr>
      <w:hyperlink w:anchor="_Toc25820" w:history="1">
        <w:r>
          <w:rPr>
            <w:rFonts w:ascii="仿宋" w:eastAsia="仿宋" w:hAnsi="仿宋" w:cs="仿宋" w:hint="eastAsia"/>
            <w:lang w:eastAsia="zh-CN"/>
          </w:rPr>
          <w:t>(二)、市场定位与竞争分析</w:t>
        </w:r>
        <w:r>
          <w:tab/>
        </w:r>
        <w:r>
          <w:fldChar w:fldCharType="begin"/>
        </w:r>
        <w:r>
          <w:instrText xml:space="preserve"> PAGEREF _Toc25820 \h </w:instrText>
        </w:r>
        <w:r>
          <w:fldChar w:fldCharType="separate"/>
        </w:r>
        <w:r>
          <w:t>58</w:t>
        </w:r>
        <w:r>
          <w:fldChar w:fldCharType="end"/>
        </w:r>
      </w:hyperlink>
    </w:p>
    <w:p>
      <w:pPr>
        <w:pStyle w:val="TOC2"/>
        <w:tabs>
          <w:tab w:val="right" w:leader="dot" w:pos="8306"/>
        </w:tabs>
      </w:pPr>
      <w:hyperlink w:anchor="_Toc20185" w:history="1">
        <w:r>
          <w:rPr>
            <w:rFonts w:ascii="仿宋" w:eastAsia="仿宋" w:hAnsi="仿宋" w:cs="仿宋" w:hint="eastAsia"/>
            <w:lang w:eastAsia="zh-CN"/>
          </w:rPr>
          <w:t>(三)、营销渠道与策略</w:t>
        </w:r>
        <w:r>
          <w:tab/>
        </w:r>
        <w:r>
          <w:fldChar w:fldCharType="begin"/>
        </w:r>
        <w:r>
          <w:instrText xml:space="preserve"> PAGEREF _Toc20185 \h </w:instrText>
        </w:r>
        <w:r>
          <w:fldChar w:fldCharType="separate"/>
        </w:r>
        <w:r>
          <w:t>59</w:t>
        </w:r>
        <w:r>
          <w:fldChar w:fldCharType="end"/>
        </w:r>
      </w:hyperlink>
    </w:p>
    <w:p>
      <w:pPr>
        <w:pStyle w:val="TOC2"/>
        <w:tabs>
          <w:tab w:val="right" w:leader="dot" w:pos="8306"/>
        </w:tabs>
      </w:pPr>
      <w:hyperlink w:anchor="_Toc25780" w:history="1">
        <w:r>
          <w:rPr>
            <w:rFonts w:ascii="仿宋" w:eastAsia="仿宋" w:hAnsi="仿宋" w:cs="仿宋" w:hint="eastAsia"/>
            <w:lang w:eastAsia="zh-CN"/>
          </w:rPr>
          <w:t>(四)、推广与宣传活动</w:t>
        </w:r>
        <w:r>
          <w:tab/>
        </w:r>
        <w:r>
          <w:fldChar w:fldCharType="begin"/>
        </w:r>
        <w:r>
          <w:instrText xml:space="preserve"> PAGEREF _Toc25780 \h </w:instrText>
        </w:r>
        <w:r>
          <w:fldChar w:fldCharType="separate"/>
        </w:r>
        <w:r>
          <w:t>60</w:t>
        </w:r>
        <w:r>
          <w:fldChar w:fldCharType="end"/>
        </w:r>
      </w:hyperlink>
    </w:p>
    <w:p>
      <w:pPr>
        <w:pStyle w:val="TOC1"/>
        <w:tabs>
          <w:tab w:val="right" w:leader="dot" w:pos="8306"/>
        </w:tabs>
      </w:pPr>
      <w:hyperlink w:anchor="_Toc26590" w:history="1">
        <w:r>
          <w:rPr>
            <w:rFonts w:ascii="仿宋" w:eastAsia="仿宋" w:hAnsi="仿宋" w:cs="仿宋" w:hint="eastAsia"/>
            <w:lang w:eastAsia="zh-CN"/>
          </w:rPr>
          <w:t>十五、供应链管理</w:t>
        </w:r>
        <w:r>
          <w:tab/>
        </w:r>
        <w:r>
          <w:fldChar w:fldCharType="begin"/>
        </w:r>
        <w:r>
          <w:instrText xml:space="preserve"> PAGEREF _Toc26590 \h </w:instrText>
        </w:r>
        <w:r>
          <w:fldChar w:fldCharType="separate"/>
        </w:r>
        <w:r>
          <w:t>66</w:t>
        </w:r>
        <w:r>
          <w:fldChar w:fldCharType="end"/>
        </w:r>
      </w:hyperlink>
    </w:p>
    <w:p>
      <w:pPr>
        <w:pStyle w:val="TOC2"/>
        <w:tabs>
          <w:tab w:val="right" w:leader="dot" w:pos="8306"/>
        </w:tabs>
      </w:pPr>
      <w:hyperlink w:anchor="_Toc4004" w:history="1">
        <w:r>
          <w:rPr>
            <w:rFonts w:ascii="仿宋" w:eastAsia="仿宋" w:hAnsi="仿宋" w:cs="仿宋" w:hint="eastAsia"/>
            <w:lang w:eastAsia="zh-CN"/>
          </w:rPr>
          <w:t>(一)、供应链战略规划</w:t>
        </w:r>
        <w:r>
          <w:tab/>
        </w:r>
        <w:r>
          <w:fldChar w:fldCharType="begin"/>
        </w:r>
        <w:r>
          <w:instrText xml:space="preserve"> PAGEREF _Toc4004 \h </w:instrText>
        </w:r>
        <w:r>
          <w:fldChar w:fldCharType="separate"/>
        </w:r>
        <w:r>
          <w:t>66</w:t>
        </w:r>
        <w:r>
          <w:fldChar w:fldCharType="end"/>
        </w:r>
      </w:hyperlink>
    </w:p>
    <w:p>
      <w:pPr>
        <w:pStyle w:val="TOC2"/>
        <w:tabs>
          <w:tab w:val="right" w:leader="dot" w:pos="8306"/>
        </w:tabs>
      </w:pPr>
      <w:hyperlink w:anchor="_Toc17972" w:history="1">
        <w:r>
          <w:rPr>
            <w:rFonts w:ascii="仿宋" w:eastAsia="仿宋" w:hAnsi="仿宋" w:cs="仿宋" w:hint="eastAsia"/>
            <w:lang w:eastAsia="zh-CN"/>
          </w:rPr>
          <w:t>(二)、供应商选择与合作</w:t>
        </w:r>
        <w:r>
          <w:tab/>
        </w:r>
        <w:r>
          <w:fldChar w:fldCharType="begin"/>
        </w:r>
        <w:r>
          <w:instrText xml:space="preserve"> PAGEREF _Toc17972 \h </w:instrText>
        </w:r>
        <w:r>
          <w:fldChar w:fldCharType="separate"/>
        </w:r>
        <w:r>
          <w:t>67</w:t>
        </w:r>
        <w:r>
          <w:fldChar w:fldCharType="end"/>
        </w:r>
      </w:hyperlink>
    </w:p>
    <w:p>
      <w:pPr>
        <w:pStyle w:val="TOC2"/>
        <w:tabs>
          <w:tab w:val="right" w:leader="dot" w:pos="8306"/>
        </w:tabs>
      </w:pPr>
      <w:hyperlink w:anchor="_Toc5068" w:history="1">
        <w:r>
          <w:rPr>
            <w:rFonts w:ascii="仿宋" w:eastAsia="仿宋" w:hAnsi="仿宋" w:cs="仿宋" w:hint="eastAsia"/>
            <w:lang w:eastAsia="zh-CN"/>
          </w:rPr>
          <w:t>(三)、物流与库存管理</w:t>
        </w:r>
        <w:r>
          <w:tab/>
        </w:r>
        <w:r>
          <w:fldChar w:fldCharType="begin"/>
        </w:r>
        <w:r>
          <w:instrText xml:space="preserve"> PAGEREF _Toc5068 \h </w:instrText>
        </w:r>
        <w:r>
          <w:fldChar w:fldCharType="separate"/>
        </w:r>
        <w:r>
          <w:t>69</w:t>
        </w:r>
        <w:r>
          <w:fldChar w:fldCharType="end"/>
        </w:r>
      </w:hyperlink>
    </w:p>
    <w:p>
      <w:pPr>
        <w:pStyle w:val="TOC1"/>
        <w:tabs>
          <w:tab w:val="right" w:leader="dot" w:pos="8306"/>
        </w:tabs>
      </w:pPr>
      <w:hyperlink w:anchor="_Toc9815" w:history="1">
        <w:r>
          <w:rPr>
            <w:rFonts w:ascii="仿宋" w:eastAsia="仿宋" w:hAnsi="仿宋" w:cs="仿宋" w:hint="eastAsia"/>
            <w:lang w:eastAsia="zh-CN"/>
          </w:rPr>
          <w:t>十六、质量管理体系</w:t>
        </w:r>
        <w:r>
          <w:tab/>
        </w:r>
        <w:r>
          <w:fldChar w:fldCharType="begin"/>
        </w:r>
        <w:r>
          <w:instrText xml:space="preserve"> PAGEREF _Toc9815 \h </w:instrText>
        </w:r>
        <w:r>
          <w:fldChar w:fldCharType="separate"/>
        </w:r>
        <w:r>
          <w:t>70</w:t>
        </w:r>
        <w:r>
          <w:fldChar w:fldCharType="end"/>
        </w:r>
      </w:hyperlink>
    </w:p>
    <w:p>
      <w:pPr>
        <w:pStyle w:val="TOC2"/>
        <w:tabs>
          <w:tab w:val="right" w:leader="dot" w:pos="8306"/>
        </w:tabs>
      </w:pPr>
      <w:hyperlink w:anchor="_Toc20272" w:history="1">
        <w:r>
          <w:rPr>
            <w:rFonts w:ascii="仿宋" w:eastAsia="仿宋" w:hAnsi="仿宋" w:cs="仿宋" w:hint="eastAsia"/>
            <w:lang w:eastAsia="zh-CN"/>
          </w:rPr>
          <w:t>(一)、质量目标与方针</w:t>
        </w:r>
        <w:r>
          <w:tab/>
        </w:r>
        <w:r>
          <w:fldChar w:fldCharType="begin"/>
        </w:r>
        <w:r>
          <w:instrText xml:space="preserve"> PAGEREF _Toc20272 \h </w:instrText>
        </w:r>
        <w:r>
          <w:fldChar w:fldCharType="separate"/>
        </w:r>
        <w:r>
          <w:t>70</w:t>
        </w:r>
        <w:r>
          <w:fldChar w:fldCharType="end"/>
        </w:r>
      </w:hyperlink>
    </w:p>
    <w:p>
      <w:pPr>
        <w:pStyle w:val="TOC2"/>
        <w:tabs>
          <w:tab w:val="right" w:leader="dot" w:pos="8306"/>
        </w:tabs>
      </w:pPr>
      <w:hyperlink w:anchor="_Toc31718" w:history="1">
        <w:r>
          <w:rPr>
            <w:rFonts w:ascii="仿宋" w:eastAsia="仿宋" w:hAnsi="仿宋" w:cs="仿宋" w:hint="eastAsia"/>
            <w:lang w:eastAsia="zh-CN"/>
          </w:rPr>
          <w:t>(二)、质量管理责任</w:t>
        </w:r>
        <w:r>
          <w:tab/>
        </w:r>
        <w:r>
          <w:fldChar w:fldCharType="begin"/>
        </w:r>
        <w:r>
          <w:instrText xml:space="preserve"> PAGEREF _Toc31718 \h </w:instrText>
        </w:r>
        <w:r>
          <w:fldChar w:fldCharType="separate"/>
        </w:r>
        <w:r>
          <w:t>71</w:t>
        </w:r>
        <w:r>
          <w:fldChar w:fldCharType="end"/>
        </w:r>
      </w:hyperlink>
    </w:p>
    <w:p>
      <w:pPr>
        <w:pStyle w:val="TOC2"/>
        <w:tabs>
          <w:tab w:val="right" w:leader="dot" w:pos="8306"/>
        </w:tabs>
      </w:pPr>
      <w:hyperlink w:anchor="_Toc26099" w:history="1">
        <w:r>
          <w:rPr>
            <w:rFonts w:ascii="仿宋" w:eastAsia="仿宋" w:hAnsi="仿宋" w:cs="仿宋" w:hint="eastAsia"/>
            <w:lang w:eastAsia="zh-CN"/>
          </w:rPr>
          <w:t>(三)、质量管理体系文件</w:t>
        </w:r>
        <w:r>
          <w:tab/>
        </w:r>
        <w:r>
          <w:fldChar w:fldCharType="begin"/>
        </w:r>
        <w:r>
          <w:instrText xml:space="preserve"> PAGEREF _Toc26099 \h </w:instrText>
        </w:r>
        <w:r>
          <w:fldChar w:fldCharType="separate"/>
        </w:r>
        <w:r>
          <w:t>73</w:t>
        </w:r>
        <w:r>
          <w:fldChar w:fldCharType="end"/>
        </w:r>
      </w:hyperlink>
    </w:p>
    <w:p>
      <w:pPr>
        <w:pStyle w:val="TOC2"/>
        <w:tabs>
          <w:tab w:val="right" w:leader="dot" w:pos="8306"/>
        </w:tabs>
      </w:pPr>
      <w:hyperlink w:anchor="_Toc25971" w:history="1">
        <w:r>
          <w:rPr>
            <w:rFonts w:ascii="仿宋" w:eastAsia="仿宋" w:hAnsi="仿宋" w:cs="仿宋" w:hint="eastAsia"/>
            <w:lang w:eastAsia="zh-CN"/>
          </w:rPr>
          <w:t>(四)、质量培训与教育</w:t>
        </w:r>
        <w:r>
          <w:tab/>
        </w:r>
        <w:r>
          <w:fldChar w:fldCharType="begin"/>
        </w:r>
        <w:r>
          <w:instrText xml:space="preserve"> PAGEREF _Toc25971 \h </w:instrText>
        </w:r>
        <w:r>
          <w:fldChar w:fldCharType="separate"/>
        </w:r>
        <w:r>
          <w:t>75</w:t>
        </w:r>
        <w:r>
          <w:fldChar w:fldCharType="end"/>
        </w:r>
      </w:hyperlink>
    </w:p>
    <w:p>
      <w:pPr>
        <w:pStyle w:val="TOC2"/>
        <w:tabs>
          <w:tab w:val="right" w:leader="dot" w:pos="8306"/>
        </w:tabs>
      </w:pPr>
      <w:hyperlink w:anchor="_Toc17261" w:history="1">
        <w:r>
          <w:rPr>
            <w:rFonts w:ascii="仿宋" w:eastAsia="仿宋" w:hAnsi="仿宋" w:cs="仿宋" w:hint="eastAsia"/>
            <w:lang w:eastAsia="zh-CN"/>
          </w:rPr>
          <w:t>(五)、质量审核与评价</w:t>
        </w:r>
        <w:r>
          <w:tab/>
        </w:r>
        <w:r>
          <w:fldChar w:fldCharType="begin"/>
        </w:r>
        <w:r>
          <w:instrText xml:space="preserve"> PAGEREF _Toc17261 \h </w:instrText>
        </w:r>
        <w:r>
          <w:fldChar w:fldCharType="separate"/>
        </w:r>
        <w:r>
          <w:t>76</w:t>
        </w:r>
        <w:r>
          <w:fldChar w:fldCharType="end"/>
        </w:r>
      </w:hyperlink>
    </w:p>
    <w:p>
      <w:pPr>
        <w:pStyle w:val="TOC2"/>
        <w:tabs>
          <w:tab w:val="right" w:leader="dot" w:pos="8306"/>
        </w:tabs>
      </w:pPr>
      <w:hyperlink w:anchor="_Toc5051" w:history="1">
        <w:r>
          <w:rPr>
            <w:rFonts w:ascii="仿宋" w:eastAsia="仿宋" w:hAnsi="仿宋" w:cs="仿宋" w:hint="eastAsia"/>
            <w:lang w:eastAsia="zh-CN"/>
          </w:rPr>
          <w:t>(六)、不符合与纠正措施</w:t>
        </w:r>
        <w:r>
          <w:tab/>
        </w:r>
        <w:r>
          <w:fldChar w:fldCharType="begin"/>
        </w:r>
        <w:r>
          <w:instrText xml:space="preserve"> PAGEREF _Toc5051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48"/>
      <w:r>
        <w:rPr>
          <w:rFonts w:ascii="仿宋" w:eastAsia="仿宋" w:hAnsi="仿宋" w:cs="仿宋" w:hint="eastAsia"/>
          <w:sz w:val="28"/>
          <w:lang w:eastAsia="zh-CN"/>
        </w:rPr>
        <w:t>一、高通量试验反应堆及配套产品项目选址可行性分析</w:t>
      </w:r>
      <w:bookmarkEnd w:id="2"/>
    </w:p>
    <w:p>
      <w:pPr>
        <w:pStyle w:val="Heading2"/>
        <w:rPr>
          <w:rFonts w:ascii="仿宋" w:eastAsia="仿宋" w:hAnsi="仿宋" w:cs="仿宋" w:hint="eastAsia"/>
          <w:lang w:eastAsia="zh-CN"/>
        </w:rPr>
      </w:pPr>
      <w:bookmarkStart w:id="3" w:name="_Toc31108"/>
      <w:r>
        <w:rPr>
          <w:rFonts w:ascii="仿宋" w:eastAsia="仿宋" w:hAnsi="仿宋" w:cs="仿宋" w:hint="eastAsia"/>
          <w:lang w:eastAsia="zh-CN"/>
        </w:rPr>
        <w:t>(一)、高通量试验反应堆及配套产品项目选址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该高通量试验反应堆及配套产品项目选址位于XX省XX市XX区XXX街道</w:t>
      </w:r>
    </w:p>
    <w:p>
      <w:pPr>
        <w:pStyle w:val="Heading2"/>
        <w:ind w:firstLine="560" w:firstLineChars="200"/>
        <w:rPr>
          <w:rFonts w:ascii="仿宋" w:eastAsia="仿宋" w:hAnsi="仿宋" w:cs="仿宋" w:hint="eastAsia"/>
          <w:sz w:val="28"/>
          <w:lang w:eastAsia="zh-CN"/>
        </w:rPr>
      </w:pPr>
      <w:bookmarkStart w:id="4" w:name="_Toc171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通量试验反应堆及配套产品项目的征地面积将根据高通量试验反应堆及配套产品项目的实际规模和需求进行精确规划。具体面积XXX平方米，旨在确保高通量试验反应堆及配套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净用地面积是在征地面积基础上去除不可利用面积后的实际可开发用地。具体面积XXX平方米，考虑到环保、交通、安全等多方面因素，以确保高通量试验反应堆及配套产品项目在整体利用效率上达到最优。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通量试验反应堆及配套产品项目计划建设的建筑总规模具体面积XXX平方米。这一规模的确定综合考虑了高通量试验反应堆及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通量试验反应堆及配套产品项目用地中被规划为绿地的比例。具体面积XXX平方米，旨在通过合理规划绿地，改善高通量试验反应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容积率是用地上可以建设的建筑总体积与用地面积之比。具体面积XXX，通过合理的容积率规划，确保高通量试验反应堆及配套产品项目建筑规模与周边环境和谐共生。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通量试验反应堆及配套产品项目选址与当地城市规划相一致，具体面积XXX平方米。通过与城市规划部门深入沟通，确保高通量试验反应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高通量试验反应堆及配套产品项目选址符合当地产业政策，具体面积XXX平方米。这包括高通量试验反应堆及配套产品项目对当地经济的促进作用，以及对相关产业的带动效应，确保高通量试验反应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通量试验反应堆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通量试验反应堆及配套产品项目选址具备必要的公共设施配套，具体面积XXX平方米。这包括交通便利性、教育、医疗等基础设施，以提高居民生活品质，使得高通量试验反应堆及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考虑用地总体要求对当地社会稳定性的影响，具体面积XXX平方米。通过深入了解当地社区反馈，确保高通量试验反应堆及配套产品项目的选址和建设过程对当地社会和谐稳定产生积极作用。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通量试验反应堆及配套产品项目选址不仅符合法规和规划，还在实际操作中具有可行性。这一全面规划将为高通量试验反应堆及配套产品项目的成功实施提供坚实的基础，确保高通量试验反应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通量试验反应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通量试验反应堆及配套产品项目的设备规划和空间设计中，我们将采取灵活设备布局的措施。设备布局将根据实际需求进行灵活设计，避免不必要的浪费。通过合理规划设备摆放位置，我们将提高设备的利用率，减少设备间距，以确保高通量试验反应堆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高通量试验反应堆及配套产品项目内部引入共享设施的概念，例如共享会议室、办公区等。通过这种方式，我们可以减少对资源的重复建设，提高资源共享效率，从而减小高通量试验反应堆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3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通量试验反应堆及配套产品项目的总图布置中，我们将不同功能区域进行明确的规划，以最大程度满足高通量试验反应堆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7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通量试验反应堆及配套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通量试验反应堆及配套产品项目对环境的影响是综合评价的重要因素之一。我们将详细考虑选址周边的自然环境、生态保护区、水源地等情况，确保高通量试验反应堆及配套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通量试验反应堆及配套产品项目所在地的相关政策，确保高通量试验反应堆及配套产品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考虑到社会稳定性对企业运营的重要性，我们将评估选址地区的社会安全情况、劳工关系、社区反馈等方面，以确保高通量试验反应堆及配套产品项目的建设和运营不会受到社会稳定性的负面影响。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最后，我们将综合考虑用地成本，包括土地购置费用、土地开发成本等。通过对用地成本的详细评估，我们能够做出更为精确的经济效益分析，为高通量试验反应堆及配套产品项目的投资决策提供有力支持。</w:t>
      </w:r>
    </w:p>
    <w:p>
      <w:pPr>
        <w:pStyle w:val="Heading1"/>
        <w:ind w:firstLine="560" w:firstLineChars="200"/>
        <w:rPr>
          <w:rFonts w:ascii="仿宋" w:eastAsia="仿宋" w:hAnsi="仿宋" w:cs="仿宋" w:hint="eastAsia"/>
          <w:sz w:val="28"/>
          <w:lang w:eastAsia="zh-CN"/>
        </w:rPr>
      </w:pPr>
      <w:bookmarkStart w:id="8" w:name="_Toc13690"/>
      <w:r>
        <w:rPr>
          <w:rFonts w:ascii="仿宋" w:eastAsia="仿宋" w:hAnsi="仿宋" w:cs="仿宋" w:hint="eastAsia"/>
          <w:sz w:val="28"/>
          <w:lang w:eastAsia="zh-CN"/>
        </w:rPr>
        <w:t>二、高通量试验反应堆及配套产品项目土建工程</w:t>
      </w:r>
      <w:bookmarkEnd w:id="8"/>
    </w:p>
    <w:p>
      <w:pPr>
        <w:pStyle w:val="Heading2"/>
        <w:rPr>
          <w:rFonts w:ascii="仿宋" w:eastAsia="仿宋" w:hAnsi="仿宋" w:cs="仿宋" w:hint="eastAsia"/>
          <w:lang w:eastAsia="zh-CN"/>
        </w:rPr>
      </w:pPr>
      <w:bookmarkStart w:id="9" w:name="_Toc86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在高通量试验反应堆及配套产品项目的建筑工程设计中，我们将秉承一系列重要的设计原则，以确保高通量试验反应堆及配套产品项目建筑在功能、美观、可持续性等方面达到最佳效果。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首要原则是确保建筑的功能性得到最大化的发挥。我们将充分理解高通量试验反应堆及配套产品项目的实际需求，合理布局各个功能区域，保证建筑在满足业务需求的同时，提供高效的工作环境。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在建筑设计中，我们将综合考虑建设和运营成本。通过精细的经济效益分析，确保设计方案在高效利用资源的同时，对高通量试验反应堆及配套产品项目的长期盈利能力有积极的贡献。</w:t>
      </w:r>
    </w:p>
    <w:p>
      <w:pPr>
        <w:pStyle w:val="Heading2"/>
        <w:ind w:firstLine="560" w:firstLineChars="200"/>
        <w:rPr>
          <w:rFonts w:ascii="仿宋" w:eastAsia="仿宋" w:hAnsi="仿宋" w:cs="仿宋" w:hint="eastAsia"/>
          <w:sz w:val="28"/>
          <w:lang w:eastAsia="zh-CN"/>
        </w:rPr>
      </w:pPr>
      <w:bookmarkStart w:id="10" w:name="_Toc151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通量试验反应堆及配套产品项目的土建工程设计中，我们将精准设定设计年限，结合高通量试验反应堆及配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通量试验反应堆及配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83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通量试验反应堆及配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通量试验反应堆及配套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通量试验反应堆及配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66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本期工程高通量试验反应堆及配套产品项目预计总建筑面积XXX平方米，其中：计容建筑面积XXX平方米，计划建筑工程投资XX万元，占高通量试验反应堆及配套产品项目总投资的XX%。</w:t>
      </w:r>
    </w:p>
    <w:p>
      <w:pPr>
        <w:pStyle w:val="Heading1"/>
        <w:ind w:firstLine="560" w:firstLineChars="200"/>
        <w:rPr>
          <w:rFonts w:ascii="仿宋" w:eastAsia="仿宋" w:hAnsi="仿宋" w:cs="仿宋" w:hint="eastAsia"/>
          <w:sz w:val="28"/>
          <w:lang w:eastAsia="zh-CN"/>
        </w:rPr>
      </w:pPr>
      <w:bookmarkStart w:id="13" w:name="_Toc29299"/>
      <w:r>
        <w:rPr>
          <w:rFonts w:ascii="仿宋" w:eastAsia="仿宋" w:hAnsi="仿宋" w:cs="仿宋" w:hint="eastAsia"/>
          <w:sz w:val="28"/>
          <w:lang w:eastAsia="zh-CN"/>
        </w:rPr>
        <w:t>三、高通量试验反应堆及配套产品项目概论</w:t>
      </w:r>
      <w:bookmarkEnd w:id="13"/>
    </w:p>
    <w:p>
      <w:pPr>
        <w:pStyle w:val="Heading2"/>
        <w:rPr>
          <w:rFonts w:ascii="仿宋" w:eastAsia="仿宋" w:hAnsi="仿宋" w:cs="仿宋" w:hint="eastAsia"/>
          <w:lang w:eastAsia="zh-CN"/>
        </w:rPr>
      </w:pPr>
      <w:bookmarkStart w:id="14" w:name="_Toc24088"/>
      <w:r>
        <w:rPr>
          <w:rFonts w:ascii="仿宋" w:eastAsia="仿宋" w:hAnsi="仿宋" w:cs="仿宋" w:hint="eastAsia"/>
          <w:lang w:eastAsia="zh-CN"/>
        </w:rPr>
        <w:t>(一)、高通量试验反应堆及配套产品项目概况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起源追溯至对市场的深入洞察。市场的不断演变与变革为高通量试验反应堆及配套产品项目提供了难得的机遇。当前市场存在的需求缺口和变革的大环境共同构成了高通量试验反应堆及配套产品项目的背景。这个高通量试验反应堆及配套产品项目旨在充分利用市场机遇，填补行业中尚未满足的需求，为客户提供全新的解决方案。市场的变革和需求的增长使得这个高通量试验反应堆及配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高通量试验反应堆及配套产品项目名称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正式命名为高通量试验反应堆及配套产品。这个名称不仅仅是一个标识，更代表了高通量试验反应堆及配套产品项目的核心理念和愿景。它蕴含着高通量试验反应堆及配套产品项目所要解决问题的关键字，具有强烈的表达和辨识度，为高通量试验反应堆及配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高通量试验反应堆及配套产品项目目标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核心目标是提供一种全新、高效的解决方案，满足客户日益增长的需求。高通量试验反应堆及配套产品项目追求的不仅仅是满足市场需求，更是在市场中获得卓越的竞争优势。通过不断提升产品或服务的质量和创新水平，高通量试验反应堆及配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高通量试验反应堆及配套产品项目范围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全面涵盖了产品研发、制造、市场推广和售后服务，确保从产品设计到最终用户体验的全方位关注。这一全面的高通量试验反应堆及配套产品项目范围是为了确保高通量试验反应堆及配套产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高通量试验反应堆及配套产品项目时间表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计划在未来18个月内完成，包括研发、测试、市场试点和正式推出等不同阶段。这个时间表的合理设计是为了确保高通量试验反应堆及配套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高通量试验反应堆及配套产品项目预算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总预算估算为XX百万美元，主要分配在研发、市场推广、人员培训和运营等方面。这一充足的预算为高通量试验反应堆及配套产品项目提供了充足的资源，确保高通量试验反应堆及配套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高通量试验反应堆及配套产品项目风险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可能面临的风险包括市场接受度低、技术难题、竞争激烈等。高通量试验反应堆及配套产品项目团队已经制定了相应的风险应对计划，通过前瞻性的风险管理，确保高通量试验反应堆及配套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高通量试验反应堆及配套产品项目团队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汇聚了一支经验丰富、多领域专业素养的核心团队，确保高通量试验反应堆及配套产品项目在各个方面都能拥有高水平的执行力。团队的协同作战是高通量试验反应堆及配套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高通量试验反应堆及配套产品项目背景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高通量试验反应堆及配套产品项目的背景根植于市场对更高效、创新产品的渴望，同时也受到科技发展对行业格局的深刻改变的影响。这为高通量试验反应堆及配套产品项目提供了广阔的发展空间和市场需求。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高通量试验反应堆及配套产品项目现状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截至目前，高通量试验反应堆及配套产品项目已完成市场调研和技术验证，取得了初步的成功。这为高通量试验反应堆及配套产品项目在未来的发展奠定了坚实的基础，为更远大的目标打下了坚实的基石。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623"/>
      <w:r>
        <w:rPr>
          <w:rFonts w:ascii="仿宋" w:eastAsia="仿宋" w:hAnsi="仿宋" w:cs="仿宋" w:hint="eastAsia"/>
          <w:sz w:val="28"/>
          <w:lang w:eastAsia="zh-CN"/>
        </w:rPr>
        <w:t>(二)、高通量试验反应堆及配套产品项目目标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通量试验反应堆及配套产品项目首要业务目标是在市场中占据有利地位，实现产品/服务的成功推广和销售。通过不断提升产品质量、创新性，高通量试验反应堆及配套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通量试验反应堆及配套产品项目着眼于技术创新。通过持续的研发和技术升级，高通量试验反应堆及配套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高通量试验反应堆及配套产品项目设定了客户满意度目标。通过提供卓越的产品质量和优质的客户服务，高通量试验反应堆及配套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注重社会责任和可持续发展。通过实施环保、社会责任高通量试验反应堆及配套产品项目，高通量试验反应堆及配套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团队是实现目标的核心驱动力。因此，高通量试验反应堆及配套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45"/>
      <w:r>
        <w:rPr>
          <w:rFonts w:ascii="仿宋" w:eastAsia="仿宋" w:hAnsi="仿宋" w:cs="仿宋" w:hint="eastAsia"/>
          <w:sz w:val="28"/>
          <w:lang w:eastAsia="zh-CN"/>
        </w:rPr>
        <w:t>(三)、高通量试验反应堆及配套产品项目提出的理由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高通量试验反应堆及配套产品项目提出的理由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提出源于对市场机遇的深刻洞察。当前市场中存在的需求缺口和行业发展趋势表明，有巨大的商业机会等待被开发。通过准确捕捉市场机遇，高通量试验反应堆及配套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理念基于对技术创新的信仰。通过持续的研发和技术投入，高通量试验反应堆及配套产品项目有望推出更具创新性的产品或服务。在科技飞速发展的当下，高通量试验反应堆及配套产品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https://d.book118.com/468053134050006025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D0FAF"/>
    <w:rsid w:val="1AFD0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531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2024-01-09T07:43:00Z</dcterms:created>
  <dcterms:modified xsi:type="dcterms:W3CDTF">2024-01-09T07:44:02Z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F44F4C4BC59D4DEB98BEDC0CAE43BC63_11</vt:lpwstr>
  </property>
  <property fmtid="{D5CDD505-2E9C-101B-9397-08002B2CF9AE}" pid="3" name="KSOProductBuildVer">
    <vt:lpwstr>2052-12.1.0.16120</vt:lpwstr>
  </property>
</Properties>
</file>