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液体橡胶项目计划设计方案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5" w:history="1">
        <w:r>
          <w:rPr>
            <w:rFonts w:ascii="仿宋" w:eastAsia="仿宋" w:hAnsi="仿宋" w:cs="仿宋" w:hint="eastAsia"/>
            <w:lang w:eastAsia="zh-CN"/>
          </w:rPr>
          <w:t>概论</w:t>
        </w:r>
        <w:r>
          <w:tab/>
        </w:r>
        <w:r>
          <w:fldChar w:fldCharType="begin"/>
        </w:r>
        <w:r>
          <w:instrText xml:space="preserve"> PAGEREF _Toc15855 \h </w:instrText>
        </w:r>
        <w:r>
          <w:fldChar w:fldCharType="separate"/>
        </w:r>
        <w:r>
          <w:t>3</w:t>
        </w:r>
        <w:r>
          <w:fldChar w:fldCharType="end"/>
        </w:r>
      </w:hyperlink>
    </w:p>
    <w:p>
      <w:pPr>
        <w:pStyle w:val="TOC1"/>
        <w:tabs>
          <w:tab w:val="right" w:leader="dot" w:pos="8306"/>
        </w:tabs>
      </w:pPr>
      <w:hyperlink w:anchor="_Toc26717" w:history="1">
        <w:r>
          <w:rPr>
            <w:rFonts w:ascii="仿宋" w:eastAsia="仿宋" w:hAnsi="仿宋" w:cs="仿宋" w:hint="eastAsia"/>
            <w:lang w:eastAsia="zh-CN"/>
          </w:rPr>
          <w:t>一、液体橡胶项目文档管理</w:t>
        </w:r>
        <w:r>
          <w:tab/>
        </w:r>
        <w:r>
          <w:fldChar w:fldCharType="begin"/>
        </w:r>
        <w:r>
          <w:instrText xml:space="preserve"> PAGEREF _Toc26717 \h </w:instrText>
        </w:r>
        <w:r>
          <w:fldChar w:fldCharType="separate"/>
        </w:r>
        <w:r>
          <w:t>3</w:t>
        </w:r>
        <w:r>
          <w:fldChar w:fldCharType="end"/>
        </w:r>
      </w:hyperlink>
    </w:p>
    <w:p>
      <w:pPr>
        <w:pStyle w:val="TOC2"/>
        <w:tabs>
          <w:tab w:val="right" w:leader="dot" w:pos="8306"/>
        </w:tabs>
      </w:pPr>
      <w:hyperlink w:anchor="_Toc14702" w:history="1">
        <w:r>
          <w:rPr>
            <w:rFonts w:ascii="仿宋" w:eastAsia="仿宋" w:hAnsi="仿宋" w:cs="仿宋" w:hint="eastAsia"/>
            <w:lang w:eastAsia="zh-CN"/>
          </w:rPr>
          <w:t>(一)、文档编制与审查</w:t>
        </w:r>
        <w:r>
          <w:tab/>
        </w:r>
        <w:r>
          <w:fldChar w:fldCharType="begin"/>
        </w:r>
        <w:r>
          <w:instrText xml:space="preserve"> PAGEREF _Toc14702 \h </w:instrText>
        </w:r>
        <w:r>
          <w:fldChar w:fldCharType="separate"/>
        </w:r>
        <w:r>
          <w:t>3</w:t>
        </w:r>
        <w:r>
          <w:fldChar w:fldCharType="end"/>
        </w:r>
      </w:hyperlink>
    </w:p>
    <w:p>
      <w:pPr>
        <w:pStyle w:val="TOC2"/>
        <w:tabs>
          <w:tab w:val="right" w:leader="dot" w:pos="8306"/>
        </w:tabs>
      </w:pPr>
      <w:hyperlink w:anchor="_Toc22362" w:history="1">
        <w:r>
          <w:rPr>
            <w:rFonts w:ascii="仿宋" w:eastAsia="仿宋" w:hAnsi="仿宋" w:cs="仿宋" w:hint="eastAsia"/>
            <w:lang w:eastAsia="zh-CN"/>
          </w:rPr>
          <w:t>(二)、文档发布与分发</w:t>
        </w:r>
        <w:r>
          <w:tab/>
        </w:r>
        <w:r>
          <w:fldChar w:fldCharType="begin"/>
        </w:r>
        <w:r>
          <w:instrText xml:space="preserve"> PAGEREF _Toc22362 \h </w:instrText>
        </w:r>
        <w:r>
          <w:fldChar w:fldCharType="separate"/>
        </w:r>
        <w:r>
          <w:t>4</w:t>
        </w:r>
        <w:r>
          <w:fldChar w:fldCharType="end"/>
        </w:r>
      </w:hyperlink>
    </w:p>
    <w:p>
      <w:pPr>
        <w:pStyle w:val="TOC2"/>
        <w:tabs>
          <w:tab w:val="right" w:leader="dot" w:pos="8306"/>
        </w:tabs>
      </w:pPr>
      <w:hyperlink w:anchor="_Toc935" w:history="1">
        <w:r>
          <w:rPr>
            <w:rFonts w:ascii="仿宋" w:eastAsia="仿宋" w:hAnsi="仿宋" w:cs="仿宋" w:hint="eastAsia"/>
            <w:lang w:eastAsia="zh-CN"/>
          </w:rPr>
          <w:t>(三)、文档存档与归档</w:t>
        </w:r>
        <w:r>
          <w:tab/>
        </w:r>
        <w:r>
          <w:fldChar w:fldCharType="begin"/>
        </w:r>
        <w:r>
          <w:instrText xml:space="preserve"> PAGEREF _Toc935 \h </w:instrText>
        </w:r>
        <w:r>
          <w:fldChar w:fldCharType="separate"/>
        </w:r>
        <w:r>
          <w:t>5</w:t>
        </w:r>
        <w:r>
          <w:fldChar w:fldCharType="end"/>
        </w:r>
      </w:hyperlink>
    </w:p>
    <w:p>
      <w:pPr>
        <w:pStyle w:val="TOC1"/>
        <w:tabs>
          <w:tab w:val="right" w:leader="dot" w:pos="8306"/>
        </w:tabs>
      </w:pPr>
      <w:hyperlink w:anchor="_Toc61" w:history="1">
        <w:r>
          <w:rPr>
            <w:rFonts w:ascii="仿宋" w:eastAsia="仿宋" w:hAnsi="仿宋" w:cs="仿宋" w:hint="eastAsia"/>
            <w:lang w:eastAsia="zh-CN"/>
          </w:rPr>
          <w:t>二、液体橡胶项目可持续发展</w:t>
        </w:r>
        <w:r>
          <w:tab/>
        </w:r>
        <w:r>
          <w:fldChar w:fldCharType="begin"/>
        </w:r>
        <w:r>
          <w:instrText xml:space="preserve"> PAGEREF _Toc61 \h </w:instrText>
        </w:r>
        <w:r>
          <w:fldChar w:fldCharType="separate"/>
        </w:r>
        <w:r>
          <w:t>6</w:t>
        </w:r>
        <w:r>
          <w:fldChar w:fldCharType="end"/>
        </w:r>
      </w:hyperlink>
    </w:p>
    <w:p>
      <w:pPr>
        <w:pStyle w:val="TOC2"/>
        <w:tabs>
          <w:tab w:val="right" w:leader="dot" w:pos="8306"/>
        </w:tabs>
      </w:pPr>
      <w:hyperlink w:anchor="_Toc2806" w:history="1">
        <w:r>
          <w:rPr>
            <w:rFonts w:ascii="仿宋" w:eastAsia="仿宋" w:hAnsi="仿宋" w:cs="仿宋" w:hint="eastAsia"/>
            <w:lang w:eastAsia="zh-CN"/>
          </w:rPr>
          <w:t>(一)、可持续战略与实践</w:t>
        </w:r>
        <w:r>
          <w:tab/>
        </w:r>
        <w:r>
          <w:fldChar w:fldCharType="begin"/>
        </w:r>
        <w:r>
          <w:instrText xml:space="preserve"> PAGEREF _Toc2806 \h </w:instrText>
        </w:r>
        <w:r>
          <w:fldChar w:fldCharType="separate"/>
        </w:r>
        <w:r>
          <w:t>6</w:t>
        </w:r>
        <w:r>
          <w:fldChar w:fldCharType="end"/>
        </w:r>
      </w:hyperlink>
    </w:p>
    <w:p>
      <w:pPr>
        <w:pStyle w:val="TOC2"/>
        <w:tabs>
          <w:tab w:val="right" w:leader="dot" w:pos="8306"/>
        </w:tabs>
      </w:pPr>
      <w:hyperlink w:anchor="_Toc6796" w:history="1">
        <w:r>
          <w:rPr>
            <w:rFonts w:ascii="仿宋" w:eastAsia="仿宋" w:hAnsi="仿宋" w:cs="仿宋" w:hint="eastAsia"/>
            <w:lang w:eastAsia="zh-CN"/>
          </w:rPr>
          <w:t>(二)、环保与社会责任</w:t>
        </w:r>
        <w:r>
          <w:tab/>
        </w:r>
        <w:r>
          <w:fldChar w:fldCharType="begin"/>
        </w:r>
        <w:r>
          <w:instrText xml:space="preserve"> PAGEREF _Toc6796 \h </w:instrText>
        </w:r>
        <w:r>
          <w:fldChar w:fldCharType="separate"/>
        </w:r>
        <w:r>
          <w:t>7</w:t>
        </w:r>
        <w:r>
          <w:fldChar w:fldCharType="end"/>
        </w:r>
      </w:hyperlink>
    </w:p>
    <w:p>
      <w:pPr>
        <w:pStyle w:val="TOC1"/>
        <w:tabs>
          <w:tab w:val="right" w:leader="dot" w:pos="8306"/>
        </w:tabs>
      </w:pPr>
      <w:hyperlink w:anchor="_Toc2297" w:history="1">
        <w:r>
          <w:rPr>
            <w:rFonts w:ascii="仿宋" w:eastAsia="仿宋" w:hAnsi="仿宋" w:cs="仿宋" w:hint="eastAsia"/>
            <w:lang w:eastAsia="zh-CN"/>
          </w:rPr>
          <w:t>三、液体橡胶项目选址可行性分析</w:t>
        </w:r>
        <w:r>
          <w:tab/>
        </w:r>
        <w:r>
          <w:fldChar w:fldCharType="begin"/>
        </w:r>
        <w:r>
          <w:instrText xml:space="preserve"> PAGEREF _Toc2297 \h </w:instrText>
        </w:r>
        <w:r>
          <w:fldChar w:fldCharType="separate"/>
        </w:r>
        <w:r>
          <w:t>8</w:t>
        </w:r>
        <w:r>
          <w:fldChar w:fldCharType="end"/>
        </w:r>
      </w:hyperlink>
    </w:p>
    <w:p>
      <w:pPr>
        <w:pStyle w:val="TOC2"/>
        <w:tabs>
          <w:tab w:val="right" w:leader="dot" w:pos="8306"/>
        </w:tabs>
      </w:pPr>
      <w:hyperlink w:anchor="_Toc8404" w:history="1">
        <w:r>
          <w:rPr>
            <w:rFonts w:ascii="仿宋" w:eastAsia="仿宋" w:hAnsi="仿宋" w:cs="仿宋" w:hint="eastAsia"/>
            <w:lang w:eastAsia="zh-CN"/>
          </w:rPr>
          <w:t>(一)、液体橡胶项目选址</w:t>
        </w:r>
        <w:r>
          <w:tab/>
        </w:r>
        <w:r>
          <w:fldChar w:fldCharType="begin"/>
        </w:r>
        <w:r>
          <w:instrText xml:space="preserve"> PAGEREF _Toc8404 \h </w:instrText>
        </w:r>
        <w:r>
          <w:fldChar w:fldCharType="separate"/>
        </w:r>
        <w:r>
          <w:t>8</w:t>
        </w:r>
        <w:r>
          <w:fldChar w:fldCharType="end"/>
        </w:r>
      </w:hyperlink>
    </w:p>
    <w:p>
      <w:pPr>
        <w:pStyle w:val="TOC2"/>
        <w:tabs>
          <w:tab w:val="right" w:leader="dot" w:pos="8306"/>
        </w:tabs>
      </w:pPr>
      <w:hyperlink w:anchor="_Toc16331" w:history="1">
        <w:r>
          <w:rPr>
            <w:rFonts w:ascii="仿宋" w:eastAsia="仿宋" w:hAnsi="仿宋" w:cs="仿宋" w:hint="eastAsia"/>
            <w:lang w:eastAsia="zh-CN"/>
          </w:rPr>
          <w:t>(二)、用地控制指标</w:t>
        </w:r>
        <w:r>
          <w:tab/>
        </w:r>
        <w:r>
          <w:fldChar w:fldCharType="begin"/>
        </w:r>
        <w:r>
          <w:instrText xml:space="preserve"> PAGEREF _Toc16331 \h </w:instrText>
        </w:r>
        <w:r>
          <w:fldChar w:fldCharType="separate"/>
        </w:r>
        <w:r>
          <w:t>8</w:t>
        </w:r>
        <w:r>
          <w:fldChar w:fldCharType="end"/>
        </w:r>
      </w:hyperlink>
    </w:p>
    <w:p>
      <w:pPr>
        <w:pStyle w:val="TOC2"/>
        <w:tabs>
          <w:tab w:val="right" w:leader="dot" w:pos="8306"/>
        </w:tabs>
      </w:pPr>
      <w:hyperlink w:anchor="_Toc16259" w:history="1">
        <w:r>
          <w:rPr>
            <w:rFonts w:ascii="仿宋" w:eastAsia="仿宋" w:hAnsi="仿宋" w:cs="仿宋" w:hint="eastAsia"/>
            <w:lang w:eastAsia="zh-CN"/>
          </w:rPr>
          <w:t>(三)、节约用地措施</w:t>
        </w:r>
        <w:r>
          <w:tab/>
        </w:r>
        <w:r>
          <w:fldChar w:fldCharType="begin"/>
        </w:r>
        <w:r>
          <w:instrText xml:space="preserve"> PAGEREF _Toc16259 \h </w:instrText>
        </w:r>
        <w:r>
          <w:fldChar w:fldCharType="separate"/>
        </w:r>
        <w:r>
          <w:t>10</w:t>
        </w:r>
        <w:r>
          <w:fldChar w:fldCharType="end"/>
        </w:r>
      </w:hyperlink>
    </w:p>
    <w:p>
      <w:pPr>
        <w:pStyle w:val="TOC2"/>
        <w:tabs>
          <w:tab w:val="right" w:leader="dot" w:pos="8306"/>
        </w:tabs>
      </w:pPr>
      <w:hyperlink w:anchor="_Toc14835" w:history="1">
        <w:r>
          <w:rPr>
            <w:rFonts w:ascii="仿宋" w:eastAsia="仿宋" w:hAnsi="仿宋" w:cs="仿宋" w:hint="eastAsia"/>
            <w:lang w:eastAsia="zh-CN"/>
          </w:rPr>
          <w:t>(四)、总图布置方案</w:t>
        </w:r>
        <w:r>
          <w:tab/>
        </w:r>
        <w:r>
          <w:fldChar w:fldCharType="begin"/>
        </w:r>
        <w:r>
          <w:instrText xml:space="preserve"> PAGEREF _Toc14835 \h </w:instrText>
        </w:r>
        <w:r>
          <w:fldChar w:fldCharType="separate"/>
        </w:r>
        <w:r>
          <w:t>11</w:t>
        </w:r>
        <w:r>
          <w:fldChar w:fldCharType="end"/>
        </w:r>
      </w:hyperlink>
    </w:p>
    <w:p>
      <w:pPr>
        <w:pStyle w:val="TOC2"/>
        <w:tabs>
          <w:tab w:val="right" w:leader="dot" w:pos="8306"/>
        </w:tabs>
      </w:pPr>
      <w:hyperlink w:anchor="_Toc28554" w:history="1">
        <w:r>
          <w:rPr>
            <w:rFonts w:ascii="仿宋" w:eastAsia="仿宋" w:hAnsi="仿宋" w:cs="仿宋" w:hint="eastAsia"/>
            <w:lang w:eastAsia="zh-CN"/>
          </w:rPr>
          <w:t>(五)、选址综合评价</w:t>
        </w:r>
        <w:r>
          <w:tab/>
        </w:r>
        <w:r>
          <w:fldChar w:fldCharType="begin"/>
        </w:r>
        <w:r>
          <w:instrText xml:space="preserve"> PAGEREF _Toc28554 \h </w:instrText>
        </w:r>
        <w:r>
          <w:fldChar w:fldCharType="separate"/>
        </w:r>
        <w:r>
          <w:t>12</w:t>
        </w:r>
        <w:r>
          <w:fldChar w:fldCharType="end"/>
        </w:r>
      </w:hyperlink>
    </w:p>
    <w:p>
      <w:pPr>
        <w:pStyle w:val="TOC1"/>
        <w:tabs>
          <w:tab w:val="right" w:leader="dot" w:pos="8306"/>
        </w:tabs>
      </w:pPr>
      <w:hyperlink w:anchor="_Toc27395" w:history="1">
        <w:r>
          <w:rPr>
            <w:rFonts w:ascii="仿宋" w:eastAsia="仿宋" w:hAnsi="仿宋" w:cs="仿宋" w:hint="eastAsia"/>
            <w:lang w:eastAsia="zh-CN"/>
          </w:rPr>
          <w:t>四、工艺说明</w:t>
        </w:r>
        <w:r>
          <w:tab/>
        </w:r>
        <w:r>
          <w:fldChar w:fldCharType="begin"/>
        </w:r>
        <w:r>
          <w:instrText xml:space="preserve"> PAGEREF _Toc27395 \h </w:instrText>
        </w:r>
        <w:r>
          <w:fldChar w:fldCharType="separate"/>
        </w:r>
        <w:r>
          <w:t>13</w:t>
        </w:r>
        <w:r>
          <w:fldChar w:fldCharType="end"/>
        </w:r>
      </w:hyperlink>
    </w:p>
    <w:p>
      <w:pPr>
        <w:pStyle w:val="TOC2"/>
        <w:tabs>
          <w:tab w:val="right" w:leader="dot" w:pos="8306"/>
        </w:tabs>
      </w:pPr>
      <w:hyperlink w:anchor="_Toc17166" w:history="1">
        <w:r>
          <w:rPr>
            <w:rFonts w:ascii="仿宋" w:eastAsia="仿宋" w:hAnsi="仿宋" w:cs="仿宋" w:hint="eastAsia"/>
            <w:lang w:eastAsia="zh-CN"/>
          </w:rPr>
          <w:t>(一)、技术管理特点</w:t>
        </w:r>
        <w:r>
          <w:tab/>
        </w:r>
        <w:r>
          <w:fldChar w:fldCharType="begin"/>
        </w:r>
        <w:r>
          <w:instrText xml:space="preserve"> PAGEREF _Toc17166 \h </w:instrText>
        </w:r>
        <w:r>
          <w:fldChar w:fldCharType="separate"/>
        </w:r>
        <w:r>
          <w:t>13</w:t>
        </w:r>
        <w:r>
          <w:fldChar w:fldCharType="end"/>
        </w:r>
      </w:hyperlink>
    </w:p>
    <w:p>
      <w:pPr>
        <w:pStyle w:val="TOC2"/>
        <w:tabs>
          <w:tab w:val="right" w:leader="dot" w:pos="8306"/>
        </w:tabs>
      </w:pPr>
      <w:hyperlink w:anchor="_Toc15868" w:history="1">
        <w:r>
          <w:rPr>
            <w:rFonts w:ascii="仿宋" w:eastAsia="仿宋" w:hAnsi="仿宋" w:cs="仿宋" w:hint="eastAsia"/>
            <w:lang w:eastAsia="zh-CN"/>
          </w:rPr>
          <w:t>(二)、液体橡胶项目工艺技术设计方案</w:t>
        </w:r>
        <w:r>
          <w:tab/>
        </w:r>
        <w:r>
          <w:fldChar w:fldCharType="begin"/>
        </w:r>
        <w:r>
          <w:instrText xml:space="preserve"> PAGEREF _Toc15868 \h </w:instrText>
        </w:r>
        <w:r>
          <w:fldChar w:fldCharType="separate"/>
        </w:r>
        <w:r>
          <w:t>14</w:t>
        </w:r>
        <w:r>
          <w:fldChar w:fldCharType="end"/>
        </w:r>
      </w:hyperlink>
    </w:p>
    <w:p>
      <w:pPr>
        <w:pStyle w:val="TOC2"/>
        <w:tabs>
          <w:tab w:val="right" w:leader="dot" w:pos="8306"/>
        </w:tabs>
      </w:pPr>
      <w:hyperlink w:anchor="_Toc23734" w:history="1">
        <w:r>
          <w:rPr>
            <w:rFonts w:ascii="仿宋" w:eastAsia="仿宋" w:hAnsi="仿宋" w:cs="仿宋" w:hint="eastAsia"/>
            <w:lang w:eastAsia="zh-CN"/>
          </w:rPr>
          <w:t>(三)、设备选型方案</w:t>
        </w:r>
        <w:r>
          <w:tab/>
        </w:r>
        <w:r>
          <w:fldChar w:fldCharType="begin"/>
        </w:r>
        <w:r>
          <w:instrText xml:space="preserve"> PAGEREF _Toc23734 \h </w:instrText>
        </w:r>
        <w:r>
          <w:fldChar w:fldCharType="separate"/>
        </w:r>
        <w:r>
          <w:t>15</w:t>
        </w:r>
        <w:r>
          <w:fldChar w:fldCharType="end"/>
        </w:r>
      </w:hyperlink>
    </w:p>
    <w:p>
      <w:pPr>
        <w:pStyle w:val="TOC1"/>
        <w:tabs>
          <w:tab w:val="right" w:leader="dot" w:pos="8306"/>
        </w:tabs>
      </w:pPr>
      <w:hyperlink w:anchor="_Toc18410" w:history="1">
        <w:r>
          <w:rPr>
            <w:rFonts w:ascii="仿宋" w:eastAsia="仿宋" w:hAnsi="仿宋" w:cs="仿宋" w:hint="eastAsia"/>
            <w:lang w:eastAsia="zh-CN"/>
          </w:rPr>
          <w:t>五、液体橡胶项目土建工程</w:t>
        </w:r>
        <w:r>
          <w:tab/>
        </w:r>
        <w:r>
          <w:fldChar w:fldCharType="begin"/>
        </w:r>
        <w:r>
          <w:instrText xml:space="preserve"> PAGEREF _Toc18410 \h </w:instrText>
        </w:r>
        <w:r>
          <w:fldChar w:fldCharType="separate"/>
        </w:r>
        <w:r>
          <w:t>17</w:t>
        </w:r>
        <w:r>
          <w:fldChar w:fldCharType="end"/>
        </w:r>
      </w:hyperlink>
    </w:p>
    <w:p>
      <w:pPr>
        <w:pStyle w:val="TOC2"/>
        <w:tabs>
          <w:tab w:val="right" w:leader="dot" w:pos="8306"/>
        </w:tabs>
      </w:pPr>
      <w:hyperlink w:anchor="_Toc3673" w:history="1">
        <w:r>
          <w:rPr>
            <w:rFonts w:ascii="仿宋" w:eastAsia="仿宋" w:hAnsi="仿宋" w:cs="仿宋" w:hint="eastAsia"/>
            <w:lang w:eastAsia="zh-CN"/>
          </w:rPr>
          <w:t>(一)、建筑工程设计原则</w:t>
        </w:r>
        <w:r>
          <w:tab/>
        </w:r>
        <w:r>
          <w:fldChar w:fldCharType="begin"/>
        </w:r>
        <w:r>
          <w:instrText xml:space="preserve"> PAGEREF _Toc3673 \h </w:instrText>
        </w:r>
        <w:r>
          <w:fldChar w:fldCharType="separate"/>
        </w:r>
        <w:r>
          <w:t>17</w:t>
        </w:r>
        <w:r>
          <w:fldChar w:fldCharType="end"/>
        </w:r>
      </w:hyperlink>
    </w:p>
    <w:p>
      <w:pPr>
        <w:pStyle w:val="TOC2"/>
        <w:tabs>
          <w:tab w:val="right" w:leader="dot" w:pos="8306"/>
        </w:tabs>
      </w:pPr>
      <w:hyperlink w:anchor="_Toc18524" w:history="1">
        <w:r>
          <w:rPr>
            <w:rFonts w:ascii="仿宋" w:eastAsia="仿宋" w:hAnsi="仿宋" w:cs="仿宋" w:hint="eastAsia"/>
            <w:lang w:eastAsia="zh-CN"/>
          </w:rPr>
          <w:t>(二)、土建工程设计年限及安全等级</w:t>
        </w:r>
        <w:r>
          <w:tab/>
        </w:r>
        <w:r>
          <w:fldChar w:fldCharType="begin"/>
        </w:r>
        <w:r>
          <w:instrText xml:space="preserve"> PAGEREF _Toc18524 \h </w:instrText>
        </w:r>
        <w:r>
          <w:fldChar w:fldCharType="separate"/>
        </w:r>
        <w:r>
          <w:t>18</w:t>
        </w:r>
        <w:r>
          <w:fldChar w:fldCharType="end"/>
        </w:r>
      </w:hyperlink>
    </w:p>
    <w:p>
      <w:pPr>
        <w:pStyle w:val="TOC2"/>
        <w:tabs>
          <w:tab w:val="right" w:leader="dot" w:pos="8306"/>
        </w:tabs>
      </w:pPr>
      <w:hyperlink w:anchor="_Toc16913" w:history="1">
        <w:r>
          <w:rPr>
            <w:rFonts w:ascii="仿宋" w:eastAsia="仿宋" w:hAnsi="仿宋" w:cs="仿宋" w:hint="eastAsia"/>
            <w:lang w:eastAsia="zh-CN"/>
          </w:rPr>
          <w:t>(三)、建筑工程设计总体要求</w:t>
        </w:r>
        <w:r>
          <w:tab/>
        </w:r>
        <w:r>
          <w:fldChar w:fldCharType="begin"/>
        </w:r>
        <w:r>
          <w:instrText xml:space="preserve"> PAGEREF _Toc16913 \h </w:instrText>
        </w:r>
        <w:r>
          <w:fldChar w:fldCharType="separate"/>
        </w:r>
        <w:r>
          <w:t>19</w:t>
        </w:r>
        <w:r>
          <w:fldChar w:fldCharType="end"/>
        </w:r>
      </w:hyperlink>
    </w:p>
    <w:p>
      <w:pPr>
        <w:pStyle w:val="TOC2"/>
        <w:tabs>
          <w:tab w:val="right" w:leader="dot" w:pos="8306"/>
        </w:tabs>
      </w:pPr>
      <w:hyperlink w:anchor="_Toc11940" w:history="1">
        <w:r>
          <w:rPr>
            <w:rFonts w:ascii="仿宋" w:eastAsia="仿宋" w:hAnsi="仿宋" w:cs="仿宋" w:hint="eastAsia"/>
            <w:lang w:eastAsia="zh-CN"/>
          </w:rPr>
          <w:t>(四)、土建工程建设指标</w:t>
        </w:r>
        <w:r>
          <w:tab/>
        </w:r>
        <w:r>
          <w:fldChar w:fldCharType="begin"/>
        </w:r>
        <w:r>
          <w:instrText xml:space="preserve"> PAGEREF _Toc11940 \h </w:instrText>
        </w:r>
        <w:r>
          <w:fldChar w:fldCharType="separate"/>
        </w:r>
        <w:r>
          <w:t>20</w:t>
        </w:r>
        <w:r>
          <w:fldChar w:fldCharType="end"/>
        </w:r>
      </w:hyperlink>
    </w:p>
    <w:p>
      <w:pPr>
        <w:pStyle w:val="TOC1"/>
        <w:tabs>
          <w:tab w:val="right" w:leader="dot" w:pos="8306"/>
        </w:tabs>
      </w:pPr>
      <w:hyperlink w:anchor="_Toc10502" w:history="1">
        <w:r>
          <w:rPr>
            <w:rFonts w:ascii="仿宋" w:eastAsia="仿宋" w:hAnsi="仿宋" w:cs="仿宋" w:hint="eastAsia"/>
            <w:lang w:eastAsia="zh-CN"/>
          </w:rPr>
          <w:t>六、液体橡胶项目绩效评估</w:t>
        </w:r>
        <w:r>
          <w:tab/>
        </w:r>
        <w:r>
          <w:fldChar w:fldCharType="begin"/>
        </w:r>
        <w:r>
          <w:instrText xml:space="preserve"> PAGEREF _Toc10502 \h </w:instrText>
        </w:r>
        <w:r>
          <w:fldChar w:fldCharType="separate"/>
        </w:r>
        <w:r>
          <w:t>20</w:t>
        </w:r>
        <w:r>
          <w:fldChar w:fldCharType="end"/>
        </w:r>
      </w:hyperlink>
    </w:p>
    <w:p>
      <w:pPr>
        <w:pStyle w:val="TOC2"/>
        <w:tabs>
          <w:tab w:val="right" w:leader="dot" w:pos="8306"/>
        </w:tabs>
      </w:pPr>
      <w:hyperlink w:anchor="_Toc20991" w:history="1">
        <w:r>
          <w:rPr>
            <w:rFonts w:ascii="仿宋" w:eastAsia="仿宋" w:hAnsi="仿宋" w:cs="仿宋" w:hint="eastAsia"/>
            <w:lang w:eastAsia="zh-CN"/>
          </w:rPr>
          <w:t>(一)、绩效评估指标</w:t>
        </w:r>
        <w:r>
          <w:tab/>
        </w:r>
        <w:r>
          <w:fldChar w:fldCharType="begin"/>
        </w:r>
        <w:r>
          <w:instrText xml:space="preserve"> PAGEREF _Toc20991 \h </w:instrText>
        </w:r>
        <w:r>
          <w:fldChar w:fldCharType="separate"/>
        </w:r>
        <w:r>
          <w:t>20</w:t>
        </w:r>
        <w:r>
          <w:fldChar w:fldCharType="end"/>
        </w:r>
      </w:hyperlink>
    </w:p>
    <w:p>
      <w:pPr>
        <w:pStyle w:val="TOC2"/>
        <w:tabs>
          <w:tab w:val="right" w:leader="dot" w:pos="8306"/>
        </w:tabs>
      </w:pPr>
      <w:hyperlink w:anchor="_Toc17771" w:history="1">
        <w:r>
          <w:rPr>
            <w:rFonts w:ascii="仿宋" w:eastAsia="仿宋" w:hAnsi="仿宋" w:cs="仿宋" w:hint="eastAsia"/>
            <w:lang w:eastAsia="zh-CN"/>
          </w:rPr>
          <w:t>(二)、绩效评估方法</w:t>
        </w:r>
        <w:r>
          <w:tab/>
        </w:r>
        <w:r>
          <w:fldChar w:fldCharType="begin"/>
        </w:r>
        <w:r>
          <w:instrText xml:space="preserve"> PAGEREF _Toc17771 \h </w:instrText>
        </w:r>
        <w:r>
          <w:fldChar w:fldCharType="separate"/>
        </w:r>
        <w:r>
          <w:t>21</w:t>
        </w:r>
        <w:r>
          <w:fldChar w:fldCharType="end"/>
        </w:r>
      </w:hyperlink>
    </w:p>
    <w:p>
      <w:pPr>
        <w:pStyle w:val="TOC2"/>
        <w:tabs>
          <w:tab w:val="right" w:leader="dot" w:pos="8306"/>
        </w:tabs>
      </w:pPr>
      <w:hyperlink w:anchor="_Toc15380" w:history="1">
        <w:r>
          <w:rPr>
            <w:rFonts w:ascii="仿宋" w:eastAsia="仿宋" w:hAnsi="仿宋" w:cs="仿宋" w:hint="eastAsia"/>
            <w:lang w:eastAsia="zh-CN"/>
          </w:rPr>
          <w:t>(三)、绩效评估周期</w:t>
        </w:r>
        <w:r>
          <w:tab/>
        </w:r>
        <w:r>
          <w:fldChar w:fldCharType="begin"/>
        </w:r>
        <w:r>
          <w:instrText xml:space="preserve"> PAGEREF _Toc15380 \h </w:instrText>
        </w:r>
        <w:r>
          <w:fldChar w:fldCharType="separate"/>
        </w:r>
        <w:r>
          <w:t>22</w:t>
        </w:r>
        <w:r>
          <w:fldChar w:fldCharType="end"/>
        </w:r>
      </w:hyperlink>
    </w:p>
    <w:p>
      <w:pPr>
        <w:pStyle w:val="TOC1"/>
        <w:tabs>
          <w:tab w:val="right" w:leader="dot" w:pos="8306"/>
        </w:tabs>
      </w:pPr>
      <w:hyperlink w:anchor="_Toc20863" w:history="1">
        <w:r>
          <w:rPr>
            <w:rFonts w:ascii="仿宋" w:eastAsia="仿宋" w:hAnsi="仿宋" w:cs="仿宋" w:hint="eastAsia"/>
            <w:lang w:eastAsia="zh-CN"/>
          </w:rPr>
          <w:t>七、液体橡胶项目投资规划</w:t>
        </w:r>
        <w:r>
          <w:tab/>
        </w:r>
        <w:r>
          <w:fldChar w:fldCharType="begin"/>
        </w:r>
        <w:r>
          <w:instrText xml:space="preserve"> PAGEREF _Toc20863 \h </w:instrText>
        </w:r>
        <w:r>
          <w:fldChar w:fldCharType="separate"/>
        </w:r>
        <w:r>
          <w:t>23</w:t>
        </w:r>
        <w:r>
          <w:fldChar w:fldCharType="end"/>
        </w:r>
      </w:hyperlink>
    </w:p>
    <w:p>
      <w:pPr>
        <w:pStyle w:val="TOC2"/>
        <w:tabs>
          <w:tab w:val="right" w:leader="dot" w:pos="8306"/>
        </w:tabs>
      </w:pPr>
      <w:hyperlink w:anchor="_Toc8309" w:history="1">
        <w:r>
          <w:rPr>
            <w:rFonts w:ascii="仿宋" w:eastAsia="仿宋" w:hAnsi="仿宋" w:cs="仿宋" w:hint="eastAsia"/>
            <w:lang w:eastAsia="zh-CN"/>
          </w:rPr>
          <w:t>(一)、液体橡胶项目总投资估算</w:t>
        </w:r>
        <w:r>
          <w:tab/>
        </w:r>
        <w:r>
          <w:fldChar w:fldCharType="begin"/>
        </w:r>
        <w:r>
          <w:instrText xml:space="preserve"> PAGEREF _Toc8309 \h </w:instrText>
        </w:r>
        <w:r>
          <w:fldChar w:fldCharType="separate"/>
        </w:r>
        <w:r>
          <w:t>23</w:t>
        </w:r>
        <w:r>
          <w:fldChar w:fldCharType="end"/>
        </w:r>
      </w:hyperlink>
    </w:p>
    <w:p>
      <w:pPr>
        <w:pStyle w:val="TOC2"/>
        <w:tabs>
          <w:tab w:val="right" w:leader="dot" w:pos="8306"/>
        </w:tabs>
      </w:pPr>
      <w:hyperlink w:anchor="_Toc21404" w:history="1">
        <w:r>
          <w:rPr>
            <w:rFonts w:ascii="仿宋" w:eastAsia="仿宋" w:hAnsi="仿宋" w:cs="仿宋" w:hint="eastAsia"/>
            <w:lang w:eastAsia="zh-CN"/>
          </w:rPr>
          <w:t>(二)、资金筹措</w:t>
        </w:r>
        <w:r>
          <w:tab/>
        </w:r>
        <w:r>
          <w:fldChar w:fldCharType="begin"/>
        </w:r>
        <w:r>
          <w:instrText xml:space="preserve"> PAGEREF _Toc21404 \h </w:instrText>
        </w:r>
        <w:r>
          <w:fldChar w:fldCharType="separate"/>
        </w:r>
        <w:r>
          <w:t>24</w:t>
        </w:r>
        <w:r>
          <w:fldChar w:fldCharType="end"/>
        </w:r>
      </w:hyperlink>
    </w:p>
    <w:p>
      <w:pPr>
        <w:pStyle w:val="TOC1"/>
        <w:tabs>
          <w:tab w:val="right" w:leader="dot" w:pos="8306"/>
        </w:tabs>
      </w:pPr>
      <w:hyperlink w:anchor="_Toc12541" w:history="1">
        <w:r>
          <w:rPr>
            <w:rFonts w:ascii="仿宋" w:eastAsia="仿宋" w:hAnsi="仿宋" w:cs="仿宋" w:hint="eastAsia"/>
            <w:lang w:eastAsia="zh-CN"/>
          </w:rPr>
          <w:t>八、生产安全保护</w:t>
        </w:r>
        <w:r>
          <w:tab/>
        </w:r>
        <w:r>
          <w:fldChar w:fldCharType="begin"/>
        </w:r>
        <w:r>
          <w:instrText xml:space="preserve"> PAGEREF _Toc12541 \h </w:instrText>
        </w:r>
        <w:r>
          <w:fldChar w:fldCharType="separate"/>
        </w:r>
        <w:r>
          <w:t>25</w:t>
        </w:r>
        <w:r>
          <w:fldChar w:fldCharType="end"/>
        </w:r>
      </w:hyperlink>
    </w:p>
    <w:p>
      <w:pPr>
        <w:pStyle w:val="TOC2"/>
        <w:tabs>
          <w:tab w:val="right" w:leader="dot" w:pos="8306"/>
        </w:tabs>
      </w:pPr>
      <w:hyperlink w:anchor="_Toc28555" w:history="1">
        <w:r>
          <w:rPr>
            <w:rFonts w:ascii="仿宋" w:eastAsia="仿宋" w:hAnsi="仿宋" w:cs="仿宋" w:hint="eastAsia"/>
            <w:lang w:eastAsia="zh-CN"/>
          </w:rPr>
          <w:t>(一)、消防安全</w:t>
        </w:r>
        <w:r>
          <w:tab/>
        </w:r>
        <w:r>
          <w:fldChar w:fldCharType="begin"/>
        </w:r>
        <w:r>
          <w:instrText xml:space="preserve"> PAGEREF _Toc28555 \h </w:instrText>
        </w:r>
        <w:r>
          <w:fldChar w:fldCharType="separate"/>
        </w:r>
        <w:r>
          <w:t>25</w:t>
        </w:r>
        <w:r>
          <w:fldChar w:fldCharType="end"/>
        </w:r>
      </w:hyperlink>
    </w:p>
    <w:p>
      <w:pPr>
        <w:pStyle w:val="TOC2"/>
        <w:tabs>
          <w:tab w:val="right" w:leader="dot" w:pos="8306"/>
        </w:tabs>
      </w:pPr>
      <w:hyperlink w:anchor="_Toc15934" w:history="1">
        <w:r>
          <w:rPr>
            <w:rFonts w:ascii="仿宋" w:eastAsia="仿宋" w:hAnsi="仿宋" w:cs="仿宋" w:hint="eastAsia"/>
            <w:lang w:eastAsia="zh-CN"/>
          </w:rPr>
          <w:t>(二)、防火防爆总图布置措施</w:t>
        </w:r>
        <w:r>
          <w:tab/>
        </w:r>
        <w:r>
          <w:fldChar w:fldCharType="begin"/>
        </w:r>
        <w:r>
          <w:instrText xml:space="preserve"> PAGEREF _Toc15934 \h </w:instrText>
        </w:r>
        <w:r>
          <w:fldChar w:fldCharType="separate"/>
        </w:r>
        <w:r>
          <w:t>27</w:t>
        </w:r>
        <w:r>
          <w:fldChar w:fldCharType="end"/>
        </w:r>
      </w:hyperlink>
    </w:p>
    <w:p>
      <w:pPr>
        <w:pStyle w:val="TOC2"/>
        <w:tabs>
          <w:tab w:val="right" w:leader="dot" w:pos="8306"/>
        </w:tabs>
      </w:pPr>
      <w:hyperlink w:anchor="_Toc18366" w:history="1">
        <w:r>
          <w:rPr>
            <w:rFonts w:ascii="仿宋" w:eastAsia="仿宋" w:hAnsi="仿宋" w:cs="仿宋" w:hint="eastAsia"/>
            <w:lang w:eastAsia="zh-CN"/>
          </w:rPr>
          <w:t>(三)、自然灾害防范措施</w:t>
        </w:r>
        <w:r>
          <w:tab/>
        </w:r>
        <w:r>
          <w:fldChar w:fldCharType="begin"/>
        </w:r>
        <w:r>
          <w:instrText xml:space="preserve"> PAGEREF _Toc18366 \h </w:instrText>
        </w:r>
        <w:r>
          <w:fldChar w:fldCharType="separate"/>
        </w:r>
        <w:r>
          <w:t>27</w:t>
        </w:r>
        <w:r>
          <w:fldChar w:fldCharType="end"/>
        </w:r>
      </w:hyperlink>
    </w:p>
    <w:p>
      <w:pPr>
        <w:pStyle w:val="TOC2"/>
        <w:tabs>
          <w:tab w:val="right" w:leader="dot" w:pos="8306"/>
        </w:tabs>
      </w:pPr>
      <w:hyperlink w:anchor="_Toc19559" w:history="1">
        <w:r>
          <w:rPr>
            <w:rFonts w:ascii="仿宋" w:eastAsia="仿宋" w:hAnsi="仿宋" w:cs="仿宋" w:hint="eastAsia"/>
            <w:lang w:eastAsia="zh-CN"/>
          </w:rPr>
          <w:t>(四)、安全色及安全标志使用要求</w:t>
        </w:r>
        <w:r>
          <w:tab/>
        </w:r>
        <w:r>
          <w:fldChar w:fldCharType="begin"/>
        </w:r>
        <w:r>
          <w:instrText xml:space="preserve"> PAGEREF _Toc19559 \h </w:instrText>
        </w:r>
        <w:r>
          <w:fldChar w:fldCharType="separate"/>
        </w:r>
        <w:r>
          <w:t>28</w:t>
        </w:r>
        <w:r>
          <w:fldChar w:fldCharType="end"/>
        </w:r>
      </w:hyperlink>
    </w:p>
    <w:p>
      <w:pPr>
        <w:pStyle w:val="TOC2"/>
        <w:tabs>
          <w:tab w:val="right" w:leader="dot" w:pos="8306"/>
        </w:tabs>
      </w:pPr>
      <w:hyperlink w:anchor="_Toc5408" w:history="1">
        <w:r>
          <w:rPr>
            <w:rFonts w:ascii="仿宋" w:eastAsia="仿宋" w:hAnsi="仿宋" w:cs="仿宋" w:hint="eastAsia"/>
            <w:lang w:eastAsia="zh-CN"/>
          </w:rPr>
          <w:t>(五)、防尘防毒措施</w:t>
        </w:r>
        <w:r>
          <w:tab/>
        </w:r>
        <w:r>
          <w:fldChar w:fldCharType="begin"/>
        </w:r>
        <w:r>
          <w:instrText xml:space="preserve"> PAGEREF _Toc5408 \h </w:instrText>
        </w:r>
        <w:r>
          <w:fldChar w:fldCharType="separate"/>
        </w:r>
        <w:r>
          <w:t>29</w:t>
        </w:r>
        <w:r>
          <w:fldChar w:fldCharType="end"/>
        </w:r>
      </w:hyperlink>
    </w:p>
    <w:p>
      <w:pPr>
        <w:pStyle w:val="TOC2"/>
        <w:tabs>
          <w:tab w:val="right" w:leader="dot" w:pos="8306"/>
        </w:tabs>
      </w:pPr>
      <w:hyperlink w:anchor="_Toc18501" w:history="1">
        <w:r>
          <w:rPr>
            <w:rFonts w:ascii="仿宋" w:eastAsia="仿宋" w:hAnsi="仿宋" w:cs="仿宋" w:hint="eastAsia"/>
            <w:lang w:eastAsia="zh-CN"/>
          </w:rPr>
          <w:t>(六)、防静电、触电防护及防雷措施</w:t>
        </w:r>
        <w:r>
          <w:tab/>
        </w:r>
        <w:r>
          <w:fldChar w:fldCharType="begin"/>
        </w:r>
        <w:r>
          <w:instrText xml:space="preserve"> PAGEREF _Toc18501 \h </w:instrText>
        </w:r>
        <w:r>
          <w:fldChar w:fldCharType="separate"/>
        </w:r>
        <w:r>
          <w:t>30</w:t>
        </w:r>
        <w:r>
          <w:fldChar w:fldCharType="end"/>
        </w:r>
      </w:hyperlink>
    </w:p>
    <w:p>
      <w:pPr>
        <w:pStyle w:val="TOC2"/>
        <w:tabs>
          <w:tab w:val="right" w:leader="dot" w:pos="8306"/>
        </w:tabs>
      </w:pPr>
      <w:hyperlink w:anchor="_Toc4761" w:history="1">
        <w:r>
          <w:rPr>
            <w:rFonts w:ascii="仿宋" w:eastAsia="仿宋" w:hAnsi="仿宋" w:cs="仿宋" w:hint="eastAsia"/>
            <w:lang w:eastAsia="zh-CN"/>
          </w:rPr>
          <w:t>(七)、机械设备安全保障措施</w:t>
        </w:r>
        <w:r>
          <w:tab/>
        </w:r>
        <w:r>
          <w:fldChar w:fldCharType="begin"/>
        </w:r>
        <w:r>
          <w:instrText xml:space="preserve"> PAGEREF _Toc4761 \h </w:instrText>
        </w:r>
        <w:r>
          <w:fldChar w:fldCharType="separate"/>
        </w:r>
        <w:r>
          <w:t>32</w:t>
        </w:r>
        <w:r>
          <w:fldChar w:fldCharType="end"/>
        </w:r>
      </w:hyperlink>
    </w:p>
    <w:p>
      <w:pPr>
        <w:pStyle w:val="TOC1"/>
        <w:tabs>
          <w:tab w:val="right" w:leader="dot" w:pos="8306"/>
        </w:tabs>
      </w:pPr>
      <w:hyperlink w:anchor="_Toc9541" w:history="1">
        <w:r>
          <w:rPr>
            <w:rFonts w:ascii="仿宋" w:eastAsia="仿宋" w:hAnsi="仿宋" w:cs="仿宋" w:hint="eastAsia"/>
            <w:lang w:eastAsia="zh-CN"/>
          </w:rPr>
          <w:t>九、液体橡胶项目经营效益</w:t>
        </w:r>
        <w:r>
          <w:tab/>
        </w:r>
        <w:r>
          <w:fldChar w:fldCharType="begin"/>
        </w:r>
        <w:r>
          <w:instrText xml:space="preserve"> PAGEREF _Toc9541 \h </w:instrText>
        </w:r>
        <w:r>
          <w:fldChar w:fldCharType="separate"/>
        </w:r>
        <w:r>
          <w:t>33</w:t>
        </w:r>
        <w:r>
          <w:fldChar w:fldCharType="end"/>
        </w:r>
      </w:hyperlink>
    </w:p>
    <w:p>
      <w:pPr>
        <w:pStyle w:val="TOC2"/>
        <w:tabs>
          <w:tab w:val="right" w:leader="dot" w:pos="8306"/>
        </w:tabs>
      </w:pPr>
      <w:hyperlink w:anchor="_Toc377" w:history="1">
        <w:r>
          <w:rPr>
            <w:rFonts w:ascii="仿宋" w:eastAsia="仿宋" w:hAnsi="仿宋" w:cs="仿宋" w:hint="eastAsia"/>
            <w:lang w:eastAsia="zh-CN"/>
          </w:rPr>
          <w:t>(一)、经济评价财务测算</w:t>
        </w:r>
        <w:r>
          <w:tab/>
        </w:r>
        <w:r>
          <w:fldChar w:fldCharType="begin"/>
        </w:r>
        <w:r>
          <w:instrText xml:space="preserve"> PAGEREF _Toc377 \h </w:instrText>
        </w:r>
        <w:r>
          <w:fldChar w:fldCharType="separate"/>
        </w:r>
        <w:r>
          <w:t>33</w:t>
        </w:r>
        <w:r>
          <w:fldChar w:fldCharType="end"/>
        </w:r>
      </w:hyperlink>
    </w:p>
    <w:p>
      <w:pPr>
        <w:pStyle w:val="TOC2"/>
        <w:tabs>
          <w:tab w:val="right" w:leader="dot" w:pos="8306"/>
        </w:tabs>
      </w:pPr>
      <w:hyperlink w:anchor="_Toc13482" w:history="1">
        <w:r>
          <w:rPr>
            <w:rFonts w:ascii="仿宋" w:eastAsia="仿宋" w:hAnsi="仿宋" w:cs="仿宋" w:hint="eastAsia"/>
            <w:lang w:eastAsia="zh-CN"/>
          </w:rPr>
          <w:t>(二)、液体橡胶项目盈利能力分析</w:t>
        </w:r>
        <w:r>
          <w:tab/>
        </w:r>
        <w:r>
          <w:fldChar w:fldCharType="begin"/>
        </w:r>
        <w:r>
          <w:instrText xml:space="preserve"> PAGEREF _Toc13482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03" w:history="1">
        <w:r>
          <w:rPr>
            <w:rFonts w:ascii="仿宋" w:eastAsia="仿宋" w:hAnsi="仿宋" w:cs="仿宋" w:hint="eastAsia"/>
            <w:lang w:eastAsia="zh-CN"/>
          </w:rPr>
          <w:t>十、液体橡胶项目环境影响分析</w:t>
        </w:r>
        <w:r>
          <w:tab/>
        </w:r>
        <w:r>
          <w:fldChar w:fldCharType="begin"/>
        </w:r>
        <w:r>
          <w:instrText xml:space="preserve"> PAGEREF _Toc30303 \h </w:instrText>
        </w:r>
        <w:r>
          <w:fldChar w:fldCharType="separate"/>
        </w:r>
        <w:r>
          <w:t>35</w:t>
        </w:r>
        <w:r>
          <w:fldChar w:fldCharType="end"/>
        </w:r>
      </w:hyperlink>
    </w:p>
    <w:p>
      <w:pPr>
        <w:pStyle w:val="TOC2"/>
        <w:tabs>
          <w:tab w:val="right" w:leader="dot" w:pos="8306"/>
        </w:tabs>
      </w:pPr>
      <w:hyperlink w:anchor="_Toc18260" w:history="1">
        <w:r>
          <w:rPr>
            <w:rFonts w:ascii="仿宋" w:eastAsia="仿宋" w:hAnsi="仿宋" w:cs="仿宋" w:hint="eastAsia"/>
            <w:lang w:eastAsia="zh-CN"/>
          </w:rPr>
          <w:t>(一)、建设区域环境质量现状</w:t>
        </w:r>
        <w:r>
          <w:tab/>
        </w:r>
        <w:r>
          <w:fldChar w:fldCharType="begin"/>
        </w:r>
        <w:r>
          <w:instrText xml:space="preserve"> PAGEREF _Toc18260 \h </w:instrText>
        </w:r>
        <w:r>
          <w:fldChar w:fldCharType="separate"/>
        </w:r>
        <w:r>
          <w:t>35</w:t>
        </w:r>
        <w:r>
          <w:fldChar w:fldCharType="end"/>
        </w:r>
      </w:hyperlink>
    </w:p>
    <w:p>
      <w:pPr>
        <w:pStyle w:val="TOC2"/>
        <w:tabs>
          <w:tab w:val="right" w:leader="dot" w:pos="8306"/>
        </w:tabs>
      </w:pPr>
      <w:hyperlink w:anchor="_Toc23143" w:history="1">
        <w:r>
          <w:rPr>
            <w:rFonts w:ascii="仿宋" w:eastAsia="仿宋" w:hAnsi="仿宋" w:cs="仿宋" w:hint="eastAsia"/>
            <w:lang w:eastAsia="zh-CN"/>
          </w:rPr>
          <w:t>(二)、建设期环境保护</w:t>
        </w:r>
        <w:r>
          <w:tab/>
        </w:r>
        <w:r>
          <w:fldChar w:fldCharType="begin"/>
        </w:r>
        <w:r>
          <w:instrText xml:space="preserve"> PAGEREF _Toc23143 \h </w:instrText>
        </w:r>
        <w:r>
          <w:fldChar w:fldCharType="separate"/>
        </w:r>
        <w:r>
          <w:t>36</w:t>
        </w:r>
        <w:r>
          <w:fldChar w:fldCharType="end"/>
        </w:r>
      </w:hyperlink>
    </w:p>
    <w:p>
      <w:pPr>
        <w:pStyle w:val="TOC2"/>
        <w:tabs>
          <w:tab w:val="right" w:leader="dot" w:pos="8306"/>
        </w:tabs>
      </w:pPr>
      <w:hyperlink w:anchor="_Toc30404" w:history="1">
        <w:r>
          <w:rPr>
            <w:rFonts w:ascii="仿宋" w:eastAsia="仿宋" w:hAnsi="仿宋" w:cs="仿宋" w:hint="eastAsia"/>
            <w:lang w:eastAsia="zh-CN"/>
          </w:rPr>
          <w:t>(三)、运营期环境保护</w:t>
        </w:r>
        <w:r>
          <w:tab/>
        </w:r>
        <w:r>
          <w:fldChar w:fldCharType="begin"/>
        </w:r>
        <w:r>
          <w:instrText xml:space="preserve"> PAGEREF _Toc30404 \h </w:instrText>
        </w:r>
        <w:r>
          <w:fldChar w:fldCharType="separate"/>
        </w:r>
        <w:r>
          <w:t>38</w:t>
        </w:r>
        <w:r>
          <w:fldChar w:fldCharType="end"/>
        </w:r>
      </w:hyperlink>
    </w:p>
    <w:p>
      <w:pPr>
        <w:pStyle w:val="TOC2"/>
        <w:tabs>
          <w:tab w:val="right" w:leader="dot" w:pos="8306"/>
        </w:tabs>
      </w:pPr>
      <w:hyperlink w:anchor="_Toc10906" w:history="1">
        <w:r>
          <w:rPr>
            <w:rFonts w:ascii="仿宋" w:eastAsia="仿宋" w:hAnsi="仿宋" w:cs="仿宋" w:hint="eastAsia"/>
            <w:lang w:eastAsia="zh-CN"/>
          </w:rPr>
          <w:t>(四)、液体橡胶项目建设对区域经济的影响</w:t>
        </w:r>
        <w:r>
          <w:tab/>
        </w:r>
        <w:r>
          <w:fldChar w:fldCharType="begin"/>
        </w:r>
        <w:r>
          <w:instrText xml:space="preserve"> PAGEREF _Toc10906 \h </w:instrText>
        </w:r>
        <w:r>
          <w:fldChar w:fldCharType="separate"/>
        </w:r>
        <w:r>
          <w:t>39</w:t>
        </w:r>
        <w:r>
          <w:fldChar w:fldCharType="end"/>
        </w:r>
      </w:hyperlink>
    </w:p>
    <w:p>
      <w:pPr>
        <w:pStyle w:val="TOC2"/>
        <w:tabs>
          <w:tab w:val="right" w:leader="dot" w:pos="8306"/>
        </w:tabs>
      </w:pPr>
      <w:hyperlink w:anchor="_Toc5958" w:history="1">
        <w:r>
          <w:rPr>
            <w:rFonts w:ascii="仿宋" w:eastAsia="仿宋" w:hAnsi="仿宋" w:cs="仿宋" w:hint="eastAsia"/>
            <w:lang w:eastAsia="zh-CN"/>
          </w:rPr>
          <w:t>(五)、废弃物处理</w:t>
        </w:r>
        <w:r>
          <w:tab/>
        </w:r>
        <w:r>
          <w:fldChar w:fldCharType="begin"/>
        </w:r>
        <w:r>
          <w:instrText xml:space="preserve"> PAGEREF _Toc5958 \h </w:instrText>
        </w:r>
        <w:r>
          <w:fldChar w:fldCharType="separate"/>
        </w:r>
        <w:r>
          <w:t>41</w:t>
        </w:r>
        <w:r>
          <w:fldChar w:fldCharType="end"/>
        </w:r>
      </w:hyperlink>
    </w:p>
    <w:p>
      <w:pPr>
        <w:pStyle w:val="TOC2"/>
        <w:tabs>
          <w:tab w:val="right" w:leader="dot" w:pos="8306"/>
        </w:tabs>
      </w:pPr>
      <w:hyperlink w:anchor="_Toc4076" w:history="1">
        <w:r>
          <w:rPr>
            <w:rFonts w:ascii="仿宋" w:eastAsia="仿宋" w:hAnsi="仿宋" w:cs="仿宋" w:hint="eastAsia"/>
            <w:lang w:eastAsia="zh-CN"/>
          </w:rPr>
          <w:t>(六)、特殊环境影响分析</w:t>
        </w:r>
        <w:r>
          <w:tab/>
        </w:r>
        <w:r>
          <w:fldChar w:fldCharType="begin"/>
        </w:r>
        <w:r>
          <w:instrText xml:space="preserve"> PAGEREF _Toc4076 \h </w:instrText>
        </w:r>
        <w:r>
          <w:fldChar w:fldCharType="separate"/>
        </w:r>
        <w:r>
          <w:t>42</w:t>
        </w:r>
        <w:r>
          <w:fldChar w:fldCharType="end"/>
        </w:r>
      </w:hyperlink>
    </w:p>
    <w:p>
      <w:pPr>
        <w:pStyle w:val="TOC2"/>
        <w:tabs>
          <w:tab w:val="right" w:leader="dot" w:pos="8306"/>
        </w:tabs>
      </w:pPr>
      <w:hyperlink w:anchor="_Toc9319" w:history="1">
        <w:r>
          <w:rPr>
            <w:rFonts w:ascii="仿宋" w:eastAsia="仿宋" w:hAnsi="仿宋" w:cs="仿宋" w:hint="eastAsia"/>
            <w:lang w:eastAsia="zh-CN"/>
          </w:rPr>
          <w:t>(七)、清洁生产</w:t>
        </w:r>
        <w:r>
          <w:tab/>
        </w:r>
        <w:r>
          <w:fldChar w:fldCharType="begin"/>
        </w:r>
        <w:r>
          <w:instrText xml:space="preserve"> PAGEREF _Toc9319 \h </w:instrText>
        </w:r>
        <w:r>
          <w:fldChar w:fldCharType="separate"/>
        </w:r>
        <w:r>
          <w:t>43</w:t>
        </w:r>
        <w:r>
          <w:fldChar w:fldCharType="end"/>
        </w:r>
      </w:hyperlink>
    </w:p>
    <w:p>
      <w:pPr>
        <w:pStyle w:val="TOC2"/>
        <w:tabs>
          <w:tab w:val="right" w:leader="dot" w:pos="8306"/>
        </w:tabs>
      </w:pPr>
      <w:hyperlink w:anchor="_Toc31842" w:history="1">
        <w:r>
          <w:rPr>
            <w:rFonts w:ascii="仿宋" w:eastAsia="仿宋" w:hAnsi="仿宋" w:cs="仿宋" w:hint="eastAsia"/>
            <w:lang w:eastAsia="zh-CN"/>
          </w:rPr>
          <w:t>(八)、环境保护综合评价</w:t>
        </w:r>
        <w:r>
          <w:tab/>
        </w:r>
        <w:r>
          <w:fldChar w:fldCharType="begin"/>
        </w:r>
        <w:r>
          <w:instrText xml:space="preserve"> PAGEREF _Toc31842 \h </w:instrText>
        </w:r>
        <w:r>
          <w:fldChar w:fldCharType="separate"/>
        </w:r>
        <w:r>
          <w:t>44</w:t>
        </w:r>
        <w:r>
          <w:fldChar w:fldCharType="end"/>
        </w:r>
      </w:hyperlink>
    </w:p>
    <w:p>
      <w:pPr>
        <w:pStyle w:val="TOC1"/>
        <w:tabs>
          <w:tab w:val="right" w:leader="dot" w:pos="8306"/>
        </w:tabs>
      </w:pPr>
      <w:hyperlink w:anchor="_Toc16928" w:history="1">
        <w:r>
          <w:rPr>
            <w:rFonts w:ascii="仿宋" w:eastAsia="仿宋" w:hAnsi="仿宋" w:cs="仿宋" w:hint="eastAsia"/>
            <w:lang w:eastAsia="zh-CN"/>
          </w:rPr>
          <w:t>十一、液体橡胶项目风险管理</w:t>
        </w:r>
        <w:r>
          <w:tab/>
        </w:r>
        <w:r>
          <w:fldChar w:fldCharType="begin"/>
        </w:r>
        <w:r>
          <w:instrText xml:space="preserve"> PAGEREF _Toc16928 \h </w:instrText>
        </w:r>
        <w:r>
          <w:fldChar w:fldCharType="separate"/>
        </w:r>
        <w:r>
          <w:t>46</w:t>
        </w:r>
        <w:r>
          <w:fldChar w:fldCharType="end"/>
        </w:r>
      </w:hyperlink>
    </w:p>
    <w:p>
      <w:pPr>
        <w:pStyle w:val="TOC2"/>
        <w:tabs>
          <w:tab w:val="right" w:leader="dot" w:pos="8306"/>
        </w:tabs>
      </w:pPr>
      <w:hyperlink w:anchor="_Toc7686" w:history="1">
        <w:r>
          <w:rPr>
            <w:rFonts w:ascii="仿宋" w:eastAsia="仿宋" w:hAnsi="仿宋" w:cs="仿宋" w:hint="eastAsia"/>
            <w:lang w:eastAsia="zh-CN"/>
          </w:rPr>
          <w:t>(一)、风险识别与评估</w:t>
        </w:r>
        <w:r>
          <w:tab/>
        </w:r>
        <w:r>
          <w:fldChar w:fldCharType="begin"/>
        </w:r>
        <w:r>
          <w:instrText xml:space="preserve"> PAGEREF _Toc7686 \h </w:instrText>
        </w:r>
        <w:r>
          <w:fldChar w:fldCharType="separate"/>
        </w:r>
        <w:r>
          <w:t>46</w:t>
        </w:r>
        <w:r>
          <w:fldChar w:fldCharType="end"/>
        </w:r>
      </w:hyperlink>
    </w:p>
    <w:p>
      <w:pPr>
        <w:pStyle w:val="TOC2"/>
        <w:tabs>
          <w:tab w:val="right" w:leader="dot" w:pos="8306"/>
        </w:tabs>
      </w:pPr>
      <w:hyperlink w:anchor="_Toc98" w:history="1">
        <w:r>
          <w:rPr>
            <w:rFonts w:ascii="仿宋" w:eastAsia="仿宋" w:hAnsi="仿宋" w:cs="仿宋" w:hint="eastAsia"/>
            <w:lang w:eastAsia="zh-CN"/>
          </w:rPr>
          <w:t>(二)、风险应对策略</w:t>
        </w:r>
        <w:r>
          <w:tab/>
        </w:r>
        <w:r>
          <w:fldChar w:fldCharType="begin"/>
        </w:r>
        <w:r>
          <w:instrText xml:space="preserve"> PAGEREF _Toc98 \h </w:instrText>
        </w:r>
        <w:r>
          <w:fldChar w:fldCharType="separate"/>
        </w:r>
        <w:r>
          <w:t>47</w:t>
        </w:r>
        <w:r>
          <w:fldChar w:fldCharType="end"/>
        </w:r>
      </w:hyperlink>
    </w:p>
    <w:p>
      <w:pPr>
        <w:pStyle w:val="TOC2"/>
        <w:tabs>
          <w:tab w:val="right" w:leader="dot" w:pos="8306"/>
        </w:tabs>
      </w:pPr>
      <w:hyperlink w:anchor="_Toc16083" w:history="1">
        <w:r>
          <w:rPr>
            <w:rFonts w:ascii="仿宋" w:eastAsia="仿宋" w:hAnsi="仿宋" w:cs="仿宋" w:hint="eastAsia"/>
            <w:lang w:eastAsia="zh-CN"/>
          </w:rPr>
          <w:t>(三)、风险监控与控制</w:t>
        </w:r>
        <w:r>
          <w:tab/>
        </w:r>
        <w:r>
          <w:fldChar w:fldCharType="begin"/>
        </w:r>
        <w:r>
          <w:instrText xml:space="preserve"> PAGEREF _Toc16083 \h </w:instrText>
        </w:r>
        <w:r>
          <w:fldChar w:fldCharType="separate"/>
        </w:r>
        <w:r>
          <w:t>49</w:t>
        </w:r>
        <w:r>
          <w:fldChar w:fldCharType="end"/>
        </w:r>
      </w:hyperlink>
    </w:p>
    <w:p>
      <w:pPr>
        <w:pStyle w:val="TOC1"/>
        <w:tabs>
          <w:tab w:val="right" w:leader="dot" w:pos="8306"/>
        </w:tabs>
      </w:pPr>
      <w:hyperlink w:anchor="_Toc15329" w:history="1">
        <w:r>
          <w:rPr>
            <w:rFonts w:ascii="仿宋" w:eastAsia="仿宋" w:hAnsi="仿宋" w:cs="仿宋" w:hint="eastAsia"/>
            <w:lang w:eastAsia="zh-CN"/>
          </w:rPr>
          <w:t>十二、液体橡胶项目人力资源培养与发展</w:t>
        </w:r>
        <w:r>
          <w:tab/>
        </w:r>
        <w:r>
          <w:fldChar w:fldCharType="begin"/>
        </w:r>
        <w:r>
          <w:instrText xml:space="preserve"> PAGEREF _Toc15329 \h </w:instrText>
        </w:r>
        <w:r>
          <w:fldChar w:fldCharType="separate"/>
        </w:r>
        <w:r>
          <w:t>50</w:t>
        </w:r>
        <w:r>
          <w:fldChar w:fldCharType="end"/>
        </w:r>
      </w:hyperlink>
    </w:p>
    <w:p>
      <w:pPr>
        <w:pStyle w:val="TOC2"/>
        <w:tabs>
          <w:tab w:val="right" w:leader="dot" w:pos="8306"/>
        </w:tabs>
      </w:pPr>
      <w:hyperlink w:anchor="_Toc8393" w:history="1">
        <w:r>
          <w:rPr>
            <w:rFonts w:ascii="仿宋" w:eastAsia="仿宋" w:hAnsi="仿宋" w:cs="仿宋" w:hint="eastAsia"/>
            <w:lang w:eastAsia="zh-CN"/>
          </w:rPr>
          <w:t>(一)、人才需求与规划</w:t>
        </w:r>
        <w:r>
          <w:tab/>
        </w:r>
        <w:r>
          <w:fldChar w:fldCharType="begin"/>
        </w:r>
        <w:r>
          <w:instrText xml:space="preserve"> PAGEREF _Toc8393 \h </w:instrText>
        </w:r>
        <w:r>
          <w:fldChar w:fldCharType="separate"/>
        </w:r>
        <w:r>
          <w:t>50</w:t>
        </w:r>
        <w:r>
          <w:fldChar w:fldCharType="end"/>
        </w:r>
      </w:hyperlink>
    </w:p>
    <w:p>
      <w:pPr>
        <w:pStyle w:val="TOC2"/>
        <w:tabs>
          <w:tab w:val="right" w:leader="dot" w:pos="8306"/>
        </w:tabs>
      </w:pPr>
      <w:hyperlink w:anchor="_Toc3660" w:history="1">
        <w:r>
          <w:rPr>
            <w:rFonts w:ascii="仿宋" w:eastAsia="仿宋" w:hAnsi="仿宋" w:cs="仿宋" w:hint="eastAsia"/>
            <w:lang w:eastAsia="zh-CN"/>
          </w:rPr>
          <w:t>(二)、培训与发展计划</w:t>
        </w:r>
        <w:r>
          <w:tab/>
        </w:r>
        <w:r>
          <w:fldChar w:fldCharType="begin"/>
        </w:r>
        <w:r>
          <w:instrText xml:space="preserve"> PAGEREF _Toc3660 \h </w:instrText>
        </w:r>
        <w:r>
          <w:fldChar w:fldCharType="separate"/>
        </w:r>
        <w:r>
          <w:t>50</w:t>
        </w:r>
        <w:r>
          <w:fldChar w:fldCharType="end"/>
        </w:r>
      </w:hyperlink>
    </w:p>
    <w:p>
      <w:pPr>
        <w:pStyle w:val="TOC1"/>
        <w:tabs>
          <w:tab w:val="right" w:leader="dot" w:pos="8306"/>
        </w:tabs>
      </w:pPr>
      <w:hyperlink w:anchor="_Toc8126" w:history="1">
        <w:r>
          <w:rPr>
            <w:rFonts w:ascii="仿宋" w:eastAsia="仿宋" w:hAnsi="仿宋" w:cs="仿宋" w:hint="eastAsia"/>
            <w:lang w:eastAsia="zh-CN"/>
          </w:rPr>
          <w:t>十三、供应链管理</w:t>
        </w:r>
        <w:r>
          <w:tab/>
        </w:r>
        <w:r>
          <w:fldChar w:fldCharType="begin"/>
        </w:r>
        <w:r>
          <w:instrText xml:space="preserve"> PAGEREF _Toc8126 \h </w:instrText>
        </w:r>
        <w:r>
          <w:fldChar w:fldCharType="separate"/>
        </w:r>
        <w:r>
          <w:t>51</w:t>
        </w:r>
        <w:r>
          <w:fldChar w:fldCharType="end"/>
        </w:r>
      </w:hyperlink>
    </w:p>
    <w:p>
      <w:pPr>
        <w:pStyle w:val="TOC2"/>
        <w:tabs>
          <w:tab w:val="right" w:leader="dot" w:pos="8306"/>
        </w:tabs>
      </w:pPr>
      <w:hyperlink w:anchor="_Toc4452" w:history="1">
        <w:r>
          <w:rPr>
            <w:rFonts w:ascii="仿宋" w:eastAsia="仿宋" w:hAnsi="仿宋" w:cs="仿宋" w:hint="eastAsia"/>
            <w:lang w:eastAsia="zh-CN"/>
          </w:rPr>
          <w:t>(一)、供应链战略规划</w:t>
        </w:r>
        <w:r>
          <w:tab/>
        </w:r>
        <w:r>
          <w:fldChar w:fldCharType="begin"/>
        </w:r>
        <w:r>
          <w:instrText xml:space="preserve"> PAGEREF _Toc4452 \h </w:instrText>
        </w:r>
        <w:r>
          <w:fldChar w:fldCharType="separate"/>
        </w:r>
        <w:r>
          <w:t>51</w:t>
        </w:r>
        <w:r>
          <w:fldChar w:fldCharType="end"/>
        </w:r>
      </w:hyperlink>
    </w:p>
    <w:p>
      <w:pPr>
        <w:pStyle w:val="TOC2"/>
        <w:tabs>
          <w:tab w:val="right" w:leader="dot" w:pos="8306"/>
        </w:tabs>
      </w:pPr>
      <w:hyperlink w:anchor="_Toc28336" w:history="1">
        <w:r>
          <w:rPr>
            <w:rFonts w:ascii="仿宋" w:eastAsia="仿宋" w:hAnsi="仿宋" w:cs="仿宋" w:hint="eastAsia"/>
            <w:lang w:eastAsia="zh-CN"/>
          </w:rPr>
          <w:t>(二)、供应商选择与合作</w:t>
        </w:r>
        <w:r>
          <w:tab/>
        </w:r>
        <w:r>
          <w:fldChar w:fldCharType="begin"/>
        </w:r>
        <w:r>
          <w:instrText xml:space="preserve"> PAGEREF _Toc28336 \h </w:instrText>
        </w:r>
        <w:r>
          <w:fldChar w:fldCharType="separate"/>
        </w:r>
        <w:r>
          <w:t>52</w:t>
        </w:r>
        <w:r>
          <w:fldChar w:fldCharType="end"/>
        </w:r>
      </w:hyperlink>
    </w:p>
    <w:p>
      <w:pPr>
        <w:pStyle w:val="TOC2"/>
        <w:tabs>
          <w:tab w:val="right" w:leader="dot" w:pos="8306"/>
        </w:tabs>
      </w:pPr>
      <w:hyperlink w:anchor="_Toc4993" w:history="1">
        <w:r>
          <w:rPr>
            <w:rFonts w:ascii="仿宋" w:eastAsia="仿宋" w:hAnsi="仿宋" w:cs="仿宋" w:hint="eastAsia"/>
            <w:lang w:eastAsia="zh-CN"/>
          </w:rPr>
          <w:t>(三)、物流与库存管理</w:t>
        </w:r>
        <w:r>
          <w:tab/>
        </w:r>
        <w:r>
          <w:fldChar w:fldCharType="begin"/>
        </w:r>
        <w:r>
          <w:instrText xml:space="preserve"> PAGEREF _Toc4993 \h </w:instrText>
        </w:r>
        <w:r>
          <w:fldChar w:fldCharType="separate"/>
        </w:r>
        <w:r>
          <w:t>53</w:t>
        </w:r>
        <w:r>
          <w:fldChar w:fldCharType="end"/>
        </w:r>
      </w:hyperlink>
    </w:p>
    <w:p>
      <w:pPr>
        <w:pStyle w:val="TOC1"/>
        <w:tabs>
          <w:tab w:val="right" w:leader="dot" w:pos="8306"/>
        </w:tabs>
      </w:pPr>
      <w:hyperlink w:anchor="_Toc13471" w:history="1">
        <w:r>
          <w:rPr>
            <w:rFonts w:ascii="仿宋" w:eastAsia="仿宋" w:hAnsi="仿宋" w:cs="仿宋" w:hint="eastAsia"/>
            <w:lang w:eastAsia="zh-CN"/>
          </w:rPr>
          <w:t>十四、液体橡胶项目实施时间节点</w:t>
        </w:r>
        <w:r>
          <w:tab/>
        </w:r>
        <w:r>
          <w:fldChar w:fldCharType="begin"/>
        </w:r>
        <w:r>
          <w:instrText xml:space="preserve"> PAGEREF _Toc13471 \h </w:instrText>
        </w:r>
        <w:r>
          <w:fldChar w:fldCharType="separate"/>
        </w:r>
        <w:r>
          <w:t>55</w:t>
        </w:r>
        <w:r>
          <w:fldChar w:fldCharType="end"/>
        </w:r>
      </w:hyperlink>
    </w:p>
    <w:p>
      <w:pPr>
        <w:pStyle w:val="TOC2"/>
        <w:tabs>
          <w:tab w:val="right" w:leader="dot" w:pos="8306"/>
        </w:tabs>
      </w:pPr>
      <w:hyperlink w:anchor="_Toc4487" w:history="1">
        <w:r>
          <w:rPr>
            <w:rFonts w:ascii="仿宋" w:eastAsia="仿宋" w:hAnsi="仿宋" w:cs="仿宋" w:hint="eastAsia"/>
            <w:lang w:eastAsia="zh-CN"/>
          </w:rPr>
          <w:t>(一)、液体橡胶项目启动阶段时间节点</w:t>
        </w:r>
        <w:r>
          <w:tab/>
        </w:r>
        <w:r>
          <w:fldChar w:fldCharType="begin"/>
        </w:r>
        <w:r>
          <w:instrText xml:space="preserve"> PAGEREF _Toc4487 \h </w:instrText>
        </w:r>
        <w:r>
          <w:fldChar w:fldCharType="separate"/>
        </w:r>
        <w:r>
          <w:t>55</w:t>
        </w:r>
        <w:r>
          <w:fldChar w:fldCharType="end"/>
        </w:r>
      </w:hyperlink>
    </w:p>
    <w:p>
      <w:pPr>
        <w:pStyle w:val="TOC2"/>
        <w:tabs>
          <w:tab w:val="right" w:leader="dot" w:pos="8306"/>
        </w:tabs>
      </w:pPr>
      <w:hyperlink w:anchor="_Toc11573" w:history="1">
        <w:r>
          <w:rPr>
            <w:rFonts w:ascii="仿宋" w:eastAsia="仿宋" w:hAnsi="仿宋" w:cs="仿宋" w:hint="eastAsia"/>
            <w:lang w:eastAsia="zh-CN"/>
          </w:rPr>
          <w:t>(二)、液体橡胶项目执行阶段时间节点</w:t>
        </w:r>
        <w:r>
          <w:tab/>
        </w:r>
        <w:r>
          <w:fldChar w:fldCharType="begin"/>
        </w:r>
        <w:r>
          <w:instrText xml:space="preserve"> PAGEREF _Toc11573 \h </w:instrText>
        </w:r>
        <w:r>
          <w:fldChar w:fldCharType="separate"/>
        </w:r>
        <w:r>
          <w:t>56</w:t>
        </w:r>
        <w:r>
          <w:fldChar w:fldCharType="end"/>
        </w:r>
      </w:hyperlink>
    </w:p>
    <w:p>
      <w:pPr>
        <w:pStyle w:val="TOC2"/>
        <w:tabs>
          <w:tab w:val="right" w:leader="dot" w:pos="8306"/>
        </w:tabs>
      </w:pPr>
      <w:hyperlink w:anchor="_Toc10599" w:history="1">
        <w:r>
          <w:rPr>
            <w:rFonts w:ascii="仿宋" w:eastAsia="仿宋" w:hAnsi="仿宋" w:cs="仿宋" w:hint="eastAsia"/>
            <w:lang w:eastAsia="zh-CN"/>
          </w:rPr>
          <w:t>(三)、液体橡胶项目完成阶段时间节点</w:t>
        </w:r>
        <w:r>
          <w:tab/>
        </w:r>
        <w:r>
          <w:fldChar w:fldCharType="begin"/>
        </w:r>
        <w:r>
          <w:instrText xml:space="preserve"> PAGEREF _Toc10599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717"/>
      <w:r>
        <w:rPr>
          <w:rFonts w:ascii="仿宋" w:eastAsia="仿宋" w:hAnsi="仿宋" w:cs="仿宋" w:hint="eastAsia"/>
          <w:sz w:val="28"/>
          <w:lang w:eastAsia="zh-CN"/>
        </w:rPr>
        <w:t>一、液体橡胶项目文档管理</w:t>
      </w:r>
      <w:bookmarkEnd w:id="2"/>
    </w:p>
    <w:p>
      <w:pPr>
        <w:pStyle w:val="Heading2"/>
        <w:rPr>
          <w:rFonts w:ascii="仿宋" w:eastAsia="仿宋" w:hAnsi="仿宋" w:cs="仿宋" w:hint="eastAsia"/>
          <w:lang w:eastAsia="zh-CN"/>
        </w:rPr>
      </w:pPr>
      <w:bookmarkStart w:id="3" w:name="_Toc147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液体橡胶项目高度重视文档的质量和准确性，以支持液体橡胶项目的各项活动和决策。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文档的编制始于液体橡胶项目计划的初期，我们制定了详细的文档编制计划，明确了每个文档的内容、格式和编写责任人。在液体橡胶项目启动阶段，我们首先编制了液体橡胶项目章程，明确定义了液体橡胶项目的目标、范围、风险等关键要素。随后，液体橡胶项目团队根据计划陆续编制了需求文档、设计文档、测试文档等各类文档，确保液体橡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体橡胶项目管理中的重要环节，旨在确保液体橡胶项目文档符合质量标准和液体橡胶项目需求。在液体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除了内部审查，我们还进行了外部审查，邀请液体橡胶项目相关利益方和专业领域的专家对文档进行独立审查。这有助于获取更全面、客观的反馈，确保液体橡胶项目文档不仅符合内部标准，也满足外部需求。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液体橡胶项目在文档编制与审查方面建立了严格的管理机制，通过规范的流程和多维度的审查，确保液体橡胶项目文档的质量、准确性和可靠性，为液体橡胶项目的顺利推进提供了有力支持。</w:t>
      </w:r>
    </w:p>
    <w:p>
      <w:pPr>
        <w:pStyle w:val="Heading2"/>
        <w:ind w:firstLine="560" w:firstLineChars="200"/>
        <w:rPr>
          <w:rFonts w:ascii="仿宋" w:eastAsia="仿宋" w:hAnsi="仿宋" w:cs="仿宋" w:hint="eastAsia"/>
          <w:sz w:val="28"/>
          <w:lang w:eastAsia="zh-CN"/>
        </w:rPr>
      </w:pPr>
      <w:bookmarkStart w:id="4" w:name="_Toc2236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我们通过多渠道发布文档，包括电子邮件、液体橡胶项目管理平台、内部网站等，以满足不同团队成员的偏好和需求。多渠道发布确保了信息的全面覆盖。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我们采用了精细的权限控制，确保只有授权人员可以访问敏感信息。这种安全措施保护了液体橡胶项目文档的机密性，防止了未经授权的信息泄露。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文档存档与归档是液体橡胶项目生命周期中一个至关重要的环节，直接关系到液体橡胶项目信息的长期保存和历史记录的完整性。在液体橡胶项目中，我们实施了一系列有效的文档存档与归档管理策略：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1"/>
      <w:r>
        <w:rPr>
          <w:rFonts w:ascii="仿宋" w:eastAsia="仿宋" w:hAnsi="仿宋" w:cs="仿宋" w:hint="eastAsia"/>
          <w:sz w:val="28"/>
          <w:lang w:eastAsia="zh-CN"/>
        </w:rPr>
        <w:t>二、液体橡胶项目可持续发展</w:t>
      </w:r>
      <w:bookmarkEnd w:id="6"/>
    </w:p>
    <w:p>
      <w:pPr>
        <w:pStyle w:val="Heading2"/>
        <w:rPr>
          <w:rFonts w:ascii="仿宋" w:eastAsia="仿宋" w:hAnsi="仿宋" w:cs="仿宋" w:hint="eastAsia"/>
          <w:lang w:eastAsia="zh-CN"/>
        </w:rPr>
      </w:pPr>
      <w:bookmarkStart w:id="7" w:name="_Toc280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橡胶项目中，液体橡胶项目团队着眼于未来，明确了可持续发展的战略方向。制定的具体可持续发展目标包括降低资源使用、采用环保技术、最大化社会效益等。这一步骤不仅有助于液体橡胶项目在环保和社会责任方面达到最高标准，也为未来提供了明确的指引，确保液体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可持续实践的融入液体橡胶项目管理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体橡胶项目管理周期。从液体橡胶项目规划开始，液体橡胶项目团队就考虑了环境和社会的因素。在执行阶段，液体橡胶项目团队积极推动绿色技术的应用，优化资源利用。此外，关注员工的社会责任，通过培训和沟通活动提高员工对可持续发展的认知，使他们能够在日常工作中践行可持续实践。这些举措不仅为液体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679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扎根于液体橡胶项目的可持续发展理念，我们深信环保与社会责任是液体橡胶项目成功的关键支柱。在液体橡胶项目的每一步，我们都致力于通过创新和实践，履行对环境和社会的坚定责任。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团队通过引入先进的环保技术、建立高效的废物处理系统以及推动能源节约措施，积极履行环保责任。定期的环保监测和评估确保液体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不仅致力于自身可持续发展，还注重对社会的回馈。通过支持社区液体橡胶项目、参与慈善事业、提供培训机会等方式，液体橡胶项目积极履行社会责任。与当地社区建立积极互动，关注员工的工作与生活平衡，以及员工的身心健康，是液体橡胶项目在社会责任层面的关键举措。这样的实践不仅增强了液体橡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97"/>
      <w:r>
        <w:rPr>
          <w:rFonts w:ascii="仿宋" w:eastAsia="仿宋" w:hAnsi="仿宋" w:cs="仿宋" w:hint="eastAsia"/>
          <w:sz w:val="28"/>
          <w:lang w:eastAsia="zh-CN"/>
        </w:rPr>
        <w:t>三、液体橡胶项目选址可行性分析</w:t>
      </w:r>
      <w:bookmarkEnd w:id="9"/>
    </w:p>
    <w:p>
      <w:pPr>
        <w:pStyle w:val="Heading2"/>
        <w:rPr>
          <w:rFonts w:ascii="仿宋" w:eastAsia="仿宋" w:hAnsi="仿宋" w:cs="仿宋" w:hint="eastAsia"/>
          <w:lang w:eastAsia="zh-CN"/>
        </w:rPr>
      </w:pPr>
      <w:bookmarkStart w:id="10" w:name="_Toc8404"/>
      <w:r>
        <w:rPr>
          <w:rFonts w:ascii="仿宋" w:eastAsia="仿宋" w:hAnsi="仿宋" w:cs="仿宋" w:hint="eastAsia"/>
          <w:lang w:eastAsia="zh-CN"/>
        </w:rPr>
        <w:t>(一)、液体橡胶项目选址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该液体橡胶项目选址位于XX省XX市XX区XXX街道</w:t>
      </w:r>
    </w:p>
    <w:p>
      <w:pPr>
        <w:pStyle w:val="Heading2"/>
        <w:ind w:firstLine="560" w:firstLineChars="200"/>
        <w:rPr>
          <w:rFonts w:ascii="仿宋" w:eastAsia="仿宋" w:hAnsi="仿宋" w:cs="仿宋" w:hint="eastAsia"/>
          <w:sz w:val="28"/>
          <w:lang w:eastAsia="zh-CN"/>
        </w:rPr>
      </w:pPr>
      <w:bookmarkStart w:id="11" w:name="_Toc1633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液体橡胶项目的征地面积将根据液体橡胶项目的实际规模和需求进行精确规划。具体面积XXX平方米，旨在确保液体橡胶项目不仅能够满足当前的发展需求，还能够预留空间以适应未来的扩展。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净用地面积是在征地面积基础上去除不可利用面积后的实际可开发用地。具体面积XXX平方米，考虑到环保、交通、安全等多方面因素，以确保液体橡胶项目在整体利用效率上达到最优。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液体橡胶项目计划建设的建筑总规模具体面积XXX平方米。这一规模的确定综合考虑了液体橡胶项目的性质、规模，以及城市规划的相关要求，确保建筑布局与周边环境协调一致。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绿地率是液体橡胶项目用地中被规划为绿地的比例。具体面积XXX平方米，旨在通过合理规划绿地，改善液体橡胶项目周边环境，提升居民生活质量，并符合城市整体绿化规划。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容积率是用地上可以建设的建筑总体积与用地面积之比。具体面积XXX，通过合理的容积率规划，确保液体橡胶项目建筑规模与周边环境和谐共生。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确保液体橡胶项目选址与当地城市规划相一致，具体面积XXX平方米。通过与城市规划部门深入沟通，确保液体橡胶项目不仅符合城市的整体发展方向，还能够融入城市的发展布局，为城市的长远发展贡献力量。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体橡胶项目选址符合当地产业政策，具体面积XXX平方米。这包括液体橡胶项目对当地经济的促进作用，以及对相关产业的带动效应，确保液体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用地总体要求必须符合环保和可持续发展的原则，具体面积XXX平方米。通过采用绿色建筑设计、节能减排等措施，确保液体橡胶项目在建设和运营过程中对环境的影响最小化，达到可持续发展的要求。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确保液体橡胶项目选址具备必要的公共设施配套，具体面积XXX平方米。这包括交通便利性、教育、医疗等基础设施，以提高居民生活品质，使得液体橡胶项目选址更具吸引力。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考虑用地总体要求对当地社会稳定性的影响，具体面积XXX平方米。通过深入了解当地社区反馈，确保液体橡胶项目的选址和建设过程对当地社会和谐稳定产生积极作用。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体橡胶项目选址不仅符合法规和规划，还在实际操作中具有可行性。这一全面规划将为液体橡胶项目的成功实施提供坚实的基础，确保液体橡胶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625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体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体橡胶项目的设备规划和空间设计中，我们将采取灵活设备布局的措施。设备布局将根据实际需求进行灵活设计，避免不必要的浪费。通过合理规划设备摆放位置，我们将提高设备的利用率，减少设备间距，以确保液体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体橡胶项目内部引入共享设施的概念，例如共享会议室、办公区等。通过这种方式，我们可以减少对资源的重复建设，提高资源共享效率，从而减小液体橡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83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体橡胶项目的总图布置中，我们将不同功能区域进行明确的规划，以最大程度满足液体橡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55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体橡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液体橡胶项目对环境的影响是综合评价的重要因素之一。我们将详细考虑选址周边的自然环境、生态保护区、水源地等情况，确保液体橡胶项目的建设和运营对环境影响最小化，并符合当地的环保法规标准。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对选址的评价还需充分考虑当地政府的产业政策和法规。我们将详细了解液体橡胶项目所在地的相关政策，确保液体橡胶项目的规划和运营与当地法规相符，降低不必要的法律风险。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考虑到社会稳定性对企业运营的重要性，我们将评估选址地区的社会安全情况、劳工关系、社区反馈等方面，以确保液体橡胶项目的建设和运营不会受到社会稳定性的负面影响。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最后，我们将综合考虑用地成本，包括土地购置费用、土地开发成本等。通过对用地成本的详细评估，我们能够做出更为精确的经济效益分析，为液体橡胶项目的投资决策提供有力支持。</w:t>
      </w:r>
    </w:p>
    <w:p>
      <w:pPr>
        <w:pStyle w:val="Heading1"/>
        <w:ind w:firstLine="560" w:firstLineChars="200"/>
        <w:rPr>
          <w:rFonts w:ascii="仿宋" w:eastAsia="仿宋" w:hAnsi="仿宋" w:cs="仿宋" w:hint="eastAsia"/>
          <w:sz w:val="28"/>
          <w:lang w:eastAsia="zh-CN"/>
        </w:rPr>
      </w:pPr>
      <w:bookmarkStart w:id="15" w:name="_Toc2739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716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液体橡胶项目的技术管理特点体现在其创新导向。通过引入最先进的技术趋势和解决方案，液体橡胶项目致力于提升科技含量、提高质量和效率水平。这意味着我们将采用最新的工具和方法，确保液体橡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体橡胶项目技术管理的显著特征。通过整合不同领域的技术资源，我们实现了跨学科的协同工作。这有助于优化技术架构，提高整体效能。此外，整合性策略还促进了不同技术团队之间的紧密沟通和高效合作，确保液体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体橡胶项目所采用的技术。通过不断优化技术方案，液体橡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体橡胶项目团队将在液体橡胶项目初期识别可能的技术风险，并采取相应的预防和应对措施。通过建立健全的风险评估机制，液体橡胶项目能够在实施过程中及时发现并解决潜在的技术问题，保障液体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体橡胶项目中，技术将成为液体橡胶项目成功的有力支持。这一深度剖析揭示了技术管理在液体橡胶项目实施中的关键作用，为液体橡胶项目的技术基础奠定了坚实的基础。</w:t>
      </w:r>
    </w:p>
    <w:p>
      <w:pPr>
        <w:pStyle w:val="Heading2"/>
        <w:ind w:firstLine="560" w:firstLineChars="200"/>
        <w:rPr>
          <w:rFonts w:ascii="仿宋" w:eastAsia="仿宋" w:hAnsi="仿宋" w:cs="仿宋" w:hint="eastAsia"/>
          <w:sz w:val="28"/>
          <w:lang w:eastAsia="zh-CN"/>
        </w:rPr>
      </w:pPr>
      <w:bookmarkStart w:id="17" w:name="_Toc15868"/>
      <w:r>
        <w:rPr>
          <w:rFonts w:ascii="仿宋" w:eastAsia="仿宋" w:hAnsi="仿宋" w:cs="仿宋" w:hint="eastAsia"/>
          <w:sz w:val="28"/>
          <w:lang w:eastAsia="zh-CN"/>
        </w:rPr>
        <w:t>(二)、液体橡胶项目工艺技术设计方案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体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体橡胶项目将严格按照相关行业规范要求进行组织。通过有效控制产品质量，液体橡胶项目将致力于为顾客提供优质的液体橡胶项目产品和良好的服务。这体现了液体橡胶项目对于生产活动合规性和质量标准的高度重视，为液体橡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体橡胶项目注重生态效益和清洁生产原则。液体橡胶项目建设将紧密结合地方特色经济发展，与社会经济发展规划和区域环境保护规划方案相协调一致。通过与当地区域自然生态系统的结合，液体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体橡胶项目产品具有多样化的客户需求和个性化的特点。因此，液体橡胶项目产品规格品种多样，且单批生产数量较小。为满足这一特点，液体橡胶项目承办单位将建设先进的柔性制造生产线。通过广泛应用柔性制造技术，液体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体橡胶项目采用的技术具有较高的技术含量和自动化水平，处于国内先进水平。这一技术选用不仅体现了对生产效率、质量和环境友好性的高标准要求，同时为液体橡胶项目的可持续发展奠定了坚实的基础。</w:t>
      </w:r>
    </w:p>
    <w:p>
      <w:pPr>
        <w:pStyle w:val="Heading2"/>
        <w:ind w:firstLine="560" w:firstLineChars="200"/>
        <w:rPr>
          <w:rFonts w:ascii="仿宋" w:eastAsia="仿宋" w:hAnsi="仿宋" w:cs="仿宋" w:hint="eastAsia"/>
          <w:sz w:val="28"/>
          <w:lang w:eastAsia="zh-CN"/>
        </w:rPr>
      </w:pPr>
      <w:bookmarkStart w:id="18" w:name="_Toc2373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为确保液体橡胶项目的高效生产和技术实施，我们制定了一套精心设计的设备选型方案，以满足液体橡胶项目生产、质量和环保的要求。该方案的主要特点如下：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体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针对液体橡胶项目产品的多样性和小批量生产的特点，我们将建设柔性制造生产线。通过在设备选型中考虑柔性制造技术，可以灵活应对不同产品规格和生产需求，实现生产线的高度灵活性和适应性。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https://d.book118.com/468057135041006031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液体橡胶项目计划设计方案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B657CF"/>
    <w:rsid w:val="4DB657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57135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2024-01-22T15:14:00Z</dcterms:created>
  <dcterms:modified xsi:type="dcterms:W3CDTF">2024-01-22T15:14:52Z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81CB8BEE040B4D12BB99C2C365EC4F37_11</vt:lpwstr>
  </property>
  <property fmtid="{D5CDD505-2E9C-101B-9397-08002B2CF9AE}" pid="3" name="KSOProductBuildVer">
    <vt:lpwstr>2052-12.1.0.16120</vt:lpwstr>
  </property>
</Properties>
</file>