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15303" w:rsidP="00C15303" w14:paraId="5738C8E7" w14:textId="77777777">
      <w:pPr>
        <w:spacing w:before="48" w:beforeLines="20" w:after="360" w:afterLines="150" w:line="360" w:lineRule="auto"/>
        <w:jc w:val="center"/>
        <w:rPr>
          <w:rFonts w:ascii="华文中宋" w:eastAsia="华文中宋" w:hAnsi="华文中宋"/>
          <w:b/>
          <w:sz w:val="30"/>
        </w:rPr>
      </w:pPr>
      <w:r w:rsidRPr="00C15303">
        <w:rPr>
          <w:rFonts w:ascii="华文中宋" w:eastAsia="华文中宋" w:hAnsi="华文中宋"/>
          <w:b/>
          <w:sz w:val="30"/>
        </w:rPr>
        <w:t>2024</w:t>
      </w:r>
      <w:r w:rsidRPr="00C15303">
        <w:rPr>
          <w:rFonts w:ascii="华文中宋" w:eastAsia="华文中宋" w:hAnsi="华文中宋"/>
          <w:b/>
          <w:sz w:val="30"/>
        </w:rPr>
        <w:t>安徽财经大学管理岗位、专业技术辅助岗位人才派遣人员招聘</w:t>
      </w:r>
      <w:r w:rsidRPr="00C15303">
        <w:rPr>
          <w:rFonts w:ascii="华文中宋" w:eastAsia="华文中宋" w:hAnsi="华文中宋"/>
          <w:b/>
          <w:sz w:val="30"/>
        </w:rPr>
        <w:t>21</w:t>
      </w:r>
      <w:r w:rsidRPr="00C15303">
        <w:rPr>
          <w:rFonts w:ascii="华文中宋" w:eastAsia="华文中宋" w:hAnsi="华文中宋"/>
          <w:b/>
          <w:sz w:val="30"/>
        </w:rPr>
        <w:t>人笔试备考题库及答案解析</w:t>
      </w:r>
    </w:p>
    <w:p w:rsidR="00A77B3E" w14:paraId="38802CD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8463085" w14:textId="77777777">
      <w:pPr>
        <w:spacing w:after="260" w:line="360" w:lineRule="auto"/>
      </w:pPr>
      <w:r>
        <w:rPr>
          <w:rFonts w:ascii="微软雅黑" w:eastAsia="微软雅黑" w:cs="微软雅黑"/>
        </w:rPr>
        <w:t>一、选择题</w:t>
      </w:r>
    </w:p>
    <w:p w:rsidR="0030475A" w14:paraId="27C01910"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是社会主义民主政治的本质和核心要求，是社会主义政治文明建设的根本出发点和归宿。</w:t>
      </w:r>
    </w:p>
    <w:p w:rsidR="0030475A" w14:paraId="0F8E3DE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、民主集中制</w:t>
      </w:r>
    </w:p>
    <w:p w:rsidR="0030475A" w14:paraId="5EE883A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、人民当家做主</w:t>
      </w:r>
    </w:p>
    <w:p w:rsidR="0030475A" w14:paraId="190F903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、保障和改善民生</w:t>
      </w:r>
    </w:p>
    <w:p w:rsidR="0030475A" w14:paraId="051D1D3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、社会主义核心价值体系</w:t>
      </w:r>
    </w:p>
    <w:p w:rsidR="0030475A" w14:paraId="48F6DBD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415D840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民代表大会制度是我国的根本政治制度，是社会主义民主政治的表现形式，所以社会主义民主政治的核心是民主集中制的人民代表大会制度。人民当家做主是社会主义民主政治的本质和核心要求，是社会主义政治文明建设的根本出发点和归宿。故选</w:t>
      </w:r>
      <w:r w:rsidRPr="0030475A">
        <w:rPr>
          <w:rFonts w:ascii="微软雅黑" w:eastAsia="微软雅黑" w:cs="微软雅黑"/>
          <w:szCs w:val="14"/>
        </w:rPr>
        <w:t>B</w:t>
      </w:r>
      <w:r w:rsidRPr="0030475A">
        <w:rPr>
          <w:rFonts w:ascii="微软雅黑" w:eastAsia="微软雅黑" w:cs="微软雅黑"/>
          <w:szCs w:val="14"/>
        </w:rPr>
        <w:t>。</w:t>
      </w:r>
    </w:p>
    <w:p w:rsidR="0030475A" w14:paraId="3B9FCD9A"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某商场遭遇交通事故，需向主管上级反映情况，应用</w:t>
      </w:r>
      <w:r w:rsidRPr="0030475A">
        <w:rPr>
          <w:rFonts w:ascii="微软雅黑" w:eastAsia="微软雅黑" w:cs="微软雅黑"/>
          <w:szCs w:val="14"/>
        </w:rPr>
        <w:t>()</w:t>
      </w:r>
      <w:r w:rsidRPr="0030475A">
        <w:rPr>
          <w:rFonts w:ascii="微软雅黑" w:eastAsia="微软雅黑" w:cs="微软雅黑"/>
          <w:szCs w:val="14"/>
        </w:rPr>
        <w:t>。</w:t>
      </w:r>
    </w:p>
    <w:p w:rsidR="0030475A" w14:paraId="7C9F4F7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、请示</w:t>
      </w:r>
    </w:p>
    <w:p w:rsidR="0030475A" w14:paraId="06B906E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、意见</w:t>
      </w:r>
    </w:p>
    <w:p w:rsidR="0030475A" w14:paraId="034B01C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、函</w:t>
      </w:r>
    </w:p>
    <w:p w:rsidR="0030475A" w14:paraId="6F8FB65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、报告</w:t>
      </w:r>
    </w:p>
    <w:p w:rsidR="0030475A" w14:paraId="7752DDE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118D864"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《党政机关公文处理工作条例》规定，报告适用于向上级机关汇报工作、反映情况，回复上级机关的询问。题干中商场遭遇交通事故，需要向上级反映情况，应使用报告。故选</w:t>
      </w:r>
      <w:r w:rsidRPr="0030475A">
        <w:rPr>
          <w:rFonts w:ascii="微软雅黑" w:eastAsia="微软雅黑" w:cs="微软雅黑"/>
          <w:szCs w:val="14"/>
        </w:rPr>
        <w:t>D</w:t>
      </w:r>
      <w:r w:rsidRPr="0030475A">
        <w:rPr>
          <w:rFonts w:ascii="微软雅黑" w:eastAsia="微软雅黑" w:cs="微软雅黑"/>
          <w:szCs w:val="14"/>
        </w:rPr>
        <w:t>。</w:t>
      </w:r>
    </w:p>
    <w:p w:rsidR="0030475A" w14:paraId="71324194"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矛盾的普遍性和特殊性的关系是</w:t>
      </w:r>
      <w:r w:rsidRPr="0030475A">
        <w:rPr>
          <w:rFonts w:ascii="微软雅黑" w:eastAsia="微软雅黑" w:cs="微软雅黑"/>
          <w:szCs w:val="14"/>
        </w:rPr>
        <w:t>()</w:t>
      </w:r>
      <w:r w:rsidRPr="0030475A">
        <w:rPr>
          <w:rFonts w:ascii="微软雅黑" w:eastAsia="微软雅黑" w:cs="微软雅黑"/>
          <w:szCs w:val="14"/>
        </w:rPr>
        <w:t>。</w:t>
      </w:r>
    </w:p>
    <w:p w:rsidR="0030475A" w14:paraId="300AAF0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、绝对和相对的关系</w:t>
      </w:r>
    </w:p>
    <w:p w:rsidR="0030475A" w14:paraId="24E92E28"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、作用和反作用关系</w:t>
      </w:r>
    </w:p>
    <w:p w:rsidR="0030475A" w14:paraId="209C781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、决定和被决定的关系</w:t>
      </w:r>
    </w:p>
    <w:p w:rsidR="0030475A" w14:paraId="2DB8EA9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、共性和个性的关系</w:t>
      </w:r>
    </w:p>
    <w:p w:rsidR="0030475A" w14:paraId="2A0C9EF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13A2F3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一方面，普遍性寓于特殊性之中，并通过特殊性表现出来，没有特殊性就没有普遍性</w:t>
      </w:r>
      <w:r w:rsidRPr="0030475A">
        <w:rPr>
          <w:rFonts w:ascii="微软雅黑" w:eastAsia="微软雅黑" w:cs="微软雅黑"/>
          <w:szCs w:val="14"/>
        </w:rPr>
        <w:t>;</w:t>
      </w:r>
      <w:r w:rsidRPr="0030475A">
        <w:rPr>
          <w:rFonts w:ascii="微软雅黑" w:eastAsia="微软雅黑" w:cs="微软雅黑"/>
          <w:szCs w:val="14"/>
        </w:rPr>
        <w:t>另一方面，特殊性也离不开普遍性，不包含普遍性的事物是没有的。矛盾的普遍性与特殊性的关系是共性和个性、一般和个别的关系。故选</w:t>
      </w:r>
      <w:r w:rsidRPr="0030475A">
        <w:rPr>
          <w:rFonts w:ascii="微软雅黑" w:eastAsia="微软雅黑" w:cs="微软雅黑"/>
          <w:szCs w:val="14"/>
        </w:rPr>
        <w:t>D</w:t>
      </w:r>
      <w:r w:rsidRPr="0030475A">
        <w:rPr>
          <w:rFonts w:ascii="微软雅黑" w:eastAsia="微软雅黑" w:cs="微软雅黑"/>
          <w:szCs w:val="14"/>
        </w:rPr>
        <w:t>。</w:t>
      </w:r>
    </w:p>
    <w:p w:rsidR="0030475A" w14:paraId="7032E6A9"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关于运动中受伤的处置方式，下列说法错误的是</w:t>
      </w:r>
      <w:r w:rsidRPr="0030475A">
        <w:rPr>
          <w:rFonts w:ascii="微软雅黑" w:eastAsia="微软雅黑" w:cs="微软雅黑"/>
          <w:szCs w:val="14"/>
        </w:rPr>
        <w:t>()</w:t>
      </w:r>
      <w:r w:rsidRPr="0030475A">
        <w:rPr>
          <w:rFonts w:ascii="微软雅黑" w:eastAsia="微软雅黑" w:cs="微软雅黑"/>
          <w:szCs w:val="14"/>
        </w:rPr>
        <w:t>。</w:t>
      </w:r>
    </w:p>
    <w:p w:rsidR="0030475A" w14:paraId="6BC7E7B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、可通过伸展练习缓解运动后的肌肉酸痛</w:t>
      </w:r>
    </w:p>
    <w:p w:rsidR="0030475A" w14:paraId="6F1231B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B</w:t>
      </w:r>
      <w:r w:rsidRPr="0030475A">
        <w:rPr>
          <w:rFonts w:ascii="微软雅黑" w:eastAsia="微软雅黑" w:cs="微软雅黑"/>
          <w:szCs w:val="14"/>
        </w:rPr>
        <w:t>、运动中发生肌肉痉挛可采用冷敷痉挛部位来缓解</w:t>
      </w:r>
    </w:p>
    <w:p w:rsidR="0030475A" w14:paraId="280A6DF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、一般性关节韧带损伤后，应在</w:t>
      </w:r>
      <w:r w:rsidRPr="0030475A">
        <w:rPr>
          <w:rFonts w:ascii="微软雅黑" w:eastAsia="微软雅黑" w:cs="微软雅黑"/>
          <w:szCs w:val="14"/>
        </w:rPr>
        <w:t>24</w:t>
      </w:r>
      <w:r w:rsidRPr="0030475A">
        <w:rPr>
          <w:rFonts w:ascii="微软雅黑" w:eastAsia="微软雅黑" w:cs="微软雅黑"/>
          <w:szCs w:val="14"/>
        </w:rPr>
        <w:t>小时内采用冷敷</w:t>
      </w:r>
    </w:p>
    <w:p w:rsidR="0030475A" w14:paraId="332A260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、运动骨折后，应先用夹板或其他代用品固定伤肢</w:t>
      </w:r>
    </w:p>
    <w:p w:rsidR="0030475A" w14:paraId="7302A1D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47072B7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B</w:t>
      </w:r>
      <w:r w:rsidRPr="0030475A">
        <w:rPr>
          <w:rFonts w:ascii="微软雅黑" w:eastAsia="微软雅黑" w:cs="微软雅黑"/>
          <w:szCs w:val="14"/>
        </w:rPr>
        <w:t>项错误，应对肌肉痉挛的具体方法要根据肌肉疼痛的不同感受而定。一旦发生肌肉痉挛，应缓和地帮助痉挛的肌肉伸展，直到痉挛和疼痛消失，再柔和地按摩。按摩后如果肌肉仍紧绷，需要热敷</w:t>
      </w:r>
      <w:r w:rsidRPr="0030475A">
        <w:rPr>
          <w:rFonts w:ascii="微软雅黑" w:eastAsia="微软雅黑" w:cs="微软雅黑"/>
          <w:szCs w:val="14"/>
        </w:rPr>
        <w:t>;</w:t>
      </w:r>
      <w:r w:rsidRPr="0030475A">
        <w:rPr>
          <w:rFonts w:ascii="微软雅黑" w:eastAsia="微软雅黑" w:cs="微软雅黑"/>
          <w:szCs w:val="14"/>
        </w:rPr>
        <w:t>而按摩后觉得肌肉酸痛则需冷敷。</w:t>
      </w:r>
      <w:r w:rsidRPr="0030475A">
        <w:rPr>
          <w:rFonts w:ascii="微软雅黑" w:eastAsia="微软雅黑" w:cs="微软雅黑"/>
          <w:szCs w:val="14"/>
        </w:rPr>
        <w:t>B</w:t>
      </w:r>
      <w:r w:rsidRPr="0030475A">
        <w:rPr>
          <w:rFonts w:ascii="微软雅黑" w:eastAsia="微软雅黑" w:cs="微软雅黑"/>
          <w:szCs w:val="14"/>
        </w:rPr>
        <w:t>项说法不全面</w:t>
      </w:r>
      <w:r w:rsidRPr="0030475A">
        <w:rPr>
          <w:rFonts w:ascii="微软雅黑" w:eastAsia="微软雅黑" w:cs="微软雅黑"/>
          <w:szCs w:val="14"/>
        </w:rPr>
        <w:t>;C</w:t>
      </w:r>
      <w:r w:rsidRPr="0030475A">
        <w:rPr>
          <w:rFonts w:ascii="微软雅黑" w:eastAsia="微软雅黑" w:cs="微软雅黑"/>
          <w:szCs w:val="14"/>
        </w:rPr>
        <w:t>项正确，对于一般性关节韧带损伤，应在</w:t>
      </w:r>
      <w:r w:rsidRPr="0030475A">
        <w:rPr>
          <w:rFonts w:ascii="微软雅黑" w:eastAsia="微软雅黑" w:cs="微软雅黑"/>
          <w:szCs w:val="14"/>
        </w:rPr>
        <w:t>24</w:t>
      </w:r>
      <w:r w:rsidRPr="0030475A">
        <w:rPr>
          <w:rFonts w:ascii="微软雅黑" w:eastAsia="微软雅黑" w:cs="微软雅黑"/>
          <w:szCs w:val="14"/>
        </w:rPr>
        <w:t>小时内采用冷敷，必要时加压包扎</w:t>
      </w:r>
      <w:r w:rsidRPr="0030475A">
        <w:rPr>
          <w:rFonts w:ascii="微软雅黑" w:eastAsia="微软雅黑" w:cs="微软雅黑"/>
          <w:szCs w:val="14"/>
        </w:rPr>
        <w:t>24</w:t>
      </w:r>
      <w:r w:rsidRPr="0030475A">
        <w:rPr>
          <w:rFonts w:ascii="微软雅黑" w:eastAsia="微软雅黑" w:cs="微软雅黑"/>
          <w:szCs w:val="14"/>
        </w:rPr>
        <w:t>小时以后采用理疗，热敷、按摩、针灸等方式治疗</w:t>
      </w:r>
      <w:r w:rsidRPr="0030475A">
        <w:rPr>
          <w:rFonts w:ascii="微软雅黑" w:eastAsia="微软雅黑" w:cs="微软雅黑"/>
          <w:szCs w:val="14"/>
        </w:rPr>
        <w:t>;D</w:t>
      </w:r>
      <w:r w:rsidRPr="0030475A">
        <w:rPr>
          <w:rFonts w:ascii="微软雅黑" w:eastAsia="微软雅黑" w:cs="微软雅黑"/>
          <w:szCs w:val="14"/>
        </w:rPr>
        <w:t>项正确，运动骨折后不要移动患肢，应用夹板或其他代用品固定伤肢，及时护送医院检查治疗。故选</w:t>
      </w:r>
      <w:r w:rsidRPr="0030475A">
        <w:rPr>
          <w:rFonts w:ascii="微软雅黑" w:eastAsia="微软雅黑" w:cs="微软雅黑"/>
          <w:szCs w:val="14"/>
        </w:rPr>
        <w:t>B</w:t>
      </w:r>
      <w:r w:rsidRPr="0030475A">
        <w:rPr>
          <w:rFonts w:ascii="微软雅黑" w:eastAsia="微软雅黑" w:cs="微软雅黑"/>
          <w:szCs w:val="14"/>
        </w:rPr>
        <w:t>。</w:t>
      </w:r>
    </w:p>
    <w:p w:rsidR="0030475A" w14:paraId="791A5767"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血液的糖类主要为</w:t>
      </w:r>
      <w:r w:rsidRPr="0030475A">
        <w:rPr>
          <w:rFonts w:ascii="微软雅黑" w:eastAsia="微软雅黑" w:cs="微软雅黑"/>
          <w:szCs w:val="14"/>
        </w:rPr>
        <w:t>()</w:t>
      </w:r>
      <w:r w:rsidRPr="0030475A">
        <w:rPr>
          <w:rFonts w:ascii="微软雅黑" w:eastAsia="微软雅黑" w:cs="微软雅黑"/>
          <w:szCs w:val="14"/>
        </w:rPr>
        <w:t>。</w:t>
      </w:r>
    </w:p>
    <w:p w:rsidR="0030475A" w14:paraId="029803F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、果糖</w:t>
      </w:r>
    </w:p>
    <w:p w:rsidR="0030475A" w14:paraId="1CDC731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、葡萄糖</w:t>
      </w:r>
    </w:p>
    <w:p w:rsidR="0030475A" w14:paraId="5038363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、蔗糖</w:t>
      </w:r>
    </w:p>
    <w:p w:rsidR="0030475A" w14:paraId="1783B17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、麦芽糖</w:t>
      </w:r>
    </w:p>
    <w:p w:rsidR="0030475A" w14:paraId="323B2C5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2321F6B4"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体摄入的糖类经消化后主要以葡萄糖的形式吸收，少量果糖和半乳糖被吸收后，在肝内多数转变为葡糖糖，同时体内其他物质也可转化成葡糖糖经过血液运送至全身后才被利用，其是血液中转运成分的主要营养物质之一。故选</w:t>
      </w:r>
      <w:r w:rsidRPr="0030475A">
        <w:rPr>
          <w:rFonts w:ascii="微软雅黑" w:eastAsia="微软雅黑" w:cs="微软雅黑"/>
          <w:szCs w:val="14"/>
        </w:rPr>
        <w:t>B</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https://d.book118.com/468065007044006032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5303" w:rsidP="00683DD2" w14:paraId="09D426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5303" w14:paraId="64AE9DB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5303" w:rsidP="00683DD2" w14:paraId="2AD4BC16" w14:textId="37C42D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15303" w14:paraId="2C0D2A4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5303" w14:paraId="54BE604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5303"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530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5303" w:rsidP="00683DD2" w14:textId="37C42D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1530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530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5303"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530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5303" w:rsidP="00683DD2" w14:textId="37C42D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1530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530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5303" w14:paraId="40A5EE5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5303" w14:paraId="06ACA22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5303" w14:paraId="312CA69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530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530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530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530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530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530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C15303"/>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2F89BD8"/>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C1530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15303"/>
    <w:rPr>
      <w:sz w:val="18"/>
      <w:szCs w:val="18"/>
    </w:rPr>
  </w:style>
  <w:style w:type="paragraph" w:styleId="Footer">
    <w:name w:val="footer"/>
    <w:basedOn w:val="Normal"/>
    <w:link w:val="a0"/>
    <w:rsid w:val="00C15303"/>
    <w:pPr>
      <w:tabs>
        <w:tab w:val="center" w:pos="4153"/>
        <w:tab w:val="right" w:pos="8306"/>
      </w:tabs>
      <w:snapToGrid w:val="0"/>
    </w:pPr>
    <w:rPr>
      <w:sz w:val="18"/>
      <w:szCs w:val="18"/>
    </w:rPr>
  </w:style>
  <w:style w:type="character" w:customStyle="1" w:styleId="a0">
    <w:name w:val="页脚 字符"/>
    <w:basedOn w:val="DefaultParagraphFont"/>
    <w:link w:val="Footer"/>
    <w:rsid w:val="00C15303"/>
    <w:rPr>
      <w:sz w:val="18"/>
      <w:szCs w:val="18"/>
    </w:rPr>
  </w:style>
  <w:style w:type="character" w:styleId="PageNumber">
    <w:name w:val="page number"/>
    <w:basedOn w:val="DefaultParagraphFont"/>
    <w:rsid w:val="00C153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68065007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2976</Words>
  <Characters>16966</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2024-01-29T10:41:00Z</dcterms:created>
  <dcterms:modified xsi:type="dcterms:W3CDTF">2024-01-29T10:41:00Z</dcterms:modified>
</cp:coreProperties>
</file>