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center"/>
        <w:textAlignment w:val="auto"/>
        <w:rPr>
          <w:rFonts w:ascii="宋体" w:eastAsia="宋体" w:hAnsi="宋体" w:cs="宋体" w:hint="eastAsia"/>
          <w:outline w:val="0"/>
          <w:shadow w:val="0"/>
          <w:emboss w:val="0"/>
          <w:imprint w:val="0"/>
          <w:vanish w:val="0"/>
          <w:w w:val="100"/>
          <w:sz w:val="28"/>
          <w:szCs w:val="28"/>
          <w:u w:val="none"/>
          <w:lang w:eastAsia="zh-CN"/>
        </w:rPr>
      </w:pPr>
      <w:bookmarkStart w:id="0" w:name="_GoBack"/>
      <w:bookmarkEnd w:id="0"/>
      <w:r>
        <w:rPr>
          <w:rFonts w:ascii="宋体" w:eastAsia="宋体" w:hAnsi="宋体" w:cs="宋体" w:hint="eastAsia"/>
          <w:outline w:val="0"/>
          <w:shadow w:val="0"/>
          <w:emboss w:val="0"/>
          <w:imprint w:val="0"/>
          <w:vanish w:val="0"/>
          <w:w w:val="100"/>
          <w:sz w:val="28"/>
          <w:szCs w:val="28"/>
          <w:u w:val="none"/>
          <w:lang w:eastAsia="zh-CN"/>
        </w:rPr>
        <w:t>幼儿教师资格：学前教育原理考试资料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1、单选 幼儿教师在语言课上只讲故事、音乐课上只能唱歌、体育课上只做游戏的做法，违背了()教育原则。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A．启蒙性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B．发展适宜性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C．活动性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D．综合性</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幼儿</w:t>
      </w:r>
      <w:r>
        <w:rPr>
          <w:rFonts w:ascii="宋体" w:eastAsia="宋体" w:hAnsi="宋体" w:cs="宋体" w:hint="eastAsia"/>
          <w:outline w:val="0"/>
          <w:shadow w:val="0"/>
          <w:emboss w:val="0"/>
          <w:imprint w:val="0"/>
          <w:vanish w:val="0"/>
          <w:w w:val="100"/>
          <w:sz w:val="28"/>
          <w:szCs w:val="28"/>
          <w:u w:val="none"/>
          <w:lang w:eastAsia="zh-CN"/>
        </w:rPr>
        <w:t>（江南博哥）</w:t>
      </w:r>
      <w:r>
        <w:rPr>
          <w:rFonts w:ascii="宋体" w:eastAsia="宋体" w:hAnsi="宋体" w:cs="宋体" w:hint="eastAsia"/>
          <w:outline w:val="0"/>
          <w:shadow w:val="0"/>
          <w:emboss w:val="0"/>
          <w:imprint w:val="0"/>
          <w:vanish w:val="0"/>
          <w:w w:val="100"/>
          <w:sz w:val="28"/>
          <w:szCs w:val="28"/>
          <w:u w:val="none"/>
        </w:rPr>
        <w:t>园课程内容强调综合性，要求发挥各门课程的多种功能。题中所述只发挥了各种课程某一方面的功能，违背了综合性的教育原则。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2、单选 我国第一所乡村幼儿园的创办人是()。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A．黄炎培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B．蔡元培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C．陶行知</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D．梁漱溟</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陶行知身体力行地积极推行平民的、乡村的教育，在南京郊区首创了中国第一所乡村幼儿园一一南京燕子矶幼儿园，还创建了乡村幼)LN范教育、农村幼教研究会等。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3、问答题 试论述杜威的主要教育思想。</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杜威是美国的哲学家、社会学家、教育家。他的主要教育思想有：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(1)教育的本质。他认为教育的本质是教育即生活、教育即生长、教育即经验的改造。</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(2)教育的目的。他认为教育自身无目的，生长的过程就是教育本身的目的。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(3)教育的中心。教育应以儿童为中心，教育过程是儿童和教师共同参与、真正合作和相互作用的过程。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(4)教育方法。他主张从“做中学”的教育方法，以儿童实际经验为起点。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4、问答题 简述《幼儿园教育指导纲要(试行)》中对于健康教育的内容与要求。</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(1)建立良好的师生、同伴关系，让幼儿在集体生活中感到温暖，心情愉快，形成安全感、信赖感。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(2)与家长配合，根据幼儿的需要建立科学的生活常规。培养幼儿良好的饮食、睡眠、盥洗、排泄等生活习惯和生活自理能力。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(3)教育幼儿爱清洁、讲卫生，注意保持个人和生活场所的整洁和卫生。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(4)密切结合幼儿的生活进行安全、营养和保健教育，提高幼儿的自我保护意识和能力。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pgSz w:w="11906" w:h="16838"/>
          <w:pgMar w:top="1440" w:right="1080" w:bottom="1440" w:left="1080" w:header="851" w:footer="992" w:gutter="0"/>
          <w:cols w:num="1" w:space="425"/>
          <w:docGrid w:type="lines" w:linePitch="312" w:charSpace="0"/>
        </w:sectPr>
      </w:pP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(5)开展丰富多彩的户外游戏和体育活动，培养幼儿参加体育活动的兴趣和习惯，增强体质，提高对环境的适应能力。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(6)用幼儿感兴趣的方式发展基本动作，提高动作的协调性、灵活性。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(7)在体育活动中，培养幼儿坚强、勇敢、不怕困难的意志品质和主动、乐观、合作的态度。</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5、单选 著有《幼稚园之新大陆》一书的中国幼儿教育家是()。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A．陶行知</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B．陈鹤琴</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C．张宗麟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D．张雪门</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人民教育家陶行知，是我国乡村教育的倡导者，也是中国农村幼教事业的开拓者。1927年前后，他连续发表《创设乡村幼稚园宣言书》《幼稚园之新大陆》《如何使幼稚教育普及?》三篇文章，积极宣传为劳苦大众服务的幼儿教育的主张。</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6、单选 创办了“北平香山慈幼院”的幼儿教育家是()。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A．张雪门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B．陶行知</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C．陈鹤琴</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D．蔡元培</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1929年，张雪门主持北平香山慈幼院的幼稚教育，并主编"幼稚师范丛书"。后又在香山见心斋开办北平幼稚师范学校，开始深入探讨幼稚园行为课程，为开创中国化的幼稚教育理论做出努力。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7、单选 在原始社会时期，幼儿教育是完全融合在生产和生活中的，其主要任务是()。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A．使幼儿学到基础知识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B．使幼儿学会基本技能</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C．保证幼儿的存活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D．使幼儿学会劳动</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原始社会生产力低下，所有的青壮年每天都要为猎取食物奔波，以勉强维持全部落人的生存。社会没有多余的人力、财力专门花在教育儿童上，只能由妇女和年老体弱的成人在驻地周围的劳动和生活过程中哺育儿童，保证他们存活下来，并向他们传授维持生存所必需的基本的知识经验。因此，在原始社会时期，幼儿教育是完全融合在生产和生活中的，其主要任务是保证幼儿的存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8、单选 教育与政治经济制度是()的关系。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2"/>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A．各自独立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B．支配与被支配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C．相互制约</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D．约束与被约束</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教育与政治经济制度是相互制约的关系。一定的社会政治经济制度决定着教育，而教育又对社会政治经济制度产生一定的积极影响和作用。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9、单选 我国确立教育目的的理论依据是()。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A．人的全面发展学说</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B．劳动说</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C．基础教育说</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D．心理说</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马克思在《资本论》等著作中阐述了关于人的全面发展的学说，这一学说是我国确立教育目的的理论依据。</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10、单选 杜威在批判旧教育的过程中提出()思想，也就是说，是在“破旧”中“立新”的。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A．游戏是生命的镜子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B．儿童中心主义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C．归于自然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D．绅士教育</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游戏是生命的镜子”是福禄培尔的游戏理论；杜威在批判旧教育的过程中提出“儿童中心主义”思想，也就是说，是在“破旧”中“立新”的；“归于自然”是卢梭自然主义教育的核心；“绅士教育”是洛克的著作《教育漫话》的主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11、问答题 简述我国幼儿园工作应该坚持的原则。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(1)促进学前儿童全面发展的原则。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(2)尊重学前儿童的原则。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(3)建立平等的师幼关系的原则。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(4)保教结合的原则。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(5)发挥一日生活的整体功能的原则。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(6)以游戏为基本活动的原则。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(7)面向全体，重视个别差异的原则。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(8)发展适宜性原则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12、单选 ()是幼儿园教育的任务。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A．培养特长幼儿</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B．完成教学要求</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3"/>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C．培养健康幼儿</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D．培养全面发展的幼儿</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幼儿园教育是按照幼儿教育的规律与原则，以及幼儿发展的规律与需要，加以科学合理的组织，并转化为各种类型的教育活动，旨在帮助幼儿获得有益的学习经验，促进幼儿身心全面和谐地发展。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13、问答题 简述教育的构成要素。</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教育是一个比较复杂的社会现象，是一个包含多因素、多层次的整体系统。教育者、受教育者、教育影响是构成教育活动的基本要素。</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(i)教育者。教育者是指对受教育者在知识、技能、思想、品德等方面起到教育影响作用的人。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(2)受教育者。受教育者是指在各种教育活动中从事学习的人。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(3)教育影响。教育影响是教育实践活动的手段，是教育活动的中介，它置于教育者和受教育者之间，并把它们联系起来。</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14、问答题 简述幼儿园班级管理中的规则引导法的操作要领。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(1)规则的内容要明确且简单易行。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(2)要提供给幼儿实践的机会，使幼儿在活动中掌握规则。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(3)教师要保持规则的一贯性。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15、问答题 试论述陈鹤琴的主要教育思想。</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陈鹤琴，我国著名的儿童教育家。他主要的教育思想如下：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(1)强调研究儿童心理，并以此作为科学教育儿童的基础。陈鹤琴认为对儿童心理发展的特点与规律要进行科学的研究与探讨，以便更为有效地教育儿童。</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(2)创立了一整套中国化的幼稚园教育体系。首先，陈鹤琴认为幼稚园的教育内容可称为“五指活动”，取意为幼稚园内的各项教育内容就像人手掌上的五个手指头，是可以活动、相互联系的整体。</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其次，在教育方法上，创立了“活教育”的理论。最后，陈鹤琴提出“整个教学法”，即“把儿童所应该学的东西整个地、有系统地去教儿童学”。</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16、单选 在罗马贫民区创办第一所幼儿学校～一“儿童之家”，创立以感官为基础的幼儿教育教学体系的教育家是()。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A．福禄培尔</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B．蒙台梭利</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C．德可乐利</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D．凯米</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1907年，蒙台梭利在罗马平民区创办了第一所幼儿学校——“儿童之家”，从事教育实验，后来，又创立了以感官为基础的教育教学体系。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17、问答题 试评价教育目的的社会本位论。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4"/>
          <w:cols w:num="1" w:space="425"/>
          <w:titlePg w:val="0"/>
          <w:docGrid w:type="lines" w:linePitch="312" w:charSpace="0"/>
        </w:sectPr>
      </w:pPr>
      <w:r>
        <w:rPr>
          <w:rFonts w:ascii="宋体" w:eastAsia="宋体" w:hAnsi="宋体" w:cs="宋体" w:hint="eastAsia"/>
          <w:outline w:val="0"/>
          <w:shadow w:val="0"/>
          <w:emboss w:val="0"/>
          <w:imprint w:val="0"/>
          <w:vanish w:val="0"/>
          <w:color w:val="FF0000"/>
          <w:w w:val="100"/>
          <w:sz w:val="28"/>
          <w:szCs w:val="28"/>
          <w:u w:val="none"/>
          <w:lang w:eastAsia="zh-CN"/>
        </w:rPr>
        <w:t>正确答案：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社会本位论产生于19世纪下半叶，其基本观点是主张教育It的应根据社会的需要来确定。社会本位论看到了教育目的受社会制约的一面，但完全否定了教育目的受个人兴趣、爱好等因素制约的可能性，因此，是不全面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18、单选 第一个阐明游戏具有教育价值的人是()。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A．洛克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B．福禄培尔</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C．卢梭</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D．蒙台梭利</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福禄培尔是第一个阐明游戏的教育价值的人。他认为幼儿可以通过游戏将内在的精神活动表现出来，他强调游戏对幼儿人格发展、智慧发展的重要意义。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19、单选 学前教育的实施主要有两种形式，即()。</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A．学前家庭教育和学前公共教育</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B．学前家庭教育和幼儿园教育</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C．学前家庭教育和托幼机构教育</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D．学前社区教育和幼儿园教育</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学前教育的实施主要有两种形式：一是学前家庭教育，主要由父母或其他照看者在家庭中实施；二是学前公共教育，主要由家庭以外的社会组织机构指派专人实施。</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20、单选 ()提出良好学习环境的特点是：自由发展、有秩序、生气勃勃、愉快。</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A．福禄培尔</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B．蒙台梭利</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C．陶行知</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D．陈鹤琴</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蒙台梭利非常重视教育环境的作用，主张要为幼儿提供有准备的良好学习环境。她认为，良好学习环境的特点是：自由发展、有秩序、生气勃勃、愉快。</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21、单选 ()是裴斯泰洛齐教学理论的核心，认为教育过程必须从一些最简单的因素开始，逐步提高儿童的认识水平。</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A．道德教育论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B．自然教育论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C．要素教育论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D．活动教育论</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5"/>
          <w:cols w:num="1" w:space="425"/>
          <w:titlePg w:val="0"/>
          <w:docGrid w:type="lines" w:linePitch="312" w:charSpace="0"/>
        </w:sectPr>
      </w:pPr>
      <w:r>
        <w:rPr>
          <w:rFonts w:ascii="宋体" w:eastAsia="宋体" w:hAnsi="宋体" w:cs="宋体" w:hint="eastAsia"/>
          <w:outline w:val="0"/>
          <w:shadow w:val="0"/>
          <w:emboss w:val="0"/>
          <w:imprint w:val="0"/>
          <w:vanish w:val="0"/>
          <w:color w:val="FF0000"/>
          <w:w w:val="100"/>
          <w:sz w:val="28"/>
          <w:szCs w:val="28"/>
          <w:u w:val="none"/>
          <w:lang w:eastAsia="zh-CN"/>
        </w:rPr>
        <w:t>参考解析：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要素教育是裴斯泰洛齐提出的重要教育理论。其基本内容为：在各种教育、教学过程中，在各门学科中，都存在着一些最简单的要素，教育、教学过程必须从这些简单的要素开始，逐渐转移到复杂的要素，只有这样才能保证人的和谐发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22、问答题 简述幼儿园班级管理的原则。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(1)主体性原则。主体性原则是指教师作为班级管理的主体，具有自主性、创造性和主动性，同时又强调幼儿作为学习者的主体地位。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(2)整体性原则。整体性原则是指班级管理应面向班级整体，包括全体幼儿及班内所有管理要素。</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(3)参与性原则。参与性原则是指教师在管理过程中以多种形式参与到幼儿的活动之中，而不是以管理者身份高高在上，要在活动中民主、平等地对待幼儿，与幼儿共同参与活动。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(4)高效性原则。高效性原则是指教师进行班级管理时，以最少的资源尽可能地使幼儿获得更多、更全面、更好地发展，使班级呈现更健康的面貌。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23、单选 ()被誉为“幼儿园之父”，他创办了世界上第一个幼儿园。</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A．福禄培尔</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B．苏格拉底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C．柏拉图</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D．巴班斯基</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德国幼儿教育家福禄培尔被誉为“幼儿园之父”，他创办了世界上第一个幼儿园。福禄培尔认为，教育能发挥幼儿内在的生命力。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24、问答题 简述陶行知的主要幼儿教育思想。</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(1)普及幼儿教育，开拓农村幼儿教育事业，建立中国化和平民化的幼儿教育。</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(2)重视培养儿童创造力。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(3)创立培养幼儿师资的好方法——艺友制。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25、单选 ()认为“儿童发展是一个顺序模式的过程，这个模式是由肌体成熟预先决定和表现的”。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A．弗洛伊德</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B．皮亚杰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C．格塞尔</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D．华生</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格塞尔的成熟势力发展理论简称为成熟论，其主要观点是：儿童发展是一个顺序模式的过程，这个模式是由肌体成熟预先决定和表现的。成熟是一个由遗传因素控制的有顺序的过程，是肌体固有的过程。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26、单选 幼儿教育活动的基础是()。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6"/>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A．培养幼儿的生活习惯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B．对幼儿身心安全和卫生的维护</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C．教幼儿认识简单的字</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D．发展幼儿的语言能力</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对幼儿身心安全和卫生的维护是幼儿教师日常工作中非常重要的一部分，也是幼儿教育活动的基础。</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27、单选 蒙台梭利的教育原理是以()为出发点的。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A．儿童中心</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B．儿童生命</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C．适应自然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D．反对成人化</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蒙台梭利受裴斯泰洛齐等教育家思想影响，认为教育要遵循自然规律。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28、单选 提出“自然教育论”的中国古代思想家是()。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A．孔子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B．孟子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C．王守仁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D．朱熹</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王守仁，中国明代最著名的思想家、哲学家、文学家和军事家。王守仁把儿童好动喜乐的天性，视为教育儿童的基础和根本原则，他提出了“自然教育论”。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29、单选 我国幼儿教育的基本出发点是()。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A．对幼儿实施全面发展教育</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B．对幼儿开展智力教育</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C．保护幼儿健康成长</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D．对幼儿进行道德教育</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对幼儿实施全面发展教育是我国幼儿教育的基本出发点，也是我国幼儿教育法规所规定的幼儿教育的任务。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30、单选 幼儿园的双重任务是指幼儿园对幼儿实施保育和教育以及()。</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A．幼儿园为家长工作、学习提供便利条件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B．幼儿园为幼儿健康成长提供条件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C．幼儿园为小学教育提供基础</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D．幼儿园是对幼儿进行照看</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7"/>
          <w:cols w:num="1" w:space="425"/>
          <w:titlePg w:val="0"/>
          <w:docGrid w:type="lines" w:linePitch="312" w:charSpace="0"/>
        </w:sectPr>
      </w:pPr>
      <w:r>
        <w:rPr>
          <w:rFonts w:ascii="宋体" w:eastAsia="宋体" w:hAnsi="宋体" w:cs="宋体" w:hint="eastAsia"/>
          <w:outline w:val="0"/>
          <w:shadow w:val="0"/>
          <w:emboss w:val="0"/>
          <w:imprint w:val="0"/>
          <w:vanish w:val="0"/>
          <w:color w:val="FF0000"/>
          <w:w w:val="100"/>
          <w:sz w:val="28"/>
          <w:szCs w:val="28"/>
          <w:u w:val="none"/>
          <w:lang w:eastAsia="zh-CN"/>
        </w:rPr>
        <w:t>参考解析：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我国幼儿园是学制的基础阶段，与其他各级各类学校一样，应该使受教育者在体、智、德、美等方面得到全面发展，为社会主义现代化建设培养建设者和接班人。同时，幼儿园又是一种社会公共育儿机构，具有福利性，担负着其他学校教育机构所没有的为家长服务的特殊任务。所以幼儿园承担着对幼儿实施保育和教育，以及为家长工作、学习提供便利条件的双重任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31、单选 我国教育家陶行知运用()来培养幼教师资。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A．小先生制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B．五指活动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C．艺友制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D．行为课程</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“艺”就是教学艺术，“友”就是朋友，凡用朋友之道来探讨教学艺术便是艺友制，艺友制的根本方法是教学合一。陶行知的艺友制教育思想强调学前教育专业师资的培养要将理论与实践并举，在“做中学”。</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32、单选 信息时代要求幼儿教师的角色实现诸多转变，其中之一就是由课程教材的忠实执行者转变为()。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A．课程教材的变通使用者</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B．课程教材的参与者</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C．课程教材的开发者</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D．课程教材的研究者</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传统教学中，课程是由课程专家和科学家设计，国家统一编制的，幼儿教师虽然是教学的中心，但往往是教材的执行者，现代教育要求教师充分发挥其主体性，成为教学的研究者。</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33、问答题 简述教育的本质属性。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从本质属性来说，教育就是根据一定的社会需要进行的培养人的过程。首先，教育是一种把自然人转化为社会人的过程，这表明教育是人类所独有的社会现象；其 次，教育是有意识、有目的、自觉地对受教育者进行培养的过程，这表明教育与其他社会现象有本质区别；最后，在教育这种培养人的活动中，存在着教育者、受教 育者以及社会要求三者之间的矛盾运动。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34</w:t>
      </w:r>
      <w:r>
        <w:rPr>
          <w:rFonts w:ascii="宋体" w:eastAsia="宋体" w:hAnsi="宋体" w:cs="宋体" w:hint="eastAsia"/>
          <w:outline w:val="0"/>
          <w:shadow w:val="0"/>
          <w:emboss w:val="0"/>
          <w:imprint w:val="0"/>
          <w:vanish w:val="0"/>
          <w:w w:val="100"/>
          <w:sz w:val="28"/>
          <w:szCs w:val="28"/>
          <w:u w:val="none"/>
          <w:lang w:eastAsia="zh-CN"/>
        </w:rPr>
        <w:t>、问答?</w:t>
      </w:r>
      <w:r>
        <w:rPr>
          <w:rFonts w:ascii="宋体" w:eastAsia="宋体" w:hAnsi="宋体" w:cs="宋体" w:hint="eastAsia"/>
          <w:outline w:val="0"/>
          <w:shadow w:val="0"/>
          <w:emboss w:val="0"/>
          <w:imprint w:val="0"/>
          <w:vanish w:val="0"/>
          <w:w w:val="100"/>
          <w:sz w:val="28"/>
          <w:szCs w:val="28"/>
          <w:u w:val="none"/>
        </w:rPr>
        <w:t>经过长时间教育，我发现班上大部分孩子洗手的方法还是不正确，手总是洗得不干净。于是，我让孩子们相互看看、摸摸自己和别人的手，比比谁的手干净，并让孩子们总结洗手的“小诀窍”。有的孩子说“要用肥皂搓，再用水冲干净”；有的说“洗手时要卷起袖子，不然会把衣服弄湿”。</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8"/>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我搬来了娃娃家的“脸盆”“肥皂”“毛巾”等，请孩子们学习并练习洗手的正确步骤：先卷袖子一打开水龙头冲一下手—，用肥皂搓手心和手背一用水冲干净一用毛巾擦干水。为了帮助孩子牢固地掌握正确的洗手方法，我还画了一些洗手的小图示，编上1、2、3、4、5，并附上简单的说明文字，将其贴在洗手池的上方墙上。终于，孩子们都能按正确的步骤洗手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问题：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材料中教师的做法体现了幼儿教育中的哪些原则?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材料中的教师运用了活动中主动学习的原则，使幼儿养成了良好的洗手习惯。具体来说，主要的原则有：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教育的活动性原则。活动是幼儿发展的基础和源泉，幼儿身心发展的特点决定了他们必须通过活动去接触各种事物和现象，与人交往，实际操作物体。本材料中的教师正是通过活动教会幼儿如何洗手，从而养成了好习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 教育活动的多样性原则。幼儿园的活动不应当是单一的。因为活动的内容、形式不同，在幼儿发展中的作用是不一样的。教师要注意教育活动的多样性，有效地促进 幼儿发展。在这一材料中，教师不仅让幼儿讨论，还让幼儿主动实践，并在洗手池边贴上图示，这些都将巩固幼儿对洗手过程的记忆。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35、问答题 试论述幼儿园班级管理的方法。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(1)规则引导法。规则引导法是指用规则引导幼儿行为，使其与集体活动的方向和要求保持一致或确保幼儿自身安全不危及他人的管理方法。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(2)情感沟通法。情感沟通法是指通过激发和利用师生间或幼儿间以及幼儿对环境的情惑，以引发或影响幼儿行为的方法。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(3)互动指导法。互动指导法是指幼儿园教师、同伴。环境等相互作用的方法。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(4)榜样激励法。榜样激励法是指通过树立榜样并引导幼儿学习榜样以规范幼儿行为，从而达成管理目的的方法。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(5)目标指引法。目标指引法是教师以行为结果作为目标，引导幼儿的行为方向，规范幼儿行为方式的一种管理方法。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36、问答题 试论述情感沟通法的概念及操作要领。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情感沟通法是指通过激发和利用师生间或幼儿间以及幼儿对环境的情感，以引发或影响幼儿行为的方法。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(1)教师要观察幼儿的情感表现。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(2)教师要经常对幼儿进行移情训练。</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(3)教师要保持和蔼可亲的个人形象。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37、单选 我国幼儿园是对()岁以上学龄前幼儿实施保育和教育的机构。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A．5</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B．3</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C．4</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D．6</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《幼儿园工作规程》第二条规定，幼儿园是对3周岁以上学龄前幼儿实施保育和教育的机构，是基础教育的有机组成部分，是学校教育制度的基础阶段。</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sectPr>
          <w:type w:val="nextPage"/>
          <w:pgSz w:w="11906" w:h="16838"/>
          <w:pgMar w:top="1440" w:right="1080" w:bottom="1440" w:left="1080" w:header="851" w:footer="992" w:gutter="0"/>
          <w:pgNumType w:start="9"/>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38、单选 幼儿园教学活动渗透在幼儿园一日生活的各项活动之中，反映了幼儿园教学活动特点的()。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A．广泛性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B．计划性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C．多样性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D．平等性</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幼儿园教学活动的广泛性是指幼儿园教学活动渗透在幼儿园一日生活的各项活动之中。计划性是指幼儿园教学活动是教师对幼儿学习活动有目的、有计划的组织和指导，不同于幼儿在日常生活中自发的学习活动。多样性是指幼儿园教学活动中教师和幼儿之问的相互作用可以有多 种形式：一对一的；教师对全体幼儿的；幼儿自选的；教师指定的；等等。平等性是指幼儿园教学活动建立在教师与幼儿平等关系的基础上，强调师生关系的平等。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39</w:t>
      </w:r>
      <w:r>
        <w:rPr>
          <w:rFonts w:ascii="宋体" w:eastAsia="宋体" w:hAnsi="宋体" w:cs="宋体" w:hint="eastAsia"/>
          <w:outline w:val="0"/>
          <w:shadow w:val="0"/>
          <w:emboss w:val="0"/>
          <w:imprint w:val="0"/>
          <w:vanish w:val="0"/>
          <w:w w:val="100"/>
          <w:sz w:val="28"/>
          <w:szCs w:val="28"/>
          <w:u w:val="none"/>
          <w:lang w:eastAsia="zh-CN"/>
        </w:rPr>
        <w:t>、问答?</w:t>
      </w:r>
      <w:r>
        <w:rPr>
          <w:rFonts w:ascii="宋体" w:eastAsia="宋体" w:hAnsi="宋体" w:cs="宋体" w:hint="eastAsia"/>
          <w:outline w:val="0"/>
          <w:shadow w:val="0"/>
          <w:emboss w:val="0"/>
          <w:imprint w:val="0"/>
          <w:vanish w:val="0"/>
          <w:w w:val="100"/>
          <w:sz w:val="28"/>
          <w:szCs w:val="28"/>
          <w:u w:val="none"/>
        </w:rPr>
        <w:t>活动设计题: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1．围绕“使声音变大”的主题，设计一个幼儿园中班科学教育活动方案，要求写明活动目标、活动准备、活动过程等。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2．请自选英语单词，为幼儿园小班设计一个以掌握英语单词为主题的活动方案。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3．请以"奇妙的落叶"为主题设计一个教学活动方案。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使声音变大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一、活动目标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1．鼓励幼儿提出问题，大胆实践，培养科学探索的精神。</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2．培养幼儿的归纳思维，通过比较，了解声音在固体和空气的传播是不一样的。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3．知道把声音拢起来后，声音放大了。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二、活动准备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幼儿2～4人一组，每组钟表i个，方纸筒4个，带盖的铁盒1个，观察记录表一人一张。</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三、活动过程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1．幼儿探究活动一。</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探究的问题：在同一位置、相同的距离，怎样使桌上钟表的声音昕起来变大?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幼儿讨论：用什么方法听?</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试一试：把耳朵贴在桌面上，在桌边听钟表的声音。</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记一记：“我”的观察记录。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说一说：“我”的发现。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教师小结：耳朵贴在桌面听到的钟表声音比在桌边听到的钟表声音大。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2．幼儿探究活动二。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探究的问题：在同一位置、相同的距离，怎样使盒子里钟表的声音听起来变大?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幼儿讨论：可以用什么方法听?</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10"/>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试一试：把耳朵贴在盒盖上，贴近盒盖听钟表的声音。</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记一记：“我”的观察记录。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说一说：“我”的发现。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玩一玩：游戏“纸筒里的钟表声”。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(1)耳朵靠近纸筒口听一听，放在纸筒中的钟表和不放在纸筒中的钟表声音一样吗?</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(2)再往上加一个纸筒，钟表的声音变大了还是变小了?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(3)再往上加第三、第四个纸筒，听听钟表的声音有什么不一样?</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(4)讨论结果：纸筒拢住声音，使钟表的声音听得更清楚。</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2．【参考设计】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apple和orange</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一、活动目标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1．培养幼儿对英语的兴趣，让幼儿乐意参与英语活动。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2．在教师的带领下，让幼儿了解几种水果的英文名称。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3．鼓励幼儿模仿教师说英语。</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二、活动准备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盒子或小袋子一个，苹果、橘子实物及图片各若干，一幅有一棵大树的画，刀，碟子，餐巾纸，磁带，录音机。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三、活动过程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1．教师与幼儿一起唱“Head and shoulders”，边唱边做动作，以达到课前的活动准备。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2．用游戏和教具激发幼儿的好奇心；在发出英文发音的同时出示相应的教具，然后用各种语调清晰地重复；与幼儿进行交际性的问答；有节奏地进行动静交替的游戏；可适当运用母语，确保幼儿能正确理解。</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3．通过让幼儿辨认水果，练习幼儿的听力。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4．巩固所学知识。品尝水果；唱英文歌“I like apple”；当幼儿在品尝时，可放此音乐，可让幼儿欣赏，也可做动作，活跃课堂气氛。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3．【参考设计】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奇妙的落叶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一、活动目标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1．知道常见植物的名称，区分不同植物叶子的明显特征。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2．注意观察周围环境的变化。</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二、活动准备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1．请家长和孩子一起收集各种不同形状的叶子。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2．为幼儿准备彩色的蜡笔和白纸。</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3．幼儿已经阅读过《捡落叶》的诗歌。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三、活动过程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1．观察不同形状和颜色的叶子，引起幼儿的兴趣。</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outline w:val="0"/>
          <w:shadow w:val="0"/>
          <w:emboss w:val="0"/>
          <w:imprint w:val="0"/>
          <w:vanish w:val="0"/>
          <w:w w:val="100"/>
          <w:sz w:val="28"/>
          <w:szCs w:val="28"/>
          <w:u w:val="none"/>
        </w:rPr>
        <w:br/>
      </w:r>
      <w:r>
        <w:rPr>
          <w:rFonts w:ascii="宋体" w:eastAsia="宋体" w:hAnsi="宋体" w:cs="宋体"/>
          <w:outline w:val="0"/>
          <w:shadow w:val="0"/>
          <w:emboss w:val="0"/>
          <w:imprint w:val="0"/>
          <w:vanish w:val="0"/>
          <w:w w:val="100"/>
          <w:sz w:val="28"/>
          <w:szCs w:val="28"/>
          <w:u w:val="none"/>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 w:history="1">
        <w:r>
          <w:rPr>
            <w:rFonts w:ascii="SimSun" w:eastAsia="SimSun" w:hAnsi="SimSun" w:cs="SimSun"/>
            <w:b/>
            <w:bCs/>
            <w:color w:val="0000EE"/>
            <w:kern w:val="0"/>
            <w:sz w:val="30"/>
            <w:szCs w:val="30"/>
            <w:u w:val="single" w:color="0000EE"/>
          </w:rPr>
          <w:t>https://d.book118.com/468065070111006040</w:t>
        </w:r>
      </w:hyperlink>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p>
    <w:sectPr>
      <w:type w:val="nextPage"/>
      <w:pgSz w:w="11906" w:h="16838"/>
      <w:pgMar w:top="1440" w:right="1080" w:bottom="1440" w:left="1080" w:header="851" w:footer="992" w:gutter="0"/>
      <w:pgNumType w:start="11"/>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4D66"/>
    <w:rsid w:val="002B1D86"/>
    <w:rsid w:val="003F4D66"/>
    <w:rsid w:val="24BE183F"/>
    <w:rsid w:val="54614299"/>
    <w:rsid w:val="70D461A3"/>
  </w:rsids>
  <w:docVars>
    <w:docVar w:name="commondata" w:val="eyJoZGlkIjoiMzIxODdiYzkyZWJiMzc1YmY5NThiYjgyMjcxMWRjMmQ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semiHidden="0" w:uiPriority="0" w:unhideWhenUsed="0" w:qFormat="1"/>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2"/>
      <w:lang w:val="en-US"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CellMar>
        <w:top w:w="0" w:type="dxa"/>
        <w:left w:w="108" w:type="dxa"/>
        <w:bottom w:w="0" w:type="dxa"/>
        <w:right w:w="108" w:type="dxa"/>
      </w:tblCellMar>
    </w:tblPr>
  </w:style>
  <w:style w:type="paragraph" w:styleId="NormalWeb">
    <w:name w:val="Normal (Web)"/>
    <w:basedOn w:val="Normal"/>
    <w:autoRedefine/>
    <w:qFormat/>
    <w:pPr>
      <w:widowControl/>
      <w:spacing w:beforeAutospacing="1" w:afterAutospacing="1"/>
      <w:jc w:val="left"/>
    </w:pPr>
    <w:rPr>
      <w:rFonts w:asciiTheme="minorEastAsia" w:hAnsiTheme="minorEastAsia" w:cs="Times New Roman"/>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468065070111006040" TargetMode="Externa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2914</Words>
  <Characters>16616</Characters>
  <Application>Microsoft Office Word</Application>
  <DocSecurity>0</DocSecurity>
  <Lines>138</Lines>
  <Paragraphs>38</Paragraphs>
  <ScaleCrop>false</ScaleCrop>
  <Company/>
  <LinksUpToDate>false</LinksUpToDate>
  <CharactersWithSpaces>19492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江南博哥</cp:lastModifiedBy>
  <cp:revision>1</cp:revision>
  <dcterms:created xsi:type="dcterms:W3CDTF">2024-02-05T14:59:00Z</dcterms:created>
  <dcterms:modified xsi:type="dcterms:W3CDTF">2024-02-26T00:42:27Z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5232105B0F0F4E2097F775603388CCA3_13</vt:lpwstr>
  </property>
  <property fmtid="{D5CDD505-2E9C-101B-9397-08002B2CF9AE}" pid="3" name="KSOProductBuildVer">
    <vt:lpwstr>2052-12.1.0.16250</vt:lpwstr>
  </property>
</Properties>
</file>