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空间环境艺术设计项目规划设计纲要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95" w:history="1">
        <w:r>
          <w:rPr>
            <w:rFonts w:ascii="仿宋" w:eastAsia="仿宋" w:hAnsi="仿宋" w:cs="仿宋" w:hint="eastAsia"/>
            <w:lang w:eastAsia="zh-CN"/>
          </w:rPr>
          <w:t>前言</w:t>
        </w:r>
        <w:r>
          <w:tab/>
        </w:r>
        <w:r>
          <w:fldChar w:fldCharType="begin"/>
        </w:r>
        <w:r>
          <w:instrText xml:space="preserve"> PAGEREF _Toc19395 \h </w:instrText>
        </w:r>
        <w:r>
          <w:fldChar w:fldCharType="separate"/>
        </w:r>
        <w:r>
          <w:t>3</w:t>
        </w:r>
        <w:r>
          <w:fldChar w:fldCharType="end"/>
        </w:r>
      </w:hyperlink>
    </w:p>
    <w:p>
      <w:pPr>
        <w:pStyle w:val="TOC1"/>
        <w:tabs>
          <w:tab w:val="right" w:leader="dot" w:pos="8306"/>
        </w:tabs>
      </w:pPr>
      <w:hyperlink w:anchor="_Toc24493" w:history="1">
        <w:r>
          <w:rPr>
            <w:rFonts w:ascii="仿宋" w:eastAsia="仿宋" w:hAnsi="仿宋" w:cs="仿宋" w:hint="eastAsia"/>
            <w:lang w:eastAsia="zh-CN"/>
          </w:rPr>
          <w:t>一、工艺说明</w:t>
        </w:r>
        <w:r>
          <w:tab/>
        </w:r>
        <w:r>
          <w:fldChar w:fldCharType="begin"/>
        </w:r>
        <w:r>
          <w:instrText xml:space="preserve"> PAGEREF _Toc24493 \h </w:instrText>
        </w:r>
        <w:r>
          <w:fldChar w:fldCharType="separate"/>
        </w:r>
        <w:r>
          <w:t>3</w:t>
        </w:r>
        <w:r>
          <w:fldChar w:fldCharType="end"/>
        </w:r>
      </w:hyperlink>
    </w:p>
    <w:p>
      <w:pPr>
        <w:pStyle w:val="TOC2"/>
        <w:tabs>
          <w:tab w:val="right" w:leader="dot" w:pos="8306"/>
        </w:tabs>
      </w:pPr>
      <w:hyperlink w:anchor="_Toc4419" w:history="1">
        <w:r>
          <w:rPr>
            <w:rFonts w:ascii="仿宋" w:eastAsia="仿宋" w:hAnsi="仿宋" w:cs="仿宋" w:hint="eastAsia"/>
            <w:lang w:eastAsia="zh-CN"/>
          </w:rPr>
          <w:t>(一)、技术管理特点</w:t>
        </w:r>
        <w:r>
          <w:tab/>
        </w:r>
        <w:r>
          <w:fldChar w:fldCharType="begin"/>
        </w:r>
        <w:r>
          <w:instrText xml:space="preserve"> PAGEREF _Toc4419 \h </w:instrText>
        </w:r>
        <w:r>
          <w:fldChar w:fldCharType="separate"/>
        </w:r>
        <w:r>
          <w:t>3</w:t>
        </w:r>
        <w:r>
          <w:fldChar w:fldCharType="end"/>
        </w:r>
      </w:hyperlink>
    </w:p>
    <w:p>
      <w:pPr>
        <w:pStyle w:val="TOC2"/>
        <w:tabs>
          <w:tab w:val="right" w:leader="dot" w:pos="8306"/>
        </w:tabs>
      </w:pPr>
      <w:hyperlink w:anchor="_Toc13874" w:history="1">
        <w:r>
          <w:rPr>
            <w:rFonts w:ascii="仿宋" w:eastAsia="仿宋" w:hAnsi="仿宋" w:cs="仿宋" w:hint="eastAsia"/>
            <w:lang w:eastAsia="zh-CN"/>
          </w:rPr>
          <w:t>(二)、空间环境艺术设计项目工艺技术设计方案</w:t>
        </w:r>
        <w:r>
          <w:tab/>
        </w:r>
        <w:r>
          <w:fldChar w:fldCharType="begin"/>
        </w:r>
        <w:r>
          <w:instrText xml:space="preserve"> PAGEREF _Toc13874 \h </w:instrText>
        </w:r>
        <w:r>
          <w:fldChar w:fldCharType="separate"/>
        </w:r>
        <w:r>
          <w:t>4</w:t>
        </w:r>
        <w:r>
          <w:fldChar w:fldCharType="end"/>
        </w:r>
      </w:hyperlink>
    </w:p>
    <w:p>
      <w:pPr>
        <w:pStyle w:val="TOC2"/>
        <w:tabs>
          <w:tab w:val="right" w:leader="dot" w:pos="8306"/>
        </w:tabs>
      </w:pPr>
      <w:hyperlink w:anchor="_Toc21824" w:history="1">
        <w:r>
          <w:rPr>
            <w:rFonts w:ascii="仿宋" w:eastAsia="仿宋" w:hAnsi="仿宋" w:cs="仿宋" w:hint="eastAsia"/>
            <w:lang w:eastAsia="zh-CN"/>
          </w:rPr>
          <w:t>(三)、设备选型方案</w:t>
        </w:r>
        <w:r>
          <w:tab/>
        </w:r>
        <w:r>
          <w:fldChar w:fldCharType="begin"/>
        </w:r>
        <w:r>
          <w:instrText xml:space="preserve"> PAGEREF _Toc21824 \h </w:instrText>
        </w:r>
        <w:r>
          <w:fldChar w:fldCharType="separate"/>
        </w:r>
        <w:r>
          <w:t>5</w:t>
        </w:r>
        <w:r>
          <w:fldChar w:fldCharType="end"/>
        </w:r>
      </w:hyperlink>
    </w:p>
    <w:p>
      <w:pPr>
        <w:pStyle w:val="TOC1"/>
        <w:tabs>
          <w:tab w:val="right" w:leader="dot" w:pos="8306"/>
        </w:tabs>
      </w:pPr>
      <w:hyperlink w:anchor="_Toc23992" w:history="1">
        <w:r>
          <w:rPr>
            <w:rFonts w:ascii="仿宋" w:eastAsia="仿宋" w:hAnsi="仿宋" w:cs="仿宋" w:hint="eastAsia"/>
            <w:lang w:eastAsia="zh-CN"/>
          </w:rPr>
          <w:t>二、空间环境艺术设计项目概论</w:t>
        </w:r>
        <w:r>
          <w:tab/>
        </w:r>
        <w:r>
          <w:fldChar w:fldCharType="begin"/>
        </w:r>
        <w:r>
          <w:instrText xml:space="preserve"> PAGEREF _Toc23992 \h </w:instrText>
        </w:r>
        <w:r>
          <w:fldChar w:fldCharType="separate"/>
        </w:r>
        <w:r>
          <w:t>7</w:t>
        </w:r>
        <w:r>
          <w:fldChar w:fldCharType="end"/>
        </w:r>
      </w:hyperlink>
    </w:p>
    <w:p>
      <w:pPr>
        <w:pStyle w:val="TOC2"/>
        <w:tabs>
          <w:tab w:val="right" w:leader="dot" w:pos="8306"/>
        </w:tabs>
      </w:pPr>
      <w:hyperlink w:anchor="_Toc9690" w:history="1">
        <w:r>
          <w:rPr>
            <w:rFonts w:ascii="仿宋" w:eastAsia="仿宋" w:hAnsi="仿宋" w:cs="仿宋" w:hint="eastAsia"/>
            <w:lang w:eastAsia="zh-CN"/>
          </w:rPr>
          <w:t>(一)、空间环境艺术设计项目概况</w:t>
        </w:r>
        <w:r>
          <w:tab/>
        </w:r>
        <w:r>
          <w:fldChar w:fldCharType="begin"/>
        </w:r>
        <w:r>
          <w:instrText xml:space="preserve"> PAGEREF _Toc9690 \h </w:instrText>
        </w:r>
        <w:r>
          <w:fldChar w:fldCharType="separate"/>
        </w:r>
        <w:r>
          <w:t>7</w:t>
        </w:r>
        <w:r>
          <w:fldChar w:fldCharType="end"/>
        </w:r>
      </w:hyperlink>
    </w:p>
    <w:p>
      <w:pPr>
        <w:pStyle w:val="TOC2"/>
        <w:tabs>
          <w:tab w:val="right" w:leader="dot" w:pos="8306"/>
        </w:tabs>
      </w:pPr>
      <w:hyperlink w:anchor="_Toc12677" w:history="1">
        <w:r>
          <w:rPr>
            <w:rFonts w:ascii="仿宋" w:eastAsia="仿宋" w:hAnsi="仿宋" w:cs="仿宋" w:hint="eastAsia"/>
            <w:lang w:eastAsia="zh-CN"/>
          </w:rPr>
          <w:t>(二)、空间环境艺术设计项目目标</w:t>
        </w:r>
        <w:r>
          <w:tab/>
        </w:r>
        <w:r>
          <w:fldChar w:fldCharType="begin"/>
        </w:r>
        <w:r>
          <w:instrText xml:space="preserve"> PAGEREF _Toc12677 \h </w:instrText>
        </w:r>
        <w:r>
          <w:fldChar w:fldCharType="separate"/>
        </w:r>
        <w:r>
          <w:t>9</w:t>
        </w:r>
        <w:r>
          <w:fldChar w:fldCharType="end"/>
        </w:r>
      </w:hyperlink>
    </w:p>
    <w:p>
      <w:pPr>
        <w:pStyle w:val="TOC2"/>
        <w:tabs>
          <w:tab w:val="right" w:leader="dot" w:pos="8306"/>
        </w:tabs>
      </w:pPr>
      <w:hyperlink w:anchor="_Toc2114" w:history="1">
        <w:r>
          <w:rPr>
            <w:rFonts w:ascii="仿宋" w:eastAsia="仿宋" w:hAnsi="仿宋" w:cs="仿宋" w:hint="eastAsia"/>
            <w:lang w:eastAsia="zh-CN"/>
          </w:rPr>
          <w:t>(三)、空间环境艺术设计项目提出的理由</w:t>
        </w:r>
        <w:r>
          <w:tab/>
        </w:r>
        <w:r>
          <w:fldChar w:fldCharType="begin"/>
        </w:r>
        <w:r>
          <w:instrText xml:space="preserve"> PAGEREF _Toc2114 \h </w:instrText>
        </w:r>
        <w:r>
          <w:fldChar w:fldCharType="separate"/>
        </w:r>
        <w:r>
          <w:t>10</w:t>
        </w:r>
        <w:r>
          <w:fldChar w:fldCharType="end"/>
        </w:r>
      </w:hyperlink>
    </w:p>
    <w:p>
      <w:pPr>
        <w:pStyle w:val="TOC2"/>
        <w:tabs>
          <w:tab w:val="right" w:leader="dot" w:pos="8306"/>
        </w:tabs>
      </w:pPr>
      <w:hyperlink w:anchor="_Toc25857" w:history="1">
        <w:r>
          <w:rPr>
            <w:rFonts w:ascii="仿宋" w:eastAsia="仿宋" w:hAnsi="仿宋" w:cs="仿宋" w:hint="eastAsia"/>
            <w:lang w:eastAsia="zh-CN"/>
          </w:rPr>
          <w:t>(四)、空间环境艺术设计项目意义</w:t>
        </w:r>
        <w:r>
          <w:tab/>
        </w:r>
        <w:r>
          <w:fldChar w:fldCharType="begin"/>
        </w:r>
        <w:r>
          <w:instrText xml:space="preserve"> PAGEREF _Toc25857 \h </w:instrText>
        </w:r>
        <w:r>
          <w:fldChar w:fldCharType="separate"/>
        </w:r>
        <w:r>
          <w:t>12</w:t>
        </w:r>
        <w:r>
          <w:fldChar w:fldCharType="end"/>
        </w:r>
      </w:hyperlink>
    </w:p>
    <w:p>
      <w:pPr>
        <w:pStyle w:val="TOC2"/>
        <w:tabs>
          <w:tab w:val="right" w:leader="dot" w:pos="8306"/>
        </w:tabs>
      </w:pPr>
      <w:hyperlink w:anchor="_Toc336" w:history="1">
        <w:r>
          <w:rPr>
            <w:rFonts w:ascii="仿宋" w:eastAsia="仿宋" w:hAnsi="仿宋" w:cs="仿宋" w:hint="eastAsia"/>
            <w:lang w:eastAsia="zh-CN"/>
          </w:rPr>
          <w:t>(五)、空间环境艺术设计项目背景</w:t>
        </w:r>
        <w:r>
          <w:tab/>
        </w:r>
        <w:r>
          <w:fldChar w:fldCharType="begin"/>
        </w:r>
        <w:r>
          <w:instrText xml:space="preserve"> PAGEREF _Toc336 \h </w:instrText>
        </w:r>
        <w:r>
          <w:fldChar w:fldCharType="separate"/>
        </w:r>
        <w:r>
          <w:t>13</w:t>
        </w:r>
        <w:r>
          <w:fldChar w:fldCharType="end"/>
        </w:r>
      </w:hyperlink>
    </w:p>
    <w:p>
      <w:pPr>
        <w:pStyle w:val="TOC1"/>
        <w:tabs>
          <w:tab w:val="right" w:leader="dot" w:pos="8306"/>
        </w:tabs>
      </w:pPr>
      <w:hyperlink w:anchor="_Toc21614" w:history="1">
        <w:r>
          <w:rPr>
            <w:rFonts w:ascii="仿宋" w:eastAsia="仿宋" w:hAnsi="仿宋" w:cs="仿宋" w:hint="eastAsia"/>
            <w:lang w:eastAsia="zh-CN"/>
          </w:rPr>
          <w:t>三、产品规划分析</w:t>
        </w:r>
        <w:r>
          <w:tab/>
        </w:r>
        <w:r>
          <w:fldChar w:fldCharType="begin"/>
        </w:r>
        <w:r>
          <w:instrText xml:space="preserve"> PAGEREF _Toc21614 \h </w:instrText>
        </w:r>
        <w:r>
          <w:fldChar w:fldCharType="separate"/>
        </w:r>
        <w:r>
          <w:t>14</w:t>
        </w:r>
        <w:r>
          <w:fldChar w:fldCharType="end"/>
        </w:r>
      </w:hyperlink>
    </w:p>
    <w:p>
      <w:pPr>
        <w:pStyle w:val="TOC2"/>
        <w:tabs>
          <w:tab w:val="right" w:leader="dot" w:pos="8306"/>
        </w:tabs>
      </w:pPr>
      <w:hyperlink w:anchor="_Toc25570" w:history="1">
        <w:r>
          <w:rPr>
            <w:rFonts w:ascii="仿宋" w:eastAsia="仿宋" w:hAnsi="仿宋" w:cs="仿宋" w:hint="eastAsia"/>
            <w:lang w:eastAsia="zh-CN"/>
          </w:rPr>
          <w:t>(一)、产品规划</w:t>
        </w:r>
        <w:r>
          <w:tab/>
        </w:r>
        <w:r>
          <w:fldChar w:fldCharType="begin"/>
        </w:r>
        <w:r>
          <w:instrText xml:space="preserve"> PAGEREF _Toc25570 \h </w:instrText>
        </w:r>
        <w:r>
          <w:fldChar w:fldCharType="separate"/>
        </w:r>
        <w:r>
          <w:t>14</w:t>
        </w:r>
        <w:r>
          <w:fldChar w:fldCharType="end"/>
        </w:r>
      </w:hyperlink>
    </w:p>
    <w:p>
      <w:pPr>
        <w:pStyle w:val="TOC2"/>
        <w:tabs>
          <w:tab w:val="right" w:leader="dot" w:pos="8306"/>
        </w:tabs>
      </w:pPr>
      <w:hyperlink w:anchor="_Toc22605" w:history="1">
        <w:r>
          <w:rPr>
            <w:rFonts w:ascii="仿宋" w:eastAsia="仿宋" w:hAnsi="仿宋" w:cs="仿宋" w:hint="eastAsia"/>
            <w:lang w:eastAsia="zh-CN"/>
          </w:rPr>
          <w:t>(二)、建设规模</w:t>
        </w:r>
        <w:r>
          <w:tab/>
        </w:r>
        <w:r>
          <w:fldChar w:fldCharType="begin"/>
        </w:r>
        <w:r>
          <w:instrText xml:space="preserve"> PAGEREF _Toc22605 \h </w:instrText>
        </w:r>
        <w:r>
          <w:fldChar w:fldCharType="separate"/>
        </w:r>
        <w:r>
          <w:t>15</w:t>
        </w:r>
        <w:r>
          <w:fldChar w:fldCharType="end"/>
        </w:r>
      </w:hyperlink>
    </w:p>
    <w:p>
      <w:pPr>
        <w:pStyle w:val="TOC1"/>
        <w:tabs>
          <w:tab w:val="right" w:leader="dot" w:pos="8306"/>
        </w:tabs>
      </w:pPr>
      <w:hyperlink w:anchor="_Toc6949" w:history="1">
        <w:r>
          <w:rPr>
            <w:rFonts w:ascii="仿宋" w:eastAsia="仿宋" w:hAnsi="仿宋" w:cs="仿宋" w:hint="eastAsia"/>
            <w:lang w:eastAsia="zh-CN"/>
          </w:rPr>
          <w:t>四、空间环境艺术设计项目绩效评估</w:t>
        </w:r>
        <w:r>
          <w:tab/>
        </w:r>
        <w:r>
          <w:fldChar w:fldCharType="begin"/>
        </w:r>
        <w:r>
          <w:instrText xml:space="preserve"> PAGEREF _Toc6949 \h </w:instrText>
        </w:r>
        <w:r>
          <w:fldChar w:fldCharType="separate"/>
        </w:r>
        <w:r>
          <w:t>16</w:t>
        </w:r>
        <w:r>
          <w:fldChar w:fldCharType="end"/>
        </w:r>
      </w:hyperlink>
    </w:p>
    <w:p>
      <w:pPr>
        <w:pStyle w:val="TOC2"/>
        <w:tabs>
          <w:tab w:val="right" w:leader="dot" w:pos="8306"/>
        </w:tabs>
      </w:pPr>
      <w:hyperlink w:anchor="_Toc6401" w:history="1">
        <w:r>
          <w:rPr>
            <w:rFonts w:ascii="仿宋" w:eastAsia="仿宋" w:hAnsi="仿宋" w:cs="仿宋" w:hint="eastAsia"/>
            <w:lang w:eastAsia="zh-CN"/>
          </w:rPr>
          <w:t>(一)、绩效评估指标</w:t>
        </w:r>
        <w:r>
          <w:tab/>
        </w:r>
        <w:r>
          <w:fldChar w:fldCharType="begin"/>
        </w:r>
        <w:r>
          <w:instrText xml:space="preserve"> PAGEREF _Toc6401 \h </w:instrText>
        </w:r>
        <w:r>
          <w:fldChar w:fldCharType="separate"/>
        </w:r>
        <w:r>
          <w:t>16</w:t>
        </w:r>
        <w:r>
          <w:fldChar w:fldCharType="end"/>
        </w:r>
      </w:hyperlink>
    </w:p>
    <w:p>
      <w:pPr>
        <w:pStyle w:val="TOC2"/>
        <w:tabs>
          <w:tab w:val="right" w:leader="dot" w:pos="8306"/>
        </w:tabs>
      </w:pPr>
      <w:hyperlink w:anchor="_Toc6198" w:history="1">
        <w:r>
          <w:rPr>
            <w:rFonts w:ascii="仿宋" w:eastAsia="仿宋" w:hAnsi="仿宋" w:cs="仿宋" w:hint="eastAsia"/>
            <w:lang w:eastAsia="zh-CN"/>
          </w:rPr>
          <w:t>(二)、绩效评估方法</w:t>
        </w:r>
        <w:r>
          <w:tab/>
        </w:r>
        <w:r>
          <w:fldChar w:fldCharType="begin"/>
        </w:r>
        <w:r>
          <w:instrText xml:space="preserve"> PAGEREF _Toc6198 \h </w:instrText>
        </w:r>
        <w:r>
          <w:fldChar w:fldCharType="separate"/>
        </w:r>
        <w:r>
          <w:t>17</w:t>
        </w:r>
        <w:r>
          <w:fldChar w:fldCharType="end"/>
        </w:r>
      </w:hyperlink>
    </w:p>
    <w:p>
      <w:pPr>
        <w:pStyle w:val="TOC2"/>
        <w:tabs>
          <w:tab w:val="right" w:leader="dot" w:pos="8306"/>
        </w:tabs>
      </w:pPr>
      <w:hyperlink w:anchor="_Toc3179" w:history="1">
        <w:r>
          <w:rPr>
            <w:rFonts w:ascii="仿宋" w:eastAsia="仿宋" w:hAnsi="仿宋" w:cs="仿宋" w:hint="eastAsia"/>
            <w:lang w:eastAsia="zh-CN"/>
          </w:rPr>
          <w:t>(三)、绩效评估周期</w:t>
        </w:r>
        <w:r>
          <w:tab/>
        </w:r>
        <w:r>
          <w:fldChar w:fldCharType="begin"/>
        </w:r>
        <w:r>
          <w:instrText xml:space="preserve"> PAGEREF _Toc3179 \h </w:instrText>
        </w:r>
        <w:r>
          <w:fldChar w:fldCharType="separate"/>
        </w:r>
        <w:r>
          <w:t>18</w:t>
        </w:r>
        <w:r>
          <w:fldChar w:fldCharType="end"/>
        </w:r>
      </w:hyperlink>
    </w:p>
    <w:p>
      <w:pPr>
        <w:pStyle w:val="TOC1"/>
        <w:tabs>
          <w:tab w:val="right" w:leader="dot" w:pos="8306"/>
        </w:tabs>
      </w:pPr>
      <w:hyperlink w:anchor="_Toc1470" w:history="1">
        <w:r>
          <w:rPr>
            <w:rFonts w:ascii="仿宋" w:eastAsia="仿宋" w:hAnsi="仿宋" w:cs="仿宋" w:hint="eastAsia"/>
            <w:lang w:eastAsia="zh-CN"/>
          </w:rPr>
          <w:t>五、空间环境艺术设计项目土建工程</w:t>
        </w:r>
        <w:r>
          <w:tab/>
        </w:r>
        <w:r>
          <w:fldChar w:fldCharType="begin"/>
        </w:r>
        <w:r>
          <w:instrText xml:space="preserve"> PAGEREF _Toc1470 \h </w:instrText>
        </w:r>
        <w:r>
          <w:fldChar w:fldCharType="separate"/>
        </w:r>
        <w:r>
          <w:t>19</w:t>
        </w:r>
        <w:r>
          <w:fldChar w:fldCharType="end"/>
        </w:r>
      </w:hyperlink>
    </w:p>
    <w:p>
      <w:pPr>
        <w:pStyle w:val="TOC2"/>
        <w:tabs>
          <w:tab w:val="right" w:leader="dot" w:pos="8306"/>
        </w:tabs>
      </w:pPr>
      <w:hyperlink w:anchor="_Toc21915" w:history="1">
        <w:r>
          <w:rPr>
            <w:rFonts w:ascii="仿宋" w:eastAsia="仿宋" w:hAnsi="仿宋" w:cs="仿宋" w:hint="eastAsia"/>
            <w:lang w:eastAsia="zh-CN"/>
          </w:rPr>
          <w:t>(一)、建筑工程设计原则</w:t>
        </w:r>
        <w:r>
          <w:tab/>
        </w:r>
        <w:r>
          <w:fldChar w:fldCharType="begin"/>
        </w:r>
        <w:r>
          <w:instrText xml:space="preserve"> PAGEREF _Toc21915 \h </w:instrText>
        </w:r>
        <w:r>
          <w:fldChar w:fldCharType="separate"/>
        </w:r>
        <w:r>
          <w:t>19</w:t>
        </w:r>
        <w:r>
          <w:fldChar w:fldCharType="end"/>
        </w:r>
      </w:hyperlink>
    </w:p>
    <w:p>
      <w:pPr>
        <w:pStyle w:val="TOC2"/>
        <w:tabs>
          <w:tab w:val="right" w:leader="dot" w:pos="8306"/>
        </w:tabs>
      </w:pPr>
      <w:hyperlink w:anchor="_Toc14709" w:history="1">
        <w:r>
          <w:rPr>
            <w:rFonts w:ascii="仿宋" w:eastAsia="仿宋" w:hAnsi="仿宋" w:cs="仿宋" w:hint="eastAsia"/>
            <w:lang w:eastAsia="zh-CN"/>
          </w:rPr>
          <w:t>(二)、土建工程设计年限及安全等级</w:t>
        </w:r>
        <w:r>
          <w:tab/>
        </w:r>
        <w:r>
          <w:fldChar w:fldCharType="begin"/>
        </w:r>
        <w:r>
          <w:instrText xml:space="preserve"> PAGEREF _Toc14709 \h </w:instrText>
        </w:r>
        <w:r>
          <w:fldChar w:fldCharType="separate"/>
        </w:r>
        <w:r>
          <w:t>20</w:t>
        </w:r>
        <w:r>
          <w:fldChar w:fldCharType="end"/>
        </w:r>
      </w:hyperlink>
    </w:p>
    <w:p>
      <w:pPr>
        <w:pStyle w:val="TOC2"/>
        <w:tabs>
          <w:tab w:val="right" w:leader="dot" w:pos="8306"/>
        </w:tabs>
      </w:pPr>
      <w:hyperlink w:anchor="_Toc16069" w:history="1">
        <w:r>
          <w:rPr>
            <w:rFonts w:ascii="仿宋" w:eastAsia="仿宋" w:hAnsi="仿宋" w:cs="仿宋" w:hint="eastAsia"/>
            <w:lang w:eastAsia="zh-CN"/>
          </w:rPr>
          <w:t>(三)、建筑工程设计总体要求</w:t>
        </w:r>
        <w:r>
          <w:tab/>
        </w:r>
        <w:r>
          <w:fldChar w:fldCharType="begin"/>
        </w:r>
        <w:r>
          <w:instrText xml:space="preserve"> PAGEREF _Toc16069 \h </w:instrText>
        </w:r>
        <w:r>
          <w:fldChar w:fldCharType="separate"/>
        </w:r>
        <w:r>
          <w:t>22</w:t>
        </w:r>
        <w:r>
          <w:fldChar w:fldCharType="end"/>
        </w:r>
      </w:hyperlink>
    </w:p>
    <w:p>
      <w:pPr>
        <w:pStyle w:val="TOC2"/>
        <w:tabs>
          <w:tab w:val="right" w:leader="dot" w:pos="8306"/>
        </w:tabs>
      </w:pPr>
      <w:hyperlink w:anchor="_Toc23213" w:history="1">
        <w:r>
          <w:rPr>
            <w:rFonts w:ascii="仿宋" w:eastAsia="仿宋" w:hAnsi="仿宋" w:cs="仿宋" w:hint="eastAsia"/>
            <w:lang w:eastAsia="zh-CN"/>
          </w:rPr>
          <w:t>(四)、土建工程建设指标</w:t>
        </w:r>
        <w:r>
          <w:tab/>
        </w:r>
        <w:r>
          <w:fldChar w:fldCharType="begin"/>
        </w:r>
        <w:r>
          <w:instrText xml:space="preserve"> PAGEREF _Toc23213 \h </w:instrText>
        </w:r>
        <w:r>
          <w:fldChar w:fldCharType="separate"/>
        </w:r>
        <w:r>
          <w:t>22</w:t>
        </w:r>
        <w:r>
          <w:fldChar w:fldCharType="end"/>
        </w:r>
      </w:hyperlink>
    </w:p>
    <w:p>
      <w:pPr>
        <w:pStyle w:val="TOC1"/>
        <w:tabs>
          <w:tab w:val="right" w:leader="dot" w:pos="8306"/>
        </w:tabs>
      </w:pPr>
      <w:hyperlink w:anchor="_Toc2073" w:history="1">
        <w:r>
          <w:rPr>
            <w:rFonts w:ascii="仿宋" w:eastAsia="仿宋" w:hAnsi="仿宋" w:cs="仿宋" w:hint="eastAsia"/>
            <w:lang w:eastAsia="zh-CN"/>
          </w:rPr>
          <w:t>六、空间环境艺术设计项目危机管理</w:t>
        </w:r>
        <w:r>
          <w:tab/>
        </w:r>
        <w:r>
          <w:fldChar w:fldCharType="begin"/>
        </w:r>
        <w:r>
          <w:instrText xml:space="preserve"> PAGEREF _Toc2073 \h </w:instrText>
        </w:r>
        <w:r>
          <w:fldChar w:fldCharType="separate"/>
        </w:r>
        <w:r>
          <w:t>22</w:t>
        </w:r>
        <w:r>
          <w:fldChar w:fldCharType="end"/>
        </w:r>
      </w:hyperlink>
    </w:p>
    <w:p>
      <w:pPr>
        <w:pStyle w:val="TOC2"/>
        <w:tabs>
          <w:tab w:val="right" w:leader="dot" w:pos="8306"/>
        </w:tabs>
      </w:pPr>
      <w:hyperlink w:anchor="_Toc11867" w:history="1">
        <w:r>
          <w:rPr>
            <w:rFonts w:ascii="仿宋" w:eastAsia="仿宋" w:hAnsi="仿宋" w:cs="仿宋" w:hint="eastAsia"/>
            <w:lang w:eastAsia="zh-CN"/>
          </w:rPr>
          <w:t>(一)、危机预警与识别</w:t>
        </w:r>
        <w:r>
          <w:tab/>
        </w:r>
        <w:r>
          <w:fldChar w:fldCharType="begin"/>
        </w:r>
        <w:r>
          <w:instrText xml:space="preserve"> PAGEREF _Toc11867 \h </w:instrText>
        </w:r>
        <w:r>
          <w:fldChar w:fldCharType="separate"/>
        </w:r>
        <w:r>
          <w:t>22</w:t>
        </w:r>
        <w:r>
          <w:fldChar w:fldCharType="end"/>
        </w:r>
      </w:hyperlink>
    </w:p>
    <w:p>
      <w:pPr>
        <w:pStyle w:val="TOC2"/>
        <w:tabs>
          <w:tab w:val="right" w:leader="dot" w:pos="8306"/>
        </w:tabs>
      </w:pPr>
      <w:hyperlink w:anchor="_Toc23093" w:history="1">
        <w:r>
          <w:rPr>
            <w:rFonts w:ascii="仿宋" w:eastAsia="仿宋" w:hAnsi="仿宋" w:cs="仿宋" w:hint="eastAsia"/>
            <w:lang w:eastAsia="zh-CN"/>
          </w:rPr>
          <w:t>(二)、危机应对与恢复</w:t>
        </w:r>
        <w:r>
          <w:tab/>
        </w:r>
        <w:r>
          <w:fldChar w:fldCharType="begin"/>
        </w:r>
        <w:r>
          <w:instrText xml:space="preserve"> PAGEREF _Toc23093 \h </w:instrText>
        </w:r>
        <w:r>
          <w:fldChar w:fldCharType="separate"/>
        </w:r>
        <w:r>
          <w:t>24</w:t>
        </w:r>
        <w:r>
          <w:fldChar w:fldCharType="end"/>
        </w:r>
      </w:hyperlink>
    </w:p>
    <w:p>
      <w:pPr>
        <w:pStyle w:val="TOC1"/>
        <w:tabs>
          <w:tab w:val="right" w:leader="dot" w:pos="8306"/>
        </w:tabs>
      </w:pPr>
      <w:hyperlink w:anchor="_Toc15411" w:history="1">
        <w:r>
          <w:rPr>
            <w:rFonts w:ascii="仿宋" w:eastAsia="仿宋" w:hAnsi="仿宋" w:cs="仿宋" w:hint="eastAsia"/>
            <w:lang w:eastAsia="zh-CN"/>
          </w:rPr>
          <w:t>七、空间环境艺术设计项目投资规划</w:t>
        </w:r>
        <w:r>
          <w:tab/>
        </w:r>
        <w:r>
          <w:fldChar w:fldCharType="begin"/>
        </w:r>
        <w:r>
          <w:instrText xml:space="preserve"> PAGEREF _Toc15411 \h </w:instrText>
        </w:r>
        <w:r>
          <w:fldChar w:fldCharType="separate"/>
        </w:r>
        <w:r>
          <w:t>25</w:t>
        </w:r>
        <w:r>
          <w:fldChar w:fldCharType="end"/>
        </w:r>
      </w:hyperlink>
    </w:p>
    <w:p>
      <w:pPr>
        <w:pStyle w:val="TOC2"/>
        <w:tabs>
          <w:tab w:val="right" w:leader="dot" w:pos="8306"/>
        </w:tabs>
      </w:pPr>
      <w:hyperlink w:anchor="_Toc24903" w:history="1">
        <w:r>
          <w:rPr>
            <w:rFonts w:ascii="仿宋" w:eastAsia="仿宋" w:hAnsi="仿宋" w:cs="仿宋" w:hint="eastAsia"/>
            <w:lang w:eastAsia="zh-CN"/>
          </w:rPr>
          <w:t>(一)、空间环境艺术设计项目总投资估算</w:t>
        </w:r>
        <w:r>
          <w:tab/>
        </w:r>
        <w:r>
          <w:fldChar w:fldCharType="begin"/>
        </w:r>
        <w:r>
          <w:instrText xml:space="preserve"> PAGEREF _Toc24903 \h </w:instrText>
        </w:r>
        <w:r>
          <w:fldChar w:fldCharType="separate"/>
        </w:r>
        <w:r>
          <w:t>25</w:t>
        </w:r>
        <w:r>
          <w:fldChar w:fldCharType="end"/>
        </w:r>
      </w:hyperlink>
    </w:p>
    <w:p>
      <w:pPr>
        <w:pStyle w:val="TOC2"/>
        <w:tabs>
          <w:tab w:val="right" w:leader="dot" w:pos="8306"/>
        </w:tabs>
      </w:pPr>
      <w:hyperlink w:anchor="_Toc24015" w:history="1">
        <w:r>
          <w:rPr>
            <w:rFonts w:ascii="仿宋" w:eastAsia="仿宋" w:hAnsi="仿宋" w:cs="仿宋" w:hint="eastAsia"/>
            <w:lang w:eastAsia="zh-CN"/>
          </w:rPr>
          <w:t>(二)、资金筹措</w:t>
        </w:r>
        <w:r>
          <w:tab/>
        </w:r>
        <w:r>
          <w:fldChar w:fldCharType="begin"/>
        </w:r>
        <w:r>
          <w:instrText xml:space="preserve"> PAGEREF _Toc24015 \h </w:instrText>
        </w:r>
        <w:r>
          <w:fldChar w:fldCharType="separate"/>
        </w:r>
        <w:r>
          <w:t>26</w:t>
        </w:r>
        <w:r>
          <w:fldChar w:fldCharType="end"/>
        </w:r>
      </w:hyperlink>
    </w:p>
    <w:p>
      <w:pPr>
        <w:pStyle w:val="TOC1"/>
        <w:tabs>
          <w:tab w:val="right" w:leader="dot" w:pos="8306"/>
        </w:tabs>
      </w:pPr>
      <w:hyperlink w:anchor="_Toc32282" w:history="1">
        <w:r>
          <w:rPr>
            <w:rFonts w:ascii="仿宋" w:eastAsia="仿宋" w:hAnsi="仿宋" w:cs="仿宋" w:hint="eastAsia"/>
            <w:lang w:eastAsia="zh-CN"/>
          </w:rPr>
          <w:t>八、空间环境艺术设计项目风险管理</w:t>
        </w:r>
        <w:r>
          <w:tab/>
        </w:r>
        <w:r>
          <w:fldChar w:fldCharType="begin"/>
        </w:r>
        <w:r>
          <w:instrText xml:space="preserve"> PAGEREF _Toc32282 \h </w:instrText>
        </w:r>
        <w:r>
          <w:fldChar w:fldCharType="separate"/>
        </w:r>
        <w:r>
          <w:t>27</w:t>
        </w:r>
        <w:r>
          <w:fldChar w:fldCharType="end"/>
        </w:r>
      </w:hyperlink>
    </w:p>
    <w:p>
      <w:pPr>
        <w:pStyle w:val="TOC2"/>
        <w:tabs>
          <w:tab w:val="right" w:leader="dot" w:pos="8306"/>
        </w:tabs>
      </w:pPr>
      <w:hyperlink w:anchor="_Toc4099" w:history="1">
        <w:r>
          <w:rPr>
            <w:rFonts w:ascii="仿宋" w:eastAsia="仿宋" w:hAnsi="仿宋" w:cs="仿宋" w:hint="eastAsia"/>
            <w:lang w:eastAsia="zh-CN"/>
          </w:rPr>
          <w:t>(一)、风险识别与评估</w:t>
        </w:r>
        <w:r>
          <w:tab/>
        </w:r>
        <w:r>
          <w:fldChar w:fldCharType="begin"/>
        </w:r>
        <w:r>
          <w:instrText xml:space="preserve"> PAGEREF _Toc4099 \h </w:instrText>
        </w:r>
        <w:r>
          <w:fldChar w:fldCharType="separate"/>
        </w:r>
        <w:r>
          <w:t>27</w:t>
        </w:r>
        <w:r>
          <w:fldChar w:fldCharType="end"/>
        </w:r>
      </w:hyperlink>
    </w:p>
    <w:p>
      <w:pPr>
        <w:pStyle w:val="TOC2"/>
        <w:tabs>
          <w:tab w:val="right" w:leader="dot" w:pos="8306"/>
        </w:tabs>
      </w:pPr>
      <w:hyperlink w:anchor="_Toc9371" w:history="1">
        <w:r>
          <w:rPr>
            <w:rFonts w:ascii="仿宋" w:eastAsia="仿宋" w:hAnsi="仿宋" w:cs="仿宋" w:hint="eastAsia"/>
            <w:lang w:eastAsia="zh-CN"/>
          </w:rPr>
          <w:t>(二)、风险应对策略</w:t>
        </w:r>
        <w:r>
          <w:tab/>
        </w:r>
        <w:r>
          <w:fldChar w:fldCharType="begin"/>
        </w:r>
        <w:r>
          <w:instrText xml:space="preserve"> PAGEREF _Toc9371 \h </w:instrText>
        </w:r>
        <w:r>
          <w:fldChar w:fldCharType="separate"/>
        </w:r>
        <w:r>
          <w:t>28</w:t>
        </w:r>
        <w:r>
          <w:fldChar w:fldCharType="end"/>
        </w:r>
      </w:hyperlink>
    </w:p>
    <w:p>
      <w:pPr>
        <w:pStyle w:val="TOC2"/>
        <w:tabs>
          <w:tab w:val="right" w:leader="dot" w:pos="8306"/>
        </w:tabs>
      </w:pPr>
      <w:hyperlink w:anchor="_Toc24516" w:history="1">
        <w:r>
          <w:rPr>
            <w:rFonts w:ascii="仿宋" w:eastAsia="仿宋" w:hAnsi="仿宋" w:cs="仿宋" w:hint="eastAsia"/>
            <w:lang w:eastAsia="zh-CN"/>
          </w:rPr>
          <w:t>(三)、风险监控与控制</w:t>
        </w:r>
        <w:r>
          <w:tab/>
        </w:r>
        <w:r>
          <w:fldChar w:fldCharType="begin"/>
        </w:r>
        <w:r>
          <w:instrText xml:space="preserve"> PAGEREF _Toc24516 \h </w:instrText>
        </w:r>
        <w:r>
          <w:fldChar w:fldCharType="separate"/>
        </w:r>
        <w:r>
          <w:t>30</w:t>
        </w:r>
        <w:r>
          <w:fldChar w:fldCharType="end"/>
        </w:r>
      </w:hyperlink>
    </w:p>
    <w:p>
      <w:pPr>
        <w:pStyle w:val="TOC1"/>
        <w:tabs>
          <w:tab w:val="right" w:leader="dot" w:pos="8306"/>
        </w:tabs>
      </w:pPr>
      <w:hyperlink w:anchor="_Toc31658" w:history="1">
        <w:r>
          <w:rPr>
            <w:rFonts w:ascii="仿宋" w:eastAsia="仿宋" w:hAnsi="仿宋" w:cs="仿宋" w:hint="eastAsia"/>
            <w:lang w:eastAsia="zh-CN"/>
          </w:rPr>
          <w:t>九、空间环境艺术设计项目人力资源培养与发展</w:t>
        </w:r>
        <w:r>
          <w:tab/>
        </w:r>
        <w:r>
          <w:fldChar w:fldCharType="begin"/>
        </w:r>
        <w:r>
          <w:instrText xml:space="preserve"> PAGEREF _Toc31658 \h </w:instrText>
        </w:r>
        <w:r>
          <w:fldChar w:fldCharType="separate"/>
        </w:r>
        <w:r>
          <w:t>31</w:t>
        </w:r>
        <w:r>
          <w:fldChar w:fldCharType="end"/>
        </w:r>
      </w:hyperlink>
    </w:p>
    <w:p>
      <w:pPr>
        <w:pStyle w:val="TOC2"/>
        <w:tabs>
          <w:tab w:val="right" w:leader="dot" w:pos="8306"/>
        </w:tabs>
      </w:pPr>
      <w:hyperlink w:anchor="_Toc22345" w:history="1">
        <w:r>
          <w:rPr>
            <w:rFonts w:ascii="仿宋" w:eastAsia="仿宋" w:hAnsi="仿宋" w:cs="仿宋" w:hint="eastAsia"/>
            <w:lang w:eastAsia="zh-CN"/>
          </w:rPr>
          <w:t>(一)、人才需求与规划</w:t>
        </w:r>
        <w:r>
          <w:tab/>
        </w:r>
        <w:r>
          <w:fldChar w:fldCharType="begin"/>
        </w:r>
        <w:r>
          <w:instrText xml:space="preserve"> PAGEREF _Toc22345 \h </w:instrText>
        </w:r>
        <w:r>
          <w:fldChar w:fldCharType="separate"/>
        </w:r>
        <w:r>
          <w:t>31</w:t>
        </w:r>
        <w:r>
          <w:fldChar w:fldCharType="end"/>
        </w:r>
      </w:hyperlink>
    </w:p>
    <w:p>
      <w:pPr>
        <w:pStyle w:val="TOC2"/>
        <w:tabs>
          <w:tab w:val="right" w:leader="dot" w:pos="8306"/>
        </w:tabs>
      </w:pPr>
      <w:hyperlink w:anchor="_Toc12324" w:history="1">
        <w:r>
          <w:rPr>
            <w:rFonts w:ascii="仿宋" w:eastAsia="仿宋" w:hAnsi="仿宋" w:cs="仿宋" w:hint="eastAsia"/>
            <w:lang w:eastAsia="zh-CN"/>
          </w:rPr>
          <w:t>(二)、培训与发展计划</w:t>
        </w:r>
        <w:r>
          <w:tab/>
        </w:r>
        <w:r>
          <w:fldChar w:fldCharType="begin"/>
        </w:r>
        <w:r>
          <w:instrText xml:space="preserve"> PAGEREF _Toc12324 \h </w:instrText>
        </w:r>
        <w:r>
          <w:fldChar w:fldCharType="separate"/>
        </w:r>
        <w:r>
          <w:t>32</w:t>
        </w:r>
        <w:r>
          <w:fldChar w:fldCharType="end"/>
        </w:r>
      </w:hyperlink>
    </w:p>
    <w:p>
      <w:pPr>
        <w:pStyle w:val="TOC1"/>
        <w:tabs>
          <w:tab w:val="right" w:leader="dot" w:pos="8306"/>
        </w:tabs>
      </w:pPr>
      <w:hyperlink w:anchor="_Toc13661" w:history="1">
        <w:r>
          <w:rPr>
            <w:rFonts w:ascii="仿宋" w:eastAsia="仿宋" w:hAnsi="仿宋" w:cs="仿宋" w:hint="eastAsia"/>
            <w:lang w:eastAsia="zh-CN"/>
          </w:rPr>
          <w:t>十、空间环境艺术设计项目计划安排</w:t>
        </w:r>
        <w:r>
          <w:tab/>
        </w:r>
        <w:r>
          <w:fldChar w:fldCharType="begin"/>
        </w:r>
        <w:r>
          <w:instrText xml:space="preserve"> PAGEREF _Toc13661 \h </w:instrText>
        </w:r>
        <w:r>
          <w:fldChar w:fldCharType="separate"/>
        </w:r>
        <w:r>
          <w:t>32</w:t>
        </w:r>
        <w:r>
          <w:fldChar w:fldCharType="end"/>
        </w:r>
      </w:hyperlink>
    </w:p>
    <w:p>
      <w:pPr>
        <w:pStyle w:val="TOC2"/>
        <w:tabs>
          <w:tab w:val="right" w:leader="dot" w:pos="8306"/>
        </w:tabs>
      </w:pPr>
      <w:hyperlink w:anchor="_Toc15754" w:history="1">
        <w:r>
          <w:rPr>
            <w:rFonts w:ascii="仿宋" w:eastAsia="仿宋" w:hAnsi="仿宋" w:cs="仿宋" w:hint="eastAsia"/>
            <w:lang w:eastAsia="zh-CN"/>
          </w:rPr>
          <w:t>(一)、建设周期</w:t>
        </w:r>
        <w:r>
          <w:tab/>
        </w:r>
        <w:r>
          <w:fldChar w:fldCharType="begin"/>
        </w:r>
        <w:r>
          <w:instrText xml:space="preserve"> PAGEREF _Toc15754 \h </w:instrText>
        </w:r>
        <w:r>
          <w:fldChar w:fldCharType="separate"/>
        </w:r>
        <w:r>
          <w:t>32</w:t>
        </w:r>
        <w:r>
          <w:fldChar w:fldCharType="end"/>
        </w:r>
      </w:hyperlink>
    </w:p>
    <w:p>
      <w:pPr>
        <w:pStyle w:val="TOC2"/>
        <w:tabs>
          <w:tab w:val="right" w:leader="dot" w:pos="8306"/>
        </w:tabs>
      </w:pPr>
      <w:hyperlink w:anchor="_Toc18411" w:history="1">
        <w:r>
          <w:rPr>
            <w:rFonts w:ascii="仿宋" w:eastAsia="仿宋" w:hAnsi="仿宋" w:cs="仿宋" w:hint="eastAsia"/>
            <w:lang w:eastAsia="zh-CN"/>
          </w:rPr>
          <w:t>(二)、建设进度</w:t>
        </w:r>
        <w:r>
          <w:tab/>
        </w:r>
        <w:r>
          <w:fldChar w:fldCharType="begin"/>
        </w:r>
        <w:r>
          <w:instrText xml:space="preserve"> PAGEREF _Toc18411 \h </w:instrText>
        </w:r>
        <w:r>
          <w:fldChar w:fldCharType="separate"/>
        </w:r>
        <w:r>
          <w:t>33</w:t>
        </w:r>
        <w:r>
          <w:fldChar w:fldCharType="end"/>
        </w:r>
      </w:hyperlink>
    </w:p>
    <w:p>
      <w:pPr>
        <w:pStyle w:val="TOC2"/>
        <w:tabs>
          <w:tab w:val="right" w:leader="dot" w:pos="8306"/>
        </w:tabs>
      </w:pPr>
      <w:hyperlink w:anchor="_Toc16573" w:history="1">
        <w:r>
          <w:rPr>
            <w:rFonts w:ascii="仿宋" w:eastAsia="仿宋" w:hAnsi="仿宋" w:cs="仿宋" w:hint="eastAsia"/>
            <w:lang w:eastAsia="zh-CN"/>
          </w:rPr>
          <w:t>(三)、进度安排注意事项</w:t>
        </w:r>
        <w:r>
          <w:tab/>
        </w:r>
        <w:r>
          <w:fldChar w:fldCharType="begin"/>
        </w:r>
        <w:r>
          <w:instrText xml:space="preserve"> PAGEREF _Toc16573 \h </w:instrText>
        </w:r>
        <w:r>
          <w:fldChar w:fldCharType="separate"/>
        </w:r>
        <w:r>
          <w:t>34</w:t>
        </w:r>
        <w:r>
          <w:fldChar w:fldCharType="end"/>
        </w:r>
      </w:hyperlink>
    </w:p>
    <w:p>
      <w:pPr>
        <w:pStyle w:val="TOC2"/>
        <w:tabs>
          <w:tab w:val="right" w:leader="dot" w:pos="8306"/>
        </w:tabs>
      </w:pPr>
      <w:hyperlink w:anchor="_Toc19540" w:history="1">
        <w:r>
          <w:rPr>
            <w:rFonts w:ascii="仿宋" w:eastAsia="仿宋" w:hAnsi="仿宋" w:cs="仿宋" w:hint="eastAsia"/>
            <w:lang w:eastAsia="zh-CN"/>
          </w:rPr>
          <w:t>(四)、人力资源配置</w:t>
        </w:r>
        <w:r>
          <w:tab/>
        </w:r>
        <w:r>
          <w:fldChar w:fldCharType="begin"/>
        </w:r>
        <w:r>
          <w:instrText xml:space="preserve"> PAGEREF _Toc19540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68" w:history="1">
        <w:r>
          <w:rPr>
            <w:rFonts w:ascii="仿宋" w:eastAsia="仿宋" w:hAnsi="仿宋" w:cs="仿宋" w:hint="eastAsia"/>
            <w:lang w:eastAsia="zh-CN"/>
          </w:rPr>
          <w:t>十一、空间环境艺术设计项目人力资源管理</w:t>
        </w:r>
        <w:r>
          <w:tab/>
        </w:r>
        <w:r>
          <w:fldChar w:fldCharType="begin"/>
        </w:r>
        <w:r>
          <w:instrText xml:space="preserve"> PAGEREF _Toc19868 \h </w:instrText>
        </w:r>
        <w:r>
          <w:fldChar w:fldCharType="separate"/>
        </w:r>
        <w:r>
          <w:t>37</w:t>
        </w:r>
        <w:r>
          <w:fldChar w:fldCharType="end"/>
        </w:r>
      </w:hyperlink>
    </w:p>
    <w:p>
      <w:pPr>
        <w:pStyle w:val="TOC2"/>
        <w:tabs>
          <w:tab w:val="right" w:leader="dot" w:pos="8306"/>
        </w:tabs>
      </w:pPr>
      <w:hyperlink w:anchor="_Toc2831" w:history="1">
        <w:r>
          <w:rPr>
            <w:rFonts w:ascii="仿宋" w:eastAsia="仿宋" w:hAnsi="仿宋" w:cs="仿宋" w:hint="eastAsia"/>
            <w:lang w:eastAsia="zh-CN"/>
          </w:rPr>
          <w:t>(一)、建立健全的预算管理制度</w:t>
        </w:r>
        <w:r>
          <w:tab/>
        </w:r>
        <w:r>
          <w:fldChar w:fldCharType="begin"/>
        </w:r>
        <w:r>
          <w:instrText xml:space="preserve"> PAGEREF _Toc2831 \h </w:instrText>
        </w:r>
        <w:r>
          <w:fldChar w:fldCharType="separate"/>
        </w:r>
        <w:r>
          <w:t>37</w:t>
        </w:r>
        <w:r>
          <w:fldChar w:fldCharType="end"/>
        </w:r>
      </w:hyperlink>
    </w:p>
    <w:p>
      <w:pPr>
        <w:pStyle w:val="TOC2"/>
        <w:tabs>
          <w:tab w:val="right" w:leader="dot" w:pos="8306"/>
        </w:tabs>
      </w:pPr>
      <w:hyperlink w:anchor="_Toc18054" w:history="1">
        <w:r>
          <w:rPr>
            <w:rFonts w:ascii="仿宋" w:eastAsia="仿宋" w:hAnsi="仿宋" w:cs="仿宋" w:hint="eastAsia"/>
            <w:lang w:eastAsia="zh-CN"/>
          </w:rPr>
          <w:t>(二)、加强资金流动监控</w:t>
        </w:r>
        <w:r>
          <w:tab/>
        </w:r>
        <w:r>
          <w:fldChar w:fldCharType="begin"/>
        </w:r>
        <w:r>
          <w:instrText xml:space="preserve"> PAGEREF _Toc18054 \h </w:instrText>
        </w:r>
        <w:r>
          <w:fldChar w:fldCharType="separate"/>
        </w:r>
        <w:r>
          <w:t>38</w:t>
        </w:r>
        <w:r>
          <w:fldChar w:fldCharType="end"/>
        </w:r>
      </w:hyperlink>
    </w:p>
    <w:p>
      <w:pPr>
        <w:pStyle w:val="TOC2"/>
        <w:tabs>
          <w:tab w:val="right" w:leader="dot" w:pos="8306"/>
        </w:tabs>
      </w:pPr>
      <w:hyperlink w:anchor="_Toc20892" w:history="1">
        <w:r>
          <w:rPr>
            <w:rFonts w:ascii="仿宋" w:eastAsia="仿宋" w:hAnsi="仿宋" w:cs="仿宋" w:hint="eastAsia"/>
            <w:lang w:eastAsia="zh-CN"/>
          </w:rPr>
          <w:t>(三)、制定完善的风险控制机制</w:t>
        </w:r>
        <w:r>
          <w:tab/>
        </w:r>
        <w:r>
          <w:fldChar w:fldCharType="begin"/>
        </w:r>
        <w:r>
          <w:instrText xml:space="preserve"> PAGEREF _Toc20892 \h </w:instrText>
        </w:r>
        <w:r>
          <w:fldChar w:fldCharType="separate"/>
        </w:r>
        <w:r>
          <w:t>40</w:t>
        </w:r>
        <w:r>
          <w:fldChar w:fldCharType="end"/>
        </w:r>
      </w:hyperlink>
    </w:p>
    <w:p>
      <w:pPr>
        <w:pStyle w:val="TOC2"/>
        <w:tabs>
          <w:tab w:val="right" w:leader="dot" w:pos="8306"/>
        </w:tabs>
      </w:pPr>
      <w:hyperlink w:anchor="_Toc27928" w:history="1">
        <w:r>
          <w:rPr>
            <w:rFonts w:ascii="仿宋" w:eastAsia="仿宋" w:hAnsi="仿宋" w:cs="仿宋" w:hint="eastAsia"/>
            <w:lang w:eastAsia="zh-CN"/>
          </w:rPr>
          <w:t>(四)、优化成本管理</w:t>
        </w:r>
        <w:r>
          <w:tab/>
        </w:r>
        <w:r>
          <w:fldChar w:fldCharType="begin"/>
        </w:r>
        <w:r>
          <w:instrText xml:space="preserve"> PAGEREF _Toc27928 \h </w:instrText>
        </w:r>
        <w:r>
          <w:fldChar w:fldCharType="separate"/>
        </w:r>
        <w:r>
          <w:t>41</w:t>
        </w:r>
        <w:r>
          <w:fldChar w:fldCharType="end"/>
        </w:r>
      </w:hyperlink>
    </w:p>
    <w:p>
      <w:pPr>
        <w:pStyle w:val="TOC1"/>
        <w:tabs>
          <w:tab w:val="right" w:leader="dot" w:pos="8306"/>
        </w:tabs>
      </w:pPr>
      <w:hyperlink w:anchor="_Toc17629" w:history="1">
        <w:r>
          <w:rPr>
            <w:rFonts w:ascii="仿宋" w:eastAsia="仿宋" w:hAnsi="仿宋" w:cs="仿宋" w:hint="eastAsia"/>
            <w:lang w:eastAsia="zh-CN"/>
          </w:rPr>
          <w:t>十二、空间环境艺术设计项目环境影响分析</w:t>
        </w:r>
        <w:r>
          <w:tab/>
        </w:r>
        <w:r>
          <w:fldChar w:fldCharType="begin"/>
        </w:r>
        <w:r>
          <w:instrText xml:space="preserve"> PAGEREF _Toc17629 \h </w:instrText>
        </w:r>
        <w:r>
          <w:fldChar w:fldCharType="separate"/>
        </w:r>
        <w:r>
          <w:t>42</w:t>
        </w:r>
        <w:r>
          <w:fldChar w:fldCharType="end"/>
        </w:r>
      </w:hyperlink>
    </w:p>
    <w:p>
      <w:pPr>
        <w:pStyle w:val="TOC2"/>
        <w:tabs>
          <w:tab w:val="right" w:leader="dot" w:pos="8306"/>
        </w:tabs>
      </w:pPr>
      <w:hyperlink w:anchor="_Toc23957" w:history="1">
        <w:r>
          <w:rPr>
            <w:rFonts w:ascii="仿宋" w:eastAsia="仿宋" w:hAnsi="仿宋" w:cs="仿宋" w:hint="eastAsia"/>
            <w:lang w:eastAsia="zh-CN"/>
          </w:rPr>
          <w:t>(一)、建设区域环境质量现状</w:t>
        </w:r>
        <w:r>
          <w:tab/>
        </w:r>
        <w:r>
          <w:fldChar w:fldCharType="begin"/>
        </w:r>
        <w:r>
          <w:instrText xml:space="preserve"> PAGEREF _Toc23957 \h </w:instrText>
        </w:r>
        <w:r>
          <w:fldChar w:fldCharType="separate"/>
        </w:r>
        <w:r>
          <w:t>42</w:t>
        </w:r>
        <w:r>
          <w:fldChar w:fldCharType="end"/>
        </w:r>
      </w:hyperlink>
    </w:p>
    <w:p>
      <w:pPr>
        <w:pStyle w:val="TOC2"/>
        <w:tabs>
          <w:tab w:val="right" w:leader="dot" w:pos="8306"/>
        </w:tabs>
      </w:pPr>
      <w:hyperlink w:anchor="_Toc5957" w:history="1">
        <w:r>
          <w:rPr>
            <w:rFonts w:ascii="仿宋" w:eastAsia="仿宋" w:hAnsi="仿宋" w:cs="仿宋" w:hint="eastAsia"/>
            <w:lang w:eastAsia="zh-CN"/>
          </w:rPr>
          <w:t>(二)、建设期环境保护</w:t>
        </w:r>
        <w:r>
          <w:tab/>
        </w:r>
        <w:r>
          <w:fldChar w:fldCharType="begin"/>
        </w:r>
        <w:r>
          <w:instrText xml:space="preserve"> PAGEREF _Toc5957 \h </w:instrText>
        </w:r>
        <w:r>
          <w:fldChar w:fldCharType="separate"/>
        </w:r>
        <w:r>
          <w:t>44</w:t>
        </w:r>
        <w:r>
          <w:fldChar w:fldCharType="end"/>
        </w:r>
      </w:hyperlink>
    </w:p>
    <w:p>
      <w:pPr>
        <w:pStyle w:val="TOC2"/>
        <w:tabs>
          <w:tab w:val="right" w:leader="dot" w:pos="8306"/>
        </w:tabs>
      </w:pPr>
      <w:hyperlink w:anchor="_Toc29406" w:history="1">
        <w:r>
          <w:rPr>
            <w:rFonts w:ascii="仿宋" w:eastAsia="仿宋" w:hAnsi="仿宋" w:cs="仿宋" w:hint="eastAsia"/>
            <w:lang w:eastAsia="zh-CN"/>
          </w:rPr>
          <w:t>(三)、运营期环境保护</w:t>
        </w:r>
        <w:r>
          <w:tab/>
        </w:r>
        <w:r>
          <w:fldChar w:fldCharType="begin"/>
        </w:r>
        <w:r>
          <w:instrText xml:space="preserve"> PAGEREF _Toc29406 \h </w:instrText>
        </w:r>
        <w:r>
          <w:fldChar w:fldCharType="separate"/>
        </w:r>
        <w:r>
          <w:t>45</w:t>
        </w:r>
        <w:r>
          <w:fldChar w:fldCharType="end"/>
        </w:r>
      </w:hyperlink>
    </w:p>
    <w:p>
      <w:pPr>
        <w:pStyle w:val="TOC2"/>
        <w:tabs>
          <w:tab w:val="right" w:leader="dot" w:pos="8306"/>
        </w:tabs>
      </w:pPr>
      <w:hyperlink w:anchor="_Toc18822" w:history="1">
        <w:r>
          <w:rPr>
            <w:rFonts w:ascii="仿宋" w:eastAsia="仿宋" w:hAnsi="仿宋" w:cs="仿宋" w:hint="eastAsia"/>
            <w:lang w:eastAsia="zh-CN"/>
          </w:rPr>
          <w:t>(四)、空间环境艺术设计项目建设对区域经济的影响</w:t>
        </w:r>
        <w:r>
          <w:tab/>
        </w:r>
        <w:r>
          <w:fldChar w:fldCharType="begin"/>
        </w:r>
        <w:r>
          <w:instrText xml:space="preserve"> PAGEREF _Toc18822 \h </w:instrText>
        </w:r>
        <w:r>
          <w:fldChar w:fldCharType="separate"/>
        </w:r>
        <w:r>
          <w:t>47</w:t>
        </w:r>
        <w:r>
          <w:fldChar w:fldCharType="end"/>
        </w:r>
      </w:hyperlink>
    </w:p>
    <w:p>
      <w:pPr>
        <w:pStyle w:val="TOC2"/>
        <w:tabs>
          <w:tab w:val="right" w:leader="dot" w:pos="8306"/>
        </w:tabs>
      </w:pPr>
      <w:hyperlink w:anchor="_Toc16104" w:history="1">
        <w:r>
          <w:rPr>
            <w:rFonts w:ascii="仿宋" w:eastAsia="仿宋" w:hAnsi="仿宋" w:cs="仿宋" w:hint="eastAsia"/>
            <w:lang w:eastAsia="zh-CN"/>
          </w:rPr>
          <w:t>(五)、废弃物处理</w:t>
        </w:r>
        <w:r>
          <w:tab/>
        </w:r>
        <w:r>
          <w:fldChar w:fldCharType="begin"/>
        </w:r>
        <w:r>
          <w:instrText xml:space="preserve"> PAGEREF _Toc16104 \h </w:instrText>
        </w:r>
        <w:r>
          <w:fldChar w:fldCharType="separate"/>
        </w:r>
        <w:r>
          <w:t>48</w:t>
        </w:r>
        <w:r>
          <w:fldChar w:fldCharType="end"/>
        </w:r>
      </w:hyperlink>
    </w:p>
    <w:p>
      <w:pPr>
        <w:pStyle w:val="TOC2"/>
        <w:tabs>
          <w:tab w:val="right" w:leader="dot" w:pos="8306"/>
        </w:tabs>
      </w:pPr>
      <w:hyperlink w:anchor="_Toc4513" w:history="1">
        <w:r>
          <w:rPr>
            <w:rFonts w:ascii="仿宋" w:eastAsia="仿宋" w:hAnsi="仿宋" w:cs="仿宋" w:hint="eastAsia"/>
            <w:lang w:eastAsia="zh-CN"/>
          </w:rPr>
          <w:t>(六)、特殊环境影响分析</w:t>
        </w:r>
        <w:r>
          <w:tab/>
        </w:r>
        <w:r>
          <w:fldChar w:fldCharType="begin"/>
        </w:r>
        <w:r>
          <w:instrText xml:space="preserve"> PAGEREF _Toc4513 \h </w:instrText>
        </w:r>
        <w:r>
          <w:fldChar w:fldCharType="separate"/>
        </w:r>
        <w:r>
          <w:t>50</w:t>
        </w:r>
        <w:r>
          <w:fldChar w:fldCharType="end"/>
        </w:r>
      </w:hyperlink>
    </w:p>
    <w:p>
      <w:pPr>
        <w:pStyle w:val="TOC2"/>
        <w:tabs>
          <w:tab w:val="right" w:leader="dot" w:pos="8306"/>
        </w:tabs>
      </w:pPr>
      <w:hyperlink w:anchor="_Toc25610" w:history="1">
        <w:r>
          <w:rPr>
            <w:rFonts w:ascii="仿宋" w:eastAsia="仿宋" w:hAnsi="仿宋" w:cs="仿宋" w:hint="eastAsia"/>
            <w:lang w:eastAsia="zh-CN"/>
          </w:rPr>
          <w:t>(七)、清洁生产</w:t>
        </w:r>
        <w:r>
          <w:tab/>
        </w:r>
        <w:r>
          <w:fldChar w:fldCharType="begin"/>
        </w:r>
        <w:r>
          <w:instrText xml:space="preserve"> PAGEREF _Toc25610 \h </w:instrText>
        </w:r>
        <w:r>
          <w:fldChar w:fldCharType="separate"/>
        </w:r>
        <w:r>
          <w:t>51</w:t>
        </w:r>
        <w:r>
          <w:fldChar w:fldCharType="end"/>
        </w:r>
      </w:hyperlink>
    </w:p>
    <w:p>
      <w:pPr>
        <w:pStyle w:val="TOC2"/>
        <w:tabs>
          <w:tab w:val="right" w:leader="dot" w:pos="8306"/>
        </w:tabs>
      </w:pPr>
      <w:hyperlink w:anchor="_Toc9093" w:history="1">
        <w:r>
          <w:rPr>
            <w:rFonts w:ascii="仿宋" w:eastAsia="仿宋" w:hAnsi="仿宋" w:cs="仿宋" w:hint="eastAsia"/>
            <w:lang w:eastAsia="zh-CN"/>
          </w:rPr>
          <w:t>(八)、环境保护综合评价</w:t>
        </w:r>
        <w:r>
          <w:tab/>
        </w:r>
        <w:r>
          <w:fldChar w:fldCharType="begin"/>
        </w:r>
        <w:r>
          <w:instrText xml:space="preserve"> PAGEREF _Toc9093 \h </w:instrText>
        </w:r>
        <w:r>
          <w:fldChar w:fldCharType="separate"/>
        </w:r>
        <w:r>
          <w:t>52</w:t>
        </w:r>
        <w:r>
          <w:fldChar w:fldCharType="end"/>
        </w:r>
      </w:hyperlink>
    </w:p>
    <w:p>
      <w:pPr>
        <w:pStyle w:val="TOC1"/>
        <w:tabs>
          <w:tab w:val="right" w:leader="dot" w:pos="8306"/>
        </w:tabs>
      </w:pPr>
      <w:hyperlink w:anchor="_Toc15774" w:history="1">
        <w:r>
          <w:rPr>
            <w:rFonts w:ascii="仿宋" w:eastAsia="仿宋" w:hAnsi="仿宋" w:cs="仿宋" w:hint="eastAsia"/>
            <w:lang w:eastAsia="zh-CN"/>
          </w:rPr>
          <w:t>十三、质量管理体系</w:t>
        </w:r>
        <w:r>
          <w:tab/>
        </w:r>
        <w:r>
          <w:fldChar w:fldCharType="begin"/>
        </w:r>
        <w:r>
          <w:instrText xml:space="preserve"> PAGEREF _Toc15774 \h </w:instrText>
        </w:r>
        <w:r>
          <w:fldChar w:fldCharType="separate"/>
        </w:r>
        <w:r>
          <w:t>54</w:t>
        </w:r>
        <w:r>
          <w:fldChar w:fldCharType="end"/>
        </w:r>
      </w:hyperlink>
    </w:p>
    <w:p>
      <w:pPr>
        <w:pStyle w:val="TOC2"/>
        <w:tabs>
          <w:tab w:val="right" w:leader="dot" w:pos="8306"/>
        </w:tabs>
      </w:pPr>
      <w:hyperlink w:anchor="_Toc12197" w:history="1">
        <w:r>
          <w:rPr>
            <w:rFonts w:ascii="仿宋" w:eastAsia="仿宋" w:hAnsi="仿宋" w:cs="仿宋" w:hint="eastAsia"/>
            <w:lang w:eastAsia="zh-CN"/>
          </w:rPr>
          <w:t>(一)、质量目标与方针</w:t>
        </w:r>
        <w:r>
          <w:tab/>
        </w:r>
        <w:r>
          <w:fldChar w:fldCharType="begin"/>
        </w:r>
        <w:r>
          <w:instrText xml:space="preserve"> PAGEREF _Toc12197 \h </w:instrText>
        </w:r>
        <w:r>
          <w:fldChar w:fldCharType="separate"/>
        </w:r>
        <w:r>
          <w:t>54</w:t>
        </w:r>
        <w:r>
          <w:fldChar w:fldCharType="end"/>
        </w:r>
      </w:hyperlink>
    </w:p>
    <w:p>
      <w:pPr>
        <w:pStyle w:val="TOC2"/>
        <w:tabs>
          <w:tab w:val="right" w:leader="dot" w:pos="8306"/>
        </w:tabs>
      </w:pPr>
      <w:hyperlink w:anchor="_Toc31433" w:history="1">
        <w:r>
          <w:rPr>
            <w:rFonts w:ascii="仿宋" w:eastAsia="仿宋" w:hAnsi="仿宋" w:cs="仿宋" w:hint="eastAsia"/>
            <w:lang w:eastAsia="zh-CN"/>
          </w:rPr>
          <w:t>(二)、质量管理责任</w:t>
        </w:r>
        <w:r>
          <w:tab/>
        </w:r>
        <w:r>
          <w:fldChar w:fldCharType="begin"/>
        </w:r>
        <w:r>
          <w:instrText xml:space="preserve"> PAGEREF _Toc31433 \h </w:instrText>
        </w:r>
        <w:r>
          <w:fldChar w:fldCharType="separate"/>
        </w:r>
        <w:r>
          <w:t>55</w:t>
        </w:r>
        <w:r>
          <w:fldChar w:fldCharType="end"/>
        </w:r>
      </w:hyperlink>
    </w:p>
    <w:p>
      <w:pPr>
        <w:pStyle w:val="TOC2"/>
        <w:tabs>
          <w:tab w:val="right" w:leader="dot" w:pos="8306"/>
        </w:tabs>
      </w:pPr>
      <w:hyperlink w:anchor="_Toc20261" w:history="1">
        <w:r>
          <w:rPr>
            <w:rFonts w:ascii="仿宋" w:eastAsia="仿宋" w:hAnsi="仿宋" w:cs="仿宋" w:hint="eastAsia"/>
            <w:lang w:eastAsia="zh-CN"/>
          </w:rPr>
          <w:t>(三)、质量管理体系文件</w:t>
        </w:r>
        <w:r>
          <w:tab/>
        </w:r>
        <w:r>
          <w:fldChar w:fldCharType="begin"/>
        </w:r>
        <w:r>
          <w:instrText xml:space="preserve"> PAGEREF _Toc20261 \h </w:instrText>
        </w:r>
        <w:r>
          <w:fldChar w:fldCharType="separate"/>
        </w:r>
        <w:r>
          <w:t>56</w:t>
        </w:r>
        <w:r>
          <w:fldChar w:fldCharType="end"/>
        </w:r>
      </w:hyperlink>
    </w:p>
    <w:p>
      <w:pPr>
        <w:pStyle w:val="TOC2"/>
        <w:tabs>
          <w:tab w:val="right" w:leader="dot" w:pos="8306"/>
        </w:tabs>
      </w:pPr>
      <w:hyperlink w:anchor="_Toc9319" w:history="1">
        <w:r>
          <w:rPr>
            <w:rFonts w:ascii="仿宋" w:eastAsia="仿宋" w:hAnsi="仿宋" w:cs="仿宋" w:hint="eastAsia"/>
            <w:lang w:eastAsia="zh-CN"/>
          </w:rPr>
          <w:t>(四)、质量培训与教育</w:t>
        </w:r>
        <w:r>
          <w:tab/>
        </w:r>
        <w:r>
          <w:fldChar w:fldCharType="begin"/>
        </w:r>
        <w:r>
          <w:instrText xml:space="preserve"> PAGEREF _Toc9319 \h </w:instrText>
        </w:r>
        <w:r>
          <w:fldChar w:fldCharType="separate"/>
        </w:r>
        <w:r>
          <w:t>58</w:t>
        </w:r>
        <w:r>
          <w:fldChar w:fldCharType="end"/>
        </w:r>
      </w:hyperlink>
    </w:p>
    <w:p>
      <w:pPr>
        <w:pStyle w:val="TOC2"/>
        <w:tabs>
          <w:tab w:val="right" w:leader="dot" w:pos="8306"/>
        </w:tabs>
      </w:pPr>
      <w:hyperlink w:anchor="_Toc4753" w:history="1">
        <w:r>
          <w:rPr>
            <w:rFonts w:ascii="仿宋" w:eastAsia="仿宋" w:hAnsi="仿宋" w:cs="仿宋" w:hint="eastAsia"/>
            <w:lang w:eastAsia="zh-CN"/>
          </w:rPr>
          <w:t>(五)、质量审核与评价</w:t>
        </w:r>
        <w:r>
          <w:tab/>
        </w:r>
        <w:r>
          <w:fldChar w:fldCharType="begin"/>
        </w:r>
        <w:r>
          <w:instrText xml:space="preserve"> PAGEREF _Toc4753 \h </w:instrText>
        </w:r>
        <w:r>
          <w:fldChar w:fldCharType="separate"/>
        </w:r>
        <w:r>
          <w:t>59</w:t>
        </w:r>
        <w:r>
          <w:fldChar w:fldCharType="end"/>
        </w:r>
      </w:hyperlink>
    </w:p>
    <w:p>
      <w:pPr>
        <w:pStyle w:val="TOC2"/>
        <w:tabs>
          <w:tab w:val="right" w:leader="dot" w:pos="8306"/>
        </w:tabs>
      </w:pPr>
      <w:hyperlink w:anchor="_Toc3948" w:history="1">
        <w:r>
          <w:rPr>
            <w:rFonts w:ascii="仿宋" w:eastAsia="仿宋" w:hAnsi="仿宋" w:cs="仿宋" w:hint="eastAsia"/>
            <w:lang w:eastAsia="zh-CN"/>
          </w:rPr>
          <w:t>(六)、不符合与纠正措施</w:t>
        </w:r>
        <w:r>
          <w:tab/>
        </w:r>
        <w:r>
          <w:fldChar w:fldCharType="begin"/>
        </w:r>
        <w:r>
          <w:instrText xml:space="preserve"> PAGEREF _Toc3948 \h </w:instrText>
        </w:r>
        <w:r>
          <w:fldChar w:fldCharType="separate"/>
        </w:r>
        <w:r>
          <w:t>61</w:t>
        </w:r>
        <w:r>
          <w:fldChar w:fldCharType="end"/>
        </w:r>
      </w:hyperlink>
    </w:p>
    <w:p>
      <w:pPr>
        <w:pStyle w:val="TOC1"/>
        <w:tabs>
          <w:tab w:val="right" w:leader="dot" w:pos="8306"/>
        </w:tabs>
      </w:pPr>
      <w:hyperlink w:anchor="_Toc20291" w:history="1">
        <w:r>
          <w:rPr>
            <w:rFonts w:ascii="仿宋" w:eastAsia="仿宋" w:hAnsi="仿宋" w:cs="仿宋" w:hint="eastAsia"/>
            <w:lang w:eastAsia="zh-CN"/>
          </w:rPr>
          <w:t>十四、供应链管理</w:t>
        </w:r>
        <w:r>
          <w:tab/>
        </w:r>
        <w:r>
          <w:fldChar w:fldCharType="begin"/>
        </w:r>
        <w:r>
          <w:instrText xml:space="preserve"> PAGEREF _Toc20291 \h </w:instrText>
        </w:r>
        <w:r>
          <w:fldChar w:fldCharType="separate"/>
        </w:r>
        <w:r>
          <w:t>62</w:t>
        </w:r>
        <w:r>
          <w:fldChar w:fldCharType="end"/>
        </w:r>
      </w:hyperlink>
    </w:p>
    <w:p>
      <w:pPr>
        <w:pStyle w:val="TOC2"/>
        <w:tabs>
          <w:tab w:val="right" w:leader="dot" w:pos="8306"/>
        </w:tabs>
      </w:pPr>
      <w:hyperlink w:anchor="_Toc1850" w:history="1">
        <w:r>
          <w:rPr>
            <w:rFonts w:ascii="仿宋" w:eastAsia="仿宋" w:hAnsi="仿宋" w:cs="仿宋" w:hint="eastAsia"/>
            <w:lang w:eastAsia="zh-CN"/>
          </w:rPr>
          <w:t>(一)、供应链战略规划</w:t>
        </w:r>
        <w:r>
          <w:tab/>
        </w:r>
        <w:r>
          <w:fldChar w:fldCharType="begin"/>
        </w:r>
        <w:r>
          <w:instrText xml:space="preserve"> PAGEREF _Toc1850 \h </w:instrText>
        </w:r>
        <w:r>
          <w:fldChar w:fldCharType="separate"/>
        </w:r>
        <w:r>
          <w:t>62</w:t>
        </w:r>
        <w:r>
          <w:fldChar w:fldCharType="end"/>
        </w:r>
      </w:hyperlink>
    </w:p>
    <w:p>
      <w:pPr>
        <w:pStyle w:val="TOC2"/>
        <w:tabs>
          <w:tab w:val="right" w:leader="dot" w:pos="8306"/>
        </w:tabs>
      </w:pPr>
      <w:hyperlink w:anchor="_Toc26836" w:history="1">
        <w:r>
          <w:rPr>
            <w:rFonts w:ascii="仿宋" w:eastAsia="仿宋" w:hAnsi="仿宋" w:cs="仿宋" w:hint="eastAsia"/>
            <w:lang w:eastAsia="zh-CN"/>
          </w:rPr>
          <w:t>(二)、供应商选择与合作</w:t>
        </w:r>
        <w:r>
          <w:tab/>
        </w:r>
        <w:r>
          <w:fldChar w:fldCharType="begin"/>
        </w:r>
        <w:r>
          <w:instrText xml:space="preserve"> PAGEREF _Toc26836 \h </w:instrText>
        </w:r>
        <w:r>
          <w:fldChar w:fldCharType="separate"/>
        </w:r>
        <w:r>
          <w:t>63</w:t>
        </w:r>
        <w:r>
          <w:fldChar w:fldCharType="end"/>
        </w:r>
      </w:hyperlink>
    </w:p>
    <w:p>
      <w:pPr>
        <w:pStyle w:val="TOC2"/>
        <w:tabs>
          <w:tab w:val="right" w:leader="dot" w:pos="8306"/>
        </w:tabs>
      </w:pPr>
      <w:hyperlink w:anchor="_Toc6075" w:history="1">
        <w:r>
          <w:rPr>
            <w:rFonts w:ascii="仿宋" w:eastAsia="仿宋" w:hAnsi="仿宋" w:cs="仿宋" w:hint="eastAsia"/>
            <w:lang w:eastAsia="zh-CN"/>
          </w:rPr>
          <w:t>(三)、物流与库存管理</w:t>
        </w:r>
        <w:r>
          <w:tab/>
        </w:r>
        <w:r>
          <w:fldChar w:fldCharType="begin"/>
        </w:r>
        <w:r>
          <w:instrText xml:space="preserve"> PAGEREF _Toc6075 \h </w:instrText>
        </w:r>
        <w:r>
          <w:fldChar w:fldCharType="separate"/>
        </w:r>
        <w:r>
          <w:t>65</w:t>
        </w:r>
        <w:r>
          <w:fldChar w:fldCharType="end"/>
        </w:r>
      </w:hyperlink>
    </w:p>
    <w:p>
      <w:pPr>
        <w:pStyle w:val="TOC1"/>
        <w:tabs>
          <w:tab w:val="right" w:leader="dot" w:pos="8306"/>
        </w:tabs>
      </w:pPr>
      <w:hyperlink w:anchor="_Toc32597" w:history="1">
        <w:r>
          <w:rPr>
            <w:rFonts w:ascii="仿宋" w:eastAsia="仿宋" w:hAnsi="仿宋" w:cs="仿宋" w:hint="eastAsia"/>
            <w:lang w:eastAsia="zh-CN"/>
          </w:rPr>
          <w:t>十五、利益相关者分析与沟通计划</w:t>
        </w:r>
        <w:r>
          <w:tab/>
        </w:r>
        <w:r>
          <w:fldChar w:fldCharType="begin"/>
        </w:r>
        <w:r>
          <w:instrText xml:space="preserve"> PAGEREF _Toc32597 \h </w:instrText>
        </w:r>
        <w:r>
          <w:fldChar w:fldCharType="separate"/>
        </w:r>
        <w:r>
          <w:t>66</w:t>
        </w:r>
        <w:r>
          <w:fldChar w:fldCharType="end"/>
        </w:r>
      </w:hyperlink>
    </w:p>
    <w:p>
      <w:pPr>
        <w:pStyle w:val="TOC2"/>
        <w:tabs>
          <w:tab w:val="right" w:leader="dot" w:pos="8306"/>
        </w:tabs>
      </w:pPr>
      <w:hyperlink w:anchor="_Toc23878" w:history="1">
        <w:r>
          <w:rPr>
            <w:rFonts w:ascii="仿宋" w:eastAsia="仿宋" w:hAnsi="仿宋" w:cs="仿宋" w:hint="eastAsia"/>
            <w:lang w:eastAsia="zh-CN"/>
          </w:rPr>
          <w:t>(一)、利益相关者分析</w:t>
        </w:r>
        <w:r>
          <w:tab/>
        </w:r>
        <w:r>
          <w:fldChar w:fldCharType="begin"/>
        </w:r>
        <w:r>
          <w:instrText xml:space="preserve"> PAGEREF _Toc23878 \h </w:instrText>
        </w:r>
        <w:r>
          <w:fldChar w:fldCharType="separate"/>
        </w:r>
        <w:r>
          <w:t>66</w:t>
        </w:r>
        <w:r>
          <w:fldChar w:fldCharType="end"/>
        </w:r>
      </w:hyperlink>
    </w:p>
    <w:p>
      <w:pPr>
        <w:pStyle w:val="TOC2"/>
        <w:tabs>
          <w:tab w:val="right" w:leader="dot" w:pos="8306"/>
        </w:tabs>
      </w:pPr>
      <w:hyperlink w:anchor="_Toc28713" w:history="1">
        <w:r>
          <w:rPr>
            <w:rFonts w:ascii="仿宋" w:eastAsia="仿宋" w:hAnsi="仿宋" w:cs="仿宋" w:hint="eastAsia"/>
            <w:lang w:eastAsia="zh-CN"/>
          </w:rPr>
          <w:t>(二)、沟通计划</w:t>
        </w:r>
        <w:r>
          <w:tab/>
        </w:r>
        <w:r>
          <w:fldChar w:fldCharType="begin"/>
        </w:r>
        <w:r>
          <w:instrText xml:space="preserve"> PAGEREF _Toc28713 \h </w:instrText>
        </w:r>
        <w:r>
          <w:fldChar w:fldCharType="separate"/>
        </w:r>
        <w:r>
          <w:t>67</w:t>
        </w:r>
        <w:r>
          <w:fldChar w:fldCharType="end"/>
        </w:r>
      </w:hyperlink>
    </w:p>
    <w:p>
      <w:pPr>
        <w:pStyle w:val="TOC1"/>
        <w:tabs>
          <w:tab w:val="right" w:leader="dot" w:pos="8306"/>
        </w:tabs>
      </w:pPr>
      <w:hyperlink w:anchor="_Toc12428" w:history="1">
        <w:r>
          <w:rPr>
            <w:rFonts w:ascii="仿宋" w:eastAsia="仿宋" w:hAnsi="仿宋" w:cs="仿宋" w:hint="eastAsia"/>
            <w:lang w:eastAsia="zh-CN"/>
          </w:rPr>
          <w:t>十六、空间环境艺术设计项目实施时间节点</w:t>
        </w:r>
        <w:r>
          <w:tab/>
        </w:r>
        <w:r>
          <w:fldChar w:fldCharType="begin"/>
        </w:r>
        <w:r>
          <w:instrText xml:space="preserve"> PAGEREF _Toc12428 \h </w:instrText>
        </w:r>
        <w:r>
          <w:fldChar w:fldCharType="separate"/>
        </w:r>
        <w:r>
          <w:t>68</w:t>
        </w:r>
        <w:r>
          <w:fldChar w:fldCharType="end"/>
        </w:r>
      </w:hyperlink>
    </w:p>
    <w:p>
      <w:pPr>
        <w:pStyle w:val="TOC2"/>
        <w:tabs>
          <w:tab w:val="right" w:leader="dot" w:pos="8306"/>
        </w:tabs>
      </w:pPr>
      <w:hyperlink w:anchor="_Toc18091" w:history="1">
        <w:r>
          <w:rPr>
            <w:rFonts w:ascii="仿宋" w:eastAsia="仿宋" w:hAnsi="仿宋" w:cs="仿宋" w:hint="eastAsia"/>
            <w:lang w:eastAsia="zh-CN"/>
          </w:rPr>
          <w:t>(一)、空间环境艺术设计项目启动阶段时间节点</w:t>
        </w:r>
        <w:r>
          <w:tab/>
        </w:r>
        <w:r>
          <w:fldChar w:fldCharType="begin"/>
        </w:r>
        <w:r>
          <w:instrText xml:space="preserve"> PAGEREF _Toc18091 \h </w:instrText>
        </w:r>
        <w:r>
          <w:fldChar w:fldCharType="separate"/>
        </w:r>
        <w:r>
          <w:t>68</w:t>
        </w:r>
        <w:r>
          <w:fldChar w:fldCharType="end"/>
        </w:r>
      </w:hyperlink>
    </w:p>
    <w:p>
      <w:pPr>
        <w:pStyle w:val="TOC2"/>
        <w:tabs>
          <w:tab w:val="right" w:leader="dot" w:pos="8306"/>
        </w:tabs>
      </w:pPr>
      <w:hyperlink w:anchor="_Toc30506" w:history="1">
        <w:r>
          <w:rPr>
            <w:rFonts w:ascii="仿宋" w:eastAsia="仿宋" w:hAnsi="仿宋" w:cs="仿宋" w:hint="eastAsia"/>
            <w:lang w:eastAsia="zh-CN"/>
          </w:rPr>
          <w:t>(二)、空间环境艺术设计项目执行阶段时间节点</w:t>
        </w:r>
        <w:r>
          <w:tab/>
        </w:r>
        <w:r>
          <w:fldChar w:fldCharType="begin"/>
        </w:r>
        <w:r>
          <w:instrText xml:space="preserve"> PAGEREF _Toc30506 \h </w:instrText>
        </w:r>
        <w:r>
          <w:fldChar w:fldCharType="separate"/>
        </w:r>
        <w:r>
          <w:t>70</w:t>
        </w:r>
        <w:r>
          <w:fldChar w:fldCharType="end"/>
        </w:r>
      </w:hyperlink>
    </w:p>
    <w:p>
      <w:pPr>
        <w:pStyle w:val="TOC2"/>
        <w:tabs>
          <w:tab w:val="right" w:leader="dot" w:pos="8306"/>
        </w:tabs>
      </w:pPr>
      <w:hyperlink w:anchor="_Toc25351" w:history="1">
        <w:r>
          <w:rPr>
            <w:rFonts w:ascii="仿宋" w:eastAsia="仿宋" w:hAnsi="仿宋" w:cs="仿宋" w:hint="eastAsia"/>
            <w:lang w:eastAsia="zh-CN"/>
          </w:rPr>
          <w:t>(三)、空间环境艺术设计项目完成阶段时间节点</w:t>
        </w:r>
        <w:r>
          <w:tab/>
        </w:r>
        <w:r>
          <w:fldChar w:fldCharType="begin"/>
        </w:r>
        <w:r>
          <w:instrText xml:space="preserve"> PAGEREF _Toc25351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9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41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技术管理特点体现在其创新导向。通过引入最先进的技术趋势和解决方案，空间环境艺术设计项目致力于提升科技含量、提高质量和效率水平。这意味着我们将采用最新的工具和方法，确保空间环境艺术设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间环境艺术设计项目技术管理的显著特征。通过整合不同领域的技术资源，我们实现了跨学科的协同工作。这有助于优化技术架构，提高整体效能。此外，整合性策略还促进了不同技术团队之间的紧密沟通和高效合作，确保空间环境艺术设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间环境艺术设计项目所采用的技术。通过不断优化技术方案，空间环境艺术设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间环境艺术设计项目团队将在空间环境艺术设计项目初期识别可能的技术风险，并采取相应的预防和应对措施。通过建立健全的风险评估机制，空间环境艺术设计项目能够在实施过程中及时发现并解决潜在的技术问题，保障空间环境艺术设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间环境艺术设计项目中，技术将成为空间环境艺术设计项目成功的有力支持。这一深度剖析揭示了技术管理在空间环境艺术设计项目实施中的关键作用，为空间环境艺术设计项目的技术基础奠定了坚实的基础。</w:t>
      </w:r>
    </w:p>
    <w:p>
      <w:pPr>
        <w:pStyle w:val="Heading2"/>
        <w:ind w:firstLine="560" w:firstLineChars="200"/>
        <w:rPr>
          <w:rFonts w:ascii="仿宋" w:eastAsia="仿宋" w:hAnsi="仿宋" w:cs="仿宋" w:hint="eastAsia"/>
          <w:sz w:val="28"/>
          <w:lang w:eastAsia="zh-CN"/>
        </w:rPr>
      </w:pPr>
      <w:bookmarkStart w:id="4" w:name="_Toc13874"/>
      <w:r>
        <w:rPr>
          <w:rFonts w:ascii="仿宋" w:eastAsia="仿宋" w:hAnsi="仿宋" w:cs="仿宋" w:hint="eastAsia"/>
          <w:sz w:val="28"/>
          <w:lang w:eastAsia="zh-CN"/>
        </w:rPr>
        <w:t>(二)、空间环境艺术设计项目工艺技术设计方案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间环境艺术设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间环境艺术设计项目将严格按照相关行业规范要求进行组织。通过有效控制产品质量，空间环境艺术设计项目将致力于为顾客提供优质的空间环境艺术设计项目产品和良好的服务。这体现了空间环境艺术设计项目对于生产活动合规性和质量标准的高度重视，为空间环境艺术设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间环境艺术设计项目注重生态效益和清洁生产原则。空间环境艺术设计项目建设将紧密结合地方特色经济发展，与社会经济发展规划和区域环境保护规划方案相协调一致。通过与当地区域自然生态系统的结合，空间环境艺术设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间环境艺术设计项目产品具有多样化的客户需求和个性化的特点。因此，空间环境艺术设计项目产品规格品种多样，且单批生产数量较小。为满足这一特点，空间环境艺术设计项目承办单位将建设先进的柔性制造生产线。通过广泛应用柔性制造技术，空间环境艺术设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间环境艺术设计项目采用的技术具有较高的技术含量和自动化水平，处于国内先进水平。这一技术选用不仅体现了对生产效率、质量和环境友好性的高标准要求，同时为空间环境艺术设计项目的可持续发展奠定了坚实的基础。</w:t>
      </w:r>
    </w:p>
    <w:p>
      <w:pPr>
        <w:pStyle w:val="Heading2"/>
        <w:ind w:firstLine="560" w:firstLineChars="200"/>
        <w:rPr>
          <w:rFonts w:ascii="仿宋" w:eastAsia="仿宋" w:hAnsi="仿宋" w:cs="仿宋" w:hint="eastAsia"/>
          <w:sz w:val="28"/>
          <w:lang w:eastAsia="zh-CN"/>
        </w:rPr>
      </w:pPr>
      <w:bookmarkStart w:id="5" w:name="_Toc2182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为确保空间环境艺术设计项目的高效生产和技术实施，我们制定了一套精心设计的设备选型方案，以满足空间环境艺术设计项目生产、质量和环保的要求。该方案的主要特点如下：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间环境艺术设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针对空间环境艺术设计项目产品的多样性和小批量生产的特点，我们将建设柔性制造生产线。通过在设备选型中考虑柔性制造技术，可以灵活应对不同产品规格和生产需求，实现生产线的高度灵活性和适应性。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992"/>
      <w:r>
        <w:rPr>
          <w:rFonts w:ascii="仿宋" w:eastAsia="仿宋" w:hAnsi="仿宋" w:cs="仿宋" w:hint="eastAsia"/>
          <w:sz w:val="28"/>
          <w:lang w:eastAsia="zh-CN"/>
        </w:rPr>
        <w:t>二、空间环境艺术设计项目概论</w:t>
      </w:r>
      <w:bookmarkEnd w:id="6"/>
    </w:p>
    <w:p>
      <w:pPr>
        <w:pStyle w:val="Heading2"/>
        <w:rPr>
          <w:rFonts w:ascii="仿宋" w:eastAsia="仿宋" w:hAnsi="仿宋" w:cs="仿宋" w:hint="eastAsia"/>
          <w:lang w:eastAsia="zh-CN"/>
        </w:rPr>
      </w:pPr>
      <w:bookmarkStart w:id="7" w:name="_Toc9690"/>
      <w:r>
        <w:rPr>
          <w:rFonts w:ascii="仿宋" w:eastAsia="仿宋" w:hAnsi="仿宋" w:cs="仿宋" w:hint="eastAsia"/>
          <w:lang w:eastAsia="zh-CN"/>
        </w:rPr>
        <w:t>(一)、空间环境艺术设计项目概况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起源追溯至对市场的深入洞察。市场的不断演变与变革为空间环境艺术设计项目提供了难得的机遇。当前市场存在的需求缺口和变革的大环境共同构成了空间环境艺术设计项目的背景。这个空间环境艺术设计项目旨在充分利用市场机遇，填补行业中尚未满足的需求，为客户提供全新的解决方案。市场的变革和需求的增长使得这个空间环境艺术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空间环境艺术设计项目名称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正式命名为空间环境艺术设计。这个名称不仅仅是一个标识，更代表了空间环境艺术设计项目的核心理念和愿景。它蕴含着空间环境艺术设计项目所要解决问题的关键字，具有强烈的表达和辨识度，为空间环境艺术设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空间环境艺术设计项目目标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核心目标是提供一种全新、高效的解决方案，满足客户日益增长的需求。空间环境艺术设计项目追求的不仅仅是满足市场需求，更是在市场中获得卓越的竞争优势。通过不断提升产品或服务的质量和创新水平，空间环境艺术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空间环境艺术设计项目范围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全面涵盖了产品研发、制造、市场推广和售后服务，确保从产品设计到最终用户体验的全方位关注。这一全面的空间环境艺术设计项目范围是为了确保空间环境艺术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空间环境艺术设计项目时间表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空间环境艺术设计项目计划在未来18个月内完成，包括研发、测试、市场试点和正式推出等不同阶段。这个时间表的合理设计是为了确保空间环境艺术设计项目各个阶段的顺利推进，以便按时交付高质量的成果。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空间环境艺术设计项目预算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总预算估算为XX百万美元，主要分配在研发、市场推广、人员培训和运营等方面。这一充足的预算为空间环境艺术设计项目提供了充足的资源，确保空间环境艺术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空间环境艺术设计项目风险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可能面临的风险包括市场接受度低、技术难题、竞争激烈等。空间环境艺术设计项目团队已经制定了相应的风险应对计划，通过前瞻性的风险管理，确保空间环境艺术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空间环境艺术设计项目团队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空间环境艺术设计项目汇聚了一支经验丰富、多领域专业素养的核心团队，确保空间环境艺术设计项目在各个方面都能拥有高水平的执行力。团队的协同作战是空间环境艺术设计项目成功的关键因素之一。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空间环境艺术设计项目背景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空间环境艺术设计项目的背景根植于市场对更高效、创新产品的渴望，同时也受到科技发展对行业格局的深刻改变的影响。这为空间环境艺术设计项目提供了广阔的发展空间和市场需求。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空间环境艺术设计项目现状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截至目前，空间环境艺术设计项目已完成市场调研和技术验证，取得了初步的成功。这为空间环境艺术设计项目在未来的发展奠定了坚实的基础，为更远大的目标打下了坚实的基石。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2677"/>
      <w:r>
        <w:rPr>
          <w:rFonts w:ascii="仿宋" w:eastAsia="仿宋" w:hAnsi="仿宋" w:cs="仿宋" w:hint="eastAsia"/>
          <w:sz w:val="28"/>
          <w:lang w:eastAsia="zh-CN"/>
        </w:rPr>
        <w:t>(二)、空间环境艺术设计项目目标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间环境艺术设计项目首要业务目标是在市场中占据有利地位，实现产品/服务的成功推广和销售。通过不断提升产品质量、创新性，空间环境艺术设计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在科技迅速发展的时代，空间环境艺术设计项目着眼于技术创新。通过持续的研发和技术升级，空间环境艺术设计项目旨在推出更具创新性的产品或服务，以满足市场对新鲜、先进解决方案的需求。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间环境艺术设计项目设定了客户满意度目标。通过提供卓越的产品质量和优质的客户服务，空间环境艺术设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空间环境艺术设计项目注重社会责任和可持续发展。通过实施环保、社会责任空间环境艺术设计项目，空间环境艺术设计项目致力于在经济发展的同时保护环境，促进社会公平，实现可持续经营。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空间环境艺术设计项目的团队是实现目标的核心驱动力。因此，空间环境艺术设计项目设定了团队发展目标，包括提升团队成员的专业技能、培养领导力，以及搭建协同高效的团队工作氛围。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114"/>
      <w:r>
        <w:rPr>
          <w:rFonts w:ascii="仿宋" w:eastAsia="仿宋" w:hAnsi="仿宋" w:cs="仿宋" w:hint="eastAsia"/>
          <w:sz w:val="28"/>
          <w:lang w:eastAsia="zh-CN"/>
        </w:rPr>
        <w:t>(三)、空间环境艺术设计项目提出的理由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空间环境艺术设计项目提出的理由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提出源于对市场机遇的深刻洞察。当前市场中存在的需求缺口和行业发展趋势表明，有巨大的商业机会等待被开发。通过准确捕捉市场机遇，空间环境艺术设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理念基于对技术创新的信仰。通过持续的研发和技术投入，空间环境艺术设计项目有望推出更具创新性的产品或服务。在科技飞速发展的当下，空间环境艺术设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提出是为了增强企业的行业竞争力。通过提升产品或服务的质量和独特性，空间环境艺术设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响应了消费者需求的变化。随着社会和科技的不断发展，消费者对产品和服务的需求也在发生变化。通过深入了解并及时回应消费者的新需求，空间环境艺术设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提出是企业战略发展规划的一部分。在面对日益激烈的市场竞争和不断变化的商业环境中，空间环境艺术设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提出不仅仅是基于商业考量，还注重社会责任。通过推出环保、社会责任等方面的空间环境艺术设计项目，空间环境艺术设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空间环境艺术设计项目的提出反映了对利益相关者期望的关注。包括客户、员工、投资者等利益相关者在企业发展中都有着各自的期望，空间环境艺术设计项目力求在满足这些期望的同时，取得更大的共赢。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857"/>
      <w:r>
        <w:rPr>
          <w:rFonts w:ascii="仿宋" w:eastAsia="仿宋" w:hAnsi="仿宋" w:cs="仿宋" w:hint="eastAsia"/>
          <w:sz w:val="28"/>
          <w:lang w:eastAsia="zh-CN"/>
        </w:rPr>
        <w:t>(四)、空间环境艺术设计项目意义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在实施空间环境艺术设计项目的过程中，我们不仅仅是在追逐商业成功，更是为企业和社会的多个层面创造了深远的意义。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首要意义在于提升企业的市场竞争力。通过持续的创新和对产品质量的高标准要求，空间环境艺术设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间环境艺术设计项目的推进将促使行业技术水平的提升。通过引入先进技术和创新性解决方案，空间环境艺术设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间环境艺术设计项目不仅创造了大量就业机会，提高了就业水平，还注重社会责任和环保。通过参与社会公益事业和推动环保空间环境艺术设计项目，空间环境艺术设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综合而言，空间环境艺术设计项目意义重大，不仅推动了企业的发展，也为行业和社会的进步贡献了积极力量。这是一个全面而深刻的影响，将在未来产生可持续的正面效应。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36"/>
      <w:r>
        <w:rPr>
          <w:rFonts w:ascii="仿宋" w:eastAsia="仿宋" w:hAnsi="仿宋" w:cs="仿宋" w:hint="eastAsia"/>
          <w:sz w:val="28"/>
          <w:lang w:eastAsia="zh-CN"/>
        </w:rPr>
        <w:t>(五)、空间环境艺术设计项目背景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在当今迅猛发展的商业环境中，空间环境艺术设计项目的动因根植于对多方面因素的审慎考量。这个空间环境艺术设计项目的提出并非孤立的决策，而是对企业所处背景深入思考的产物。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间环境艺术设计项目背后的首要原因。科技的迅速发展和全球市场的快速变化使得企业必须灵活应对。空间环境艺术设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竞争的激烈程度也是空间环境艺术设计项目背景中不可忽视的一环。企业需要在激烈竞争中脱颖而出，为此，空间环境艺术设计项目致力于打破常规，提供独特的价值主张，以吸引客户并确保市场份额的增长。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技术的迅速发展为企业带来了机遇与挑战。作为空间环境艺术设计项目启动的背景之一，对新兴技术的应用将有助于提升企业的技术水平，使其在不断演进的商业环境中保持竞争优势。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此外，社会对企业责任的期望也在逐渐升高。空间环境艺术设计项目充分融入了社会责任的理念，通过可持续经营和社会公益空间环境艺术设计项目，企图为社会贡献一份力量，在商业成功的同时关注社会价值。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1614"/>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557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空间环境艺术设计项目的主要产品是XXXX，预计年产值为XXX万元。这一产品在市场中占据着重要的地位，其广泛的应用范围使得该空间环境艺术设计项目的市场前景非常广阔。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空间环境艺术设计项目的xxx产品作为重要的原材料之一，将在多个领域发挥关键作用。其在建筑、交通、能源等方面的广泛应用将为整个产业链提供强大的支持，形成产业协同效应。空间环境艺术设计项目的年产值XXX万XXX万XXX万万元不仅反映了其在市场上的巨大潜力，更预示着它对国民经济的积极贡献。这种关联度高、涉及面广的产业关系，使得该空间环境艺术设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260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总征地面积为XXXX平方米，相当于约XX.XX亩，其中净用地面积为XXXX平方米，红线范围内相当于约XX.XX亩。这一用地规模充分考虑了空间环境艺术设计项目的建设需求，保障了空间环境艺术设计项目在合适的空间内得以充分发展。空间环境艺术设计项目规划的总建筑面积为XXXX平方米，其中主体工程建设占XXXX平方米，计容建筑面积达XXXX平方米。预计建筑工程的投资将达到XXXX万元，为空间环境艺术设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计划购置的设备共计XXXX台（套），设备购置费用为XXXX万元。这一设备购置计划充分考虑到空间环境艺术设计项目的生产需求和技术要求，确保了空间环境艺术设计项目在生产运营中具备先进的技术装备和高效的生产能力。设备的合理配置将为空间环境艺术设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计划总投资为XXXX万元，预计年实现营业收入为XXXX万元。这一产能规模的设定旨在确保空间环境艺术设计项目能够在投资与回报之间取得平衡，实现长期可持续的发展。空间环境艺术设计项目的总投资充分考虑到各个方面的需求，包括用地建设、设备购置等多个环节，以确保空间环境艺术设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6949"/>
      <w:r>
        <w:rPr>
          <w:rFonts w:ascii="仿宋" w:eastAsia="仿宋" w:hAnsi="仿宋" w:cs="仿宋" w:hint="eastAsia"/>
          <w:sz w:val="28"/>
          <w:lang w:eastAsia="zh-CN"/>
        </w:rPr>
        <w:t>四、空间环境艺术设计项目绩效评估</w:t>
      </w:r>
      <w:bookmarkEnd w:id="15"/>
    </w:p>
    <w:p>
      <w:pPr>
        <w:pStyle w:val="Heading2"/>
        <w:rPr>
          <w:rFonts w:ascii="仿宋" w:eastAsia="仿宋" w:hAnsi="仿宋" w:cs="仿宋" w:hint="eastAsia"/>
          <w:lang w:eastAsia="zh-CN"/>
        </w:rPr>
      </w:pPr>
      <w:bookmarkStart w:id="16" w:name="_Toc640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空间环境艺术设计项目中，我们设计了一套全面的绩效评估指标，以确保空间环境艺术设计项目的可控和成功交付。这些指标跨足空间环境艺术设计项目目标、成本、进度和质量等多个维度，为我们提供了全面洞察空间环境艺术设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目标达成率是我们关注的首要指标。我们设定了明确的目标，并通过定期监测和评估，迅速发现并应对潜在的目标偏差。这为空间环境艺术设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成本绩效是另一个核心关注点。通过实际成本与预算成本的对比分析，我们深入了解成本差异的原因，及时调整资源分配，保持空间环境艺术设计项目在经济效益方面的合理水平。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艺术设计项目进度作为关键的绩效指标之一，得到了精心的关注。我们制定了详细的空间环境艺术设计项目进度计划，并设立了进度符合度指标，确保实际进度与计划进度保持一致。这使我们能够快速发现和解决潜在的进度问题，保持空间环境艺术设计项目的正常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https://d.book118.com/468066132107006032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空间环境艺术设计项目规划设计纲要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200AE"/>
    <w:rsid w:val="03E200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6613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2024-01-30T10:17:00Z</dcterms:created>
  <dcterms:modified xsi:type="dcterms:W3CDTF">2024-01-30T10:18:01Z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3D083C5AF78849E9899225E1C2FD93D9_11</vt:lpwstr>
  </property>
  <property fmtid="{D5CDD505-2E9C-101B-9397-08002B2CF9AE}" pid="3" name="KSOProductBuildVer">
    <vt:lpwstr>2052-12.1.0.16250</vt:lpwstr>
  </property>
</Properties>
</file>