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水土流失防治服务项目规划设计蓝图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34" w:history="1">
        <w:r>
          <w:rPr>
            <w:rFonts w:ascii="仿宋" w:eastAsia="仿宋" w:hAnsi="仿宋" w:cs="仿宋" w:hint="eastAsia"/>
            <w:lang w:eastAsia="zh-CN"/>
          </w:rPr>
          <w:t>序言</w:t>
        </w:r>
        <w:r>
          <w:tab/>
        </w:r>
        <w:r>
          <w:fldChar w:fldCharType="begin"/>
        </w:r>
        <w:r>
          <w:instrText xml:space="preserve"> PAGEREF _Toc20034 \h </w:instrText>
        </w:r>
        <w:r>
          <w:fldChar w:fldCharType="separate"/>
        </w:r>
        <w:r>
          <w:t>3</w:t>
        </w:r>
        <w:r>
          <w:fldChar w:fldCharType="end"/>
        </w:r>
      </w:hyperlink>
    </w:p>
    <w:p>
      <w:pPr>
        <w:pStyle w:val="TOC1"/>
        <w:tabs>
          <w:tab w:val="right" w:leader="dot" w:pos="8306"/>
        </w:tabs>
      </w:pPr>
      <w:hyperlink w:anchor="_Toc5169" w:history="1">
        <w:r>
          <w:rPr>
            <w:rFonts w:ascii="仿宋" w:eastAsia="仿宋" w:hAnsi="仿宋" w:cs="仿宋" w:hint="eastAsia"/>
            <w:lang w:eastAsia="zh-CN"/>
          </w:rPr>
          <w:t>一、水土流失防治服务项目建设背景及必要性分析</w:t>
        </w:r>
        <w:r>
          <w:tab/>
        </w:r>
        <w:r>
          <w:fldChar w:fldCharType="begin"/>
        </w:r>
        <w:r>
          <w:instrText xml:space="preserve"> PAGEREF _Toc5169 \h </w:instrText>
        </w:r>
        <w:r>
          <w:fldChar w:fldCharType="separate"/>
        </w:r>
        <w:r>
          <w:t>3</w:t>
        </w:r>
        <w:r>
          <w:fldChar w:fldCharType="end"/>
        </w:r>
      </w:hyperlink>
    </w:p>
    <w:p>
      <w:pPr>
        <w:pStyle w:val="TOC2"/>
        <w:tabs>
          <w:tab w:val="right" w:leader="dot" w:pos="8306"/>
        </w:tabs>
      </w:pPr>
      <w:hyperlink w:anchor="_Toc14338" w:history="1">
        <w:r>
          <w:rPr>
            <w:rFonts w:ascii="仿宋" w:eastAsia="仿宋" w:hAnsi="仿宋" w:cs="仿宋" w:hint="eastAsia"/>
            <w:lang w:eastAsia="zh-CN"/>
          </w:rPr>
          <w:t>(一)、水土流失防治服务项目背景分析</w:t>
        </w:r>
        <w:r>
          <w:tab/>
        </w:r>
        <w:r>
          <w:fldChar w:fldCharType="begin"/>
        </w:r>
        <w:r>
          <w:instrText xml:space="preserve"> PAGEREF _Toc14338 \h </w:instrText>
        </w:r>
        <w:r>
          <w:fldChar w:fldCharType="separate"/>
        </w:r>
        <w:r>
          <w:t>3</w:t>
        </w:r>
        <w:r>
          <w:fldChar w:fldCharType="end"/>
        </w:r>
      </w:hyperlink>
    </w:p>
    <w:p>
      <w:pPr>
        <w:pStyle w:val="TOC2"/>
        <w:tabs>
          <w:tab w:val="right" w:leader="dot" w:pos="8306"/>
        </w:tabs>
      </w:pPr>
      <w:hyperlink w:anchor="_Toc19494" w:history="1">
        <w:r>
          <w:rPr>
            <w:rFonts w:ascii="仿宋" w:eastAsia="仿宋" w:hAnsi="仿宋" w:cs="仿宋" w:hint="eastAsia"/>
            <w:lang w:eastAsia="zh-CN"/>
          </w:rPr>
          <w:t>(二)、水土流失防治服务项目建设必要性分析</w:t>
        </w:r>
        <w:r>
          <w:tab/>
        </w:r>
        <w:r>
          <w:fldChar w:fldCharType="begin"/>
        </w:r>
        <w:r>
          <w:instrText xml:space="preserve"> PAGEREF _Toc19494 \h </w:instrText>
        </w:r>
        <w:r>
          <w:fldChar w:fldCharType="separate"/>
        </w:r>
        <w:r>
          <w:t>5</w:t>
        </w:r>
        <w:r>
          <w:fldChar w:fldCharType="end"/>
        </w:r>
      </w:hyperlink>
    </w:p>
    <w:p>
      <w:pPr>
        <w:pStyle w:val="TOC1"/>
        <w:tabs>
          <w:tab w:val="right" w:leader="dot" w:pos="8306"/>
        </w:tabs>
      </w:pPr>
      <w:hyperlink w:anchor="_Toc12194" w:history="1">
        <w:r>
          <w:rPr>
            <w:rFonts w:ascii="仿宋" w:eastAsia="仿宋" w:hAnsi="仿宋" w:cs="仿宋" w:hint="eastAsia"/>
            <w:lang w:eastAsia="zh-CN"/>
          </w:rPr>
          <w:t>二、水土流失防治服务项目绩效评估</w:t>
        </w:r>
        <w:r>
          <w:tab/>
        </w:r>
        <w:r>
          <w:fldChar w:fldCharType="begin"/>
        </w:r>
        <w:r>
          <w:instrText xml:space="preserve"> PAGEREF _Toc12194 \h </w:instrText>
        </w:r>
        <w:r>
          <w:fldChar w:fldCharType="separate"/>
        </w:r>
        <w:r>
          <w:t>6</w:t>
        </w:r>
        <w:r>
          <w:fldChar w:fldCharType="end"/>
        </w:r>
      </w:hyperlink>
    </w:p>
    <w:p>
      <w:pPr>
        <w:pStyle w:val="TOC2"/>
        <w:tabs>
          <w:tab w:val="right" w:leader="dot" w:pos="8306"/>
        </w:tabs>
      </w:pPr>
      <w:hyperlink w:anchor="_Toc2405" w:history="1">
        <w:r>
          <w:rPr>
            <w:rFonts w:ascii="仿宋" w:eastAsia="仿宋" w:hAnsi="仿宋" w:cs="仿宋" w:hint="eastAsia"/>
            <w:lang w:eastAsia="zh-CN"/>
          </w:rPr>
          <w:t>(一)、绩效评估指标</w:t>
        </w:r>
        <w:r>
          <w:tab/>
        </w:r>
        <w:r>
          <w:fldChar w:fldCharType="begin"/>
        </w:r>
        <w:r>
          <w:instrText xml:space="preserve"> PAGEREF _Toc2405 \h </w:instrText>
        </w:r>
        <w:r>
          <w:fldChar w:fldCharType="separate"/>
        </w:r>
        <w:r>
          <w:t>6</w:t>
        </w:r>
        <w:r>
          <w:fldChar w:fldCharType="end"/>
        </w:r>
      </w:hyperlink>
    </w:p>
    <w:p>
      <w:pPr>
        <w:pStyle w:val="TOC2"/>
        <w:tabs>
          <w:tab w:val="right" w:leader="dot" w:pos="8306"/>
        </w:tabs>
      </w:pPr>
      <w:hyperlink w:anchor="_Toc935" w:history="1">
        <w:r>
          <w:rPr>
            <w:rFonts w:ascii="仿宋" w:eastAsia="仿宋" w:hAnsi="仿宋" w:cs="仿宋" w:hint="eastAsia"/>
            <w:lang w:eastAsia="zh-CN"/>
          </w:rPr>
          <w:t>(二)、绩效评估方法</w:t>
        </w:r>
        <w:r>
          <w:tab/>
        </w:r>
        <w:r>
          <w:fldChar w:fldCharType="begin"/>
        </w:r>
        <w:r>
          <w:instrText xml:space="preserve"> PAGEREF _Toc935 \h </w:instrText>
        </w:r>
        <w:r>
          <w:fldChar w:fldCharType="separate"/>
        </w:r>
        <w:r>
          <w:t>7</w:t>
        </w:r>
        <w:r>
          <w:fldChar w:fldCharType="end"/>
        </w:r>
      </w:hyperlink>
    </w:p>
    <w:p>
      <w:pPr>
        <w:pStyle w:val="TOC2"/>
        <w:tabs>
          <w:tab w:val="right" w:leader="dot" w:pos="8306"/>
        </w:tabs>
      </w:pPr>
      <w:hyperlink w:anchor="_Toc435" w:history="1">
        <w:r>
          <w:rPr>
            <w:rFonts w:ascii="仿宋" w:eastAsia="仿宋" w:hAnsi="仿宋" w:cs="仿宋" w:hint="eastAsia"/>
            <w:lang w:eastAsia="zh-CN"/>
          </w:rPr>
          <w:t>(三)、绩效评估周期</w:t>
        </w:r>
        <w:r>
          <w:tab/>
        </w:r>
        <w:r>
          <w:fldChar w:fldCharType="begin"/>
        </w:r>
        <w:r>
          <w:instrText xml:space="preserve"> PAGEREF _Toc435 \h </w:instrText>
        </w:r>
        <w:r>
          <w:fldChar w:fldCharType="separate"/>
        </w:r>
        <w:r>
          <w:t>8</w:t>
        </w:r>
        <w:r>
          <w:fldChar w:fldCharType="end"/>
        </w:r>
      </w:hyperlink>
    </w:p>
    <w:p>
      <w:pPr>
        <w:pStyle w:val="TOC1"/>
        <w:tabs>
          <w:tab w:val="right" w:leader="dot" w:pos="8306"/>
        </w:tabs>
      </w:pPr>
      <w:hyperlink w:anchor="_Toc30409" w:history="1">
        <w:r>
          <w:rPr>
            <w:rFonts w:ascii="仿宋" w:eastAsia="仿宋" w:hAnsi="仿宋" w:cs="仿宋" w:hint="eastAsia"/>
            <w:lang w:eastAsia="zh-CN"/>
          </w:rPr>
          <w:t>三、水土流失防治服务项目选址可行性分析</w:t>
        </w:r>
        <w:r>
          <w:tab/>
        </w:r>
        <w:r>
          <w:fldChar w:fldCharType="begin"/>
        </w:r>
        <w:r>
          <w:instrText xml:space="preserve"> PAGEREF _Toc30409 \h </w:instrText>
        </w:r>
        <w:r>
          <w:fldChar w:fldCharType="separate"/>
        </w:r>
        <w:r>
          <w:t>9</w:t>
        </w:r>
        <w:r>
          <w:fldChar w:fldCharType="end"/>
        </w:r>
      </w:hyperlink>
    </w:p>
    <w:p>
      <w:pPr>
        <w:pStyle w:val="TOC2"/>
        <w:tabs>
          <w:tab w:val="right" w:leader="dot" w:pos="8306"/>
        </w:tabs>
      </w:pPr>
      <w:hyperlink w:anchor="_Toc26821" w:history="1">
        <w:r>
          <w:rPr>
            <w:rFonts w:ascii="仿宋" w:eastAsia="仿宋" w:hAnsi="仿宋" w:cs="仿宋" w:hint="eastAsia"/>
            <w:lang w:eastAsia="zh-CN"/>
          </w:rPr>
          <w:t>(一)、水土流失防治服务项目选址</w:t>
        </w:r>
        <w:r>
          <w:tab/>
        </w:r>
        <w:r>
          <w:fldChar w:fldCharType="begin"/>
        </w:r>
        <w:r>
          <w:instrText xml:space="preserve"> PAGEREF _Toc26821 \h </w:instrText>
        </w:r>
        <w:r>
          <w:fldChar w:fldCharType="separate"/>
        </w:r>
        <w:r>
          <w:t>9</w:t>
        </w:r>
        <w:r>
          <w:fldChar w:fldCharType="end"/>
        </w:r>
      </w:hyperlink>
    </w:p>
    <w:p>
      <w:pPr>
        <w:pStyle w:val="TOC2"/>
        <w:tabs>
          <w:tab w:val="right" w:leader="dot" w:pos="8306"/>
        </w:tabs>
      </w:pPr>
      <w:hyperlink w:anchor="_Toc580" w:history="1">
        <w:r>
          <w:rPr>
            <w:rFonts w:ascii="仿宋" w:eastAsia="仿宋" w:hAnsi="仿宋" w:cs="仿宋" w:hint="eastAsia"/>
            <w:lang w:eastAsia="zh-CN"/>
          </w:rPr>
          <w:t>(二)、用地控制指标</w:t>
        </w:r>
        <w:r>
          <w:tab/>
        </w:r>
        <w:r>
          <w:fldChar w:fldCharType="begin"/>
        </w:r>
        <w:r>
          <w:instrText xml:space="preserve"> PAGEREF _Toc580 \h </w:instrText>
        </w:r>
        <w:r>
          <w:fldChar w:fldCharType="separate"/>
        </w:r>
        <w:r>
          <w:t>10</w:t>
        </w:r>
        <w:r>
          <w:fldChar w:fldCharType="end"/>
        </w:r>
      </w:hyperlink>
    </w:p>
    <w:p>
      <w:pPr>
        <w:pStyle w:val="TOC2"/>
        <w:tabs>
          <w:tab w:val="right" w:leader="dot" w:pos="8306"/>
        </w:tabs>
      </w:pPr>
      <w:hyperlink w:anchor="_Toc32224" w:history="1">
        <w:r>
          <w:rPr>
            <w:rFonts w:ascii="仿宋" w:eastAsia="仿宋" w:hAnsi="仿宋" w:cs="仿宋" w:hint="eastAsia"/>
            <w:lang w:eastAsia="zh-CN"/>
          </w:rPr>
          <w:t>(三)、节约用地措施</w:t>
        </w:r>
        <w:r>
          <w:tab/>
        </w:r>
        <w:r>
          <w:fldChar w:fldCharType="begin"/>
        </w:r>
        <w:r>
          <w:instrText xml:space="preserve"> PAGEREF _Toc32224 \h </w:instrText>
        </w:r>
        <w:r>
          <w:fldChar w:fldCharType="separate"/>
        </w:r>
        <w:r>
          <w:t>12</w:t>
        </w:r>
        <w:r>
          <w:fldChar w:fldCharType="end"/>
        </w:r>
      </w:hyperlink>
    </w:p>
    <w:p>
      <w:pPr>
        <w:pStyle w:val="TOC2"/>
        <w:tabs>
          <w:tab w:val="right" w:leader="dot" w:pos="8306"/>
        </w:tabs>
      </w:pPr>
      <w:hyperlink w:anchor="_Toc12149" w:history="1">
        <w:r>
          <w:rPr>
            <w:rFonts w:ascii="仿宋" w:eastAsia="仿宋" w:hAnsi="仿宋" w:cs="仿宋" w:hint="eastAsia"/>
            <w:lang w:eastAsia="zh-CN"/>
          </w:rPr>
          <w:t>(四)、总图布置方案</w:t>
        </w:r>
        <w:r>
          <w:tab/>
        </w:r>
        <w:r>
          <w:fldChar w:fldCharType="begin"/>
        </w:r>
        <w:r>
          <w:instrText xml:space="preserve"> PAGEREF _Toc12149 \h </w:instrText>
        </w:r>
        <w:r>
          <w:fldChar w:fldCharType="separate"/>
        </w:r>
        <w:r>
          <w:t>13</w:t>
        </w:r>
        <w:r>
          <w:fldChar w:fldCharType="end"/>
        </w:r>
      </w:hyperlink>
    </w:p>
    <w:p>
      <w:pPr>
        <w:pStyle w:val="TOC2"/>
        <w:tabs>
          <w:tab w:val="right" w:leader="dot" w:pos="8306"/>
        </w:tabs>
      </w:pPr>
      <w:hyperlink w:anchor="_Toc30569" w:history="1">
        <w:r>
          <w:rPr>
            <w:rFonts w:ascii="仿宋" w:eastAsia="仿宋" w:hAnsi="仿宋" w:cs="仿宋" w:hint="eastAsia"/>
            <w:lang w:eastAsia="zh-CN"/>
          </w:rPr>
          <w:t>(五)、选址综合评价</w:t>
        </w:r>
        <w:r>
          <w:tab/>
        </w:r>
        <w:r>
          <w:fldChar w:fldCharType="begin"/>
        </w:r>
        <w:r>
          <w:instrText xml:space="preserve"> PAGEREF _Toc30569 \h </w:instrText>
        </w:r>
        <w:r>
          <w:fldChar w:fldCharType="separate"/>
        </w:r>
        <w:r>
          <w:t>14</w:t>
        </w:r>
        <w:r>
          <w:fldChar w:fldCharType="end"/>
        </w:r>
      </w:hyperlink>
    </w:p>
    <w:p>
      <w:pPr>
        <w:pStyle w:val="TOC1"/>
        <w:tabs>
          <w:tab w:val="right" w:leader="dot" w:pos="8306"/>
        </w:tabs>
      </w:pPr>
      <w:hyperlink w:anchor="_Toc27558" w:history="1">
        <w:r>
          <w:rPr>
            <w:rFonts w:ascii="仿宋" w:eastAsia="仿宋" w:hAnsi="仿宋" w:cs="仿宋" w:hint="eastAsia"/>
            <w:lang w:eastAsia="zh-CN"/>
          </w:rPr>
          <w:t>四、水土流失防治服务项目可持续发展</w:t>
        </w:r>
        <w:r>
          <w:tab/>
        </w:r>
        <w:r>
          <w:fldChar w:fldCharType="begin"/>
        </w:r>
        <w:r>
          <w:instrText xml:space="preserve"> PAGEREF _Toc27558 \h </w:instrText>
        </w:r>
        <w:r>
          <w:fldChar w:fldCharType="separate"/>
        </w:r>
        <w:r>
          <w:t>15</w:t>
        </w:r>
        <w:r>
          <w:fldChar w:fldCharType="end"/>
        </w:r>
      </w:hyperlink>
    </w:p>
    <w:p>
      <w:pPr>
        <w:pStyle w:val="TOC2"/>
        <w:tabs>
          <w:tab w:val="right" w:leader="dot" w:pos="8306"/>
        </w:tabs>
      </w:pPr>
      <w:hyperlink w:anchor="_Toc17432" w:history="1">
        <w:r>
          <w:rPr>
            <w:rFonts w:ascii="仿宋" w:eastAsia="仿宋" w:hAnsi="仿宋" w:cs="仿宋" w:hint="eastAsia"/>
            <w:lang w:eastAsia="zh-CN"/>
          </w:rPr>
          <w:t>(一)、可持续战略与实践</w:t>
        </w:r>
        <w:r>
          <w:tab/>
        </w:r>
        <w:r>
          <w:fldChar w:fldCharType="begin"/>
        </w:r>
        <w:r>
          <w:instrText xml:space="preserve"> PAGEREF _Toc17432 \h </w:instrText>
        </w:r>
        <w:r>
          <w:fldChar w:fldCharType="separate"/>
        </w:r>
        <w:r>
          <w:t>15</w:t>
        </w:r>
        <w:r>
          <w:fldChar w:fldCharType="end"/>
        </w:r>
      </w:hyperlink>
    </w:p>
    <w:p>
      <w:pPr>
        <w:pStyle w:val="TOC2"/>
        <w:tabs>
          <w:tab w:val="right" w:leader="dot" w:pos="8306"/>
        </w:tabs>
      </w:pPr>
      <w:hyperlink w:anchor="_Toc3830" w:history="1">
        <w:r>
          <w:rPr>
            <w:rFonts w:ascii="仿宋" w:eastAsia="仿宋" w:hAnsi="仿宋" w:cs="仿宋" w:hint="eastAsia"/>
            <w:lang w:eastAsia="zh-CN"/>
          </w:rPr>
          <w:t>(二)、环保与社会责任</w:t>
        </w:r>
        <w:r>
          <w:tab/>
        </w:r>
        <w:r>
          <w:fldChar w:fldCharType="begin"/>
        </w:r>
        <w:r>
          <w:instrText xml:space="preserve"> PAGEREF _Toc3830 \h </w:instrText>
        </w:r>
        <w:r>
          <w:fldChar w:fldCharType="separate"/>
        </w:r>
        <w:r>
          <w:t>16</w:t>
        </w:r>
        <w:r>
          <w:fldChar w:fldCharType="end"/>
        </w:r>
      </w:hyperlink>
    </w:p>
    <w:p>
      <w:pPr>
        <w:pStyle w:val="TOC1"/>
        <w:tabs>
          <w:tab w:val="right" w:leader="dot" w:pos="8306"/>
        </w:tabs>
      </w:pPr>
      <w:hyperlink w:anchor="_Toc5806" w:history="1">
        <w:r>
          <w:rPr>
            <w:rFonts w:ascii="仿宋" w:eastAsia="仿宋" w:hAnsi="仿宋" w:cs="仿宋" w:hint="eastAsia"/>
            <w:lang w:eastAsia="zh-CN"/>
          </w:rPr>
          <w:t>五、产品规划分析</w:t>
        </w:r>
        <w:r>
          <w:tab/>
        </w:r>
        <w:r>
          <w:fldChar w:fldCharType="begin"/>
        </w:r>
        <w:r>
          <w:instrText xml:space="preserve"> PAGEREF _Toc5806 \h </w:instrText>
        </w:r>
        <w:r>
          <w:fldChar w:fldCharType="separate"/>
        </w:r>
        <w:r>
          <w:t>17</w:t>
        </w:r>
        <w:r>
          <w:fldChar w:fldCharType="end"/>
        </w:r>
      </w:hyperlink>
    </w:p>
    <w:p>
      <w:pPr>
        <w:pStyle w:val="TOC2"/>
        <w:tabs>
          <w:tab w:val="right" w:leader="dot" w:pos="8306"/>
        </w:tabs>
      </w:pPr>
      <w:hyperlink w:anchor="_Toc22461" w:history="1">
        <w:r>
          <w:rPr>
            <w:rFonts w:ascii="仿宋" w:eastAsia="仿宋" w:hAnsi="仿宋" w:cs="仿宋" w:hint="eastAsia"/>
            <w:lang w:eastAsia="zh-CN"/>
          </w:rPr>
          <w:t>(一)、产品规划</w:t>
        </w:r>
        <w:r>
          <w:tab/>
        </w:r>
        <w:r>
          <w:fldChar w:fldCharType="begin"/>
        </w:r>
        <w:r>
          <w:instrText xml:space="preserve"> PAGEREF _Toc22461 \h </w:instrText>
        </w:r>
        <w:r>
          <w:fldChar w:fldCharType="separate"/>
        </w:r>
        <w:r>
          <w:t>17</w:t>
        </w:r>
        <w:r>
          <w:fldChar w:fldCharType="end"/>
        </w:r>
      </w:hyperlink>
    </w:p>
    <w:p>
      <w:pPr>
        <w:pStyle w:val="TOC2"/>
        <w:tabs>
          <w:tab w:val="right" w:leader="dot" w:pos="8306"/>
        </w:tabs>
      </w:pPr>
      <w:hyperlink w:anchor="_Toc6232" w:history="1">
        <w:r>
          <w:rPr>
            <w:rFonts w:ascii="仿宋" w:eastAsia="仿宋" w:hAnsi="仿宋" w:cs="仿宋" w:hint="eastAsia"/>
            <w:lang w:eastAsia="zh-CN"/>
          </w:rPr>
          <w:t>(二)、建设规模</w:t>
        </w:r>
        <w:r>
          <w:tab/>
        </w:r>
        <w:r>
          <w:fldChar w:fldCharType="begin"/>
        </w:r>
        <w:r>
          <w:instrText xml:space="preserve"> PAGEREF _Toc6232 \h </w:instrText>
        </w:r>
        <w:r>
          <w:fldChar w:fldCharType="separate"/>
        </w:r>
        <w:r>
          <w:t>18</w:t>
        </w:r>
        <w:r>
          <w:fldChar w:fldCharType="end"/>
        </w:r>
      </w:hyperlink>
    </w:p>
    <w:p>
      <w:pPr>
        <w:pStyle w:val="TOC1"/>
        <w:tabs>
          <w:tab w:val="right" w:leader="dot" w:pos="8306"/>
        </w:tabs>
      </w:pPr>
      <w:hyperlink w:anchor="_Toc26082" w:history="1">
        <w:r>
          <w:rPr>
            <w:rFonts w:ascii="仿宋" w:eastAsia="仿宋" w:hAnsi="仿宋" w:cs="仿宋" w:hint="eastAsia"/>
            <w:lang w:eastAsia="zh-CN"/>
          </w:rPr>
          <w:t>六、水土流失防治服务项目概论</w:t>
        </w:r>
        <w:r>
          <w:tab/>
        </w:r>
        <w:r>
          <w:fldChar w:fldCharType="begin"/>
        </w:r>
        <w:r>
          <w:instrText xml:space="preserve"> PAGEREF _Toc26082 \h </w:instrText>
        </w:r>
        <w:r>
          <w:fldChar w:fldCharType="separate"/>
        </w:r>
        <w:r>
          <w:t>19</w:t>
        </w:r>
        <w:r>
          <w:fldChar w:fldCharType="end"/>
        </w:r>
      </w:hyperlink>
    </w:p>
    <w:p>
      <w:pPr>
        <w:pStyle w:val="TOC2"/>
        <w:tabs>
          <w:tab w:val="right" w:leader="dot" w:pos="8306"/>
        </w:tabs>
      </w:pPr>
      <w:hyperlink w:anchor="_Toc16164" w:history="1">
        <w:r>
          <w:rPr>
            <w:rFonts w:ascii="仿宋" w:eastAsia="仿宋" w:hAnsi="仿宋" w:cs="仿宋" w:hint="eastAsia"/>
            <w:lang w:eastAsia="zh-CN"/>
          </w:rPr>
          <w:t>(一)、水土流失防治服务项目概况</w:t>
        </w:r>
        <w:r>
          <w:tab/>
        </w:r>
        <w:r>
          <w:fldChar w:fldCharType="begin"/>
        </w:r>
        <w:r>
          <w:instrText xml:space="preserve"> PAGEREF _Toc16164 \h </w:instrText>
        </w:r>
        <w:r>
          <w:fldChar w:fldCharType="separate"/>
        </w:r>
        <w:r>
          <w:t>19</w:t>
        </w:r>
        <w:r>
          <w:fldChar w:fldCharType="end"/>
        </w:r>
      </w:hyperlink>
    </w:p>
    <w:p>
      <w:pPr>
        <w:pStyle w:val="TOC2"/>
        <w:tabs>
          <w:tab w:val="right" w:leader="dot" w:pos="8306"/>
        </w:tabs>
      </w:pPr>
      <w:hyperlink w:anchor="_Toc24051" w:history="1">
        <w:r>
          <w:rPr>
            <w:rFonts w:ascii="仿宋" w:eastAsia="仿宋" w:hAnsi="仿宋" w:cs="仿宋" w:hint="eastAsia"/>
            <w:lang w:eastAsia="zh-CN"/>
          </w:rPr>
          <w:t>(二)、水土流失防治服务项目目标</w:t>
        </w:r>
        <w:r>
          <w:tab/>
        </w:r>
        <w:r>
          <w:fldChar w:fldCharType="begin"/>
        </w:r>
        <w:r>
          <w:instrText xml:space="preserve"> PAGEREF _Toc24051 \h </w:instrText>
        </w:r>
        <w:r>
          <w:fldChar w:fldCharType="separate"/>
        </w:r>
        <w:r>
          <w:t>21</w:t>
        </w:r>
        <w:r>
          <w:fldChar w:fldCharType="end"/>
        </w:r>
      </w:hyperlink>
    </w:p>
    <w:p>
      <w:pPr>
        <w:pStyle w:val="TOC2"/>
        <w:tabs>
          <w:tab w:val="right" w:leader="dot" w:pos="8306"/>
        </w:tabs>
      </w:pPr>
      <w:hyperlink w:anchor="_Toc28982" w:history="1">
        <w:r>
          <w:rPr>
            <w:rFonts w:ascii="仿宋" w:eastAsia="仿宋" w:hAnsi="仿宋" w:cs="仿宋" w:hint="eastAsia"/>
            <w:lang w:eastAsia="zh-CN"/>
          </w:rPr>
          <w:t>(三)、水土流失防治服务项目提出的理由</w:t>
        </w:r>
        <w:r>
          <w:tab/>
        </w:r>
        <w:r>
          <w:fldChar w:fldCharType="begin"/>
        </w:r>
        <w:r>
          <w:instrText xml:space="preserve"> PAGEREF _Toc28982 \h </w:instrText>
        </w:r>
        <w:r>
          <w:fldChar w:fldCharType="separate"/>
        </w:r>
        <w:r>
          <w:t>22</w:t>
        </w:r>
        <w:r>
          <w:fldChar w:fldCharType="end"/>
        </w:r>
      </w:hyperlink>
    </w:p>
    <w:p>
      <w:pPr>
        <w:pStyle w:val="TOC2"/>
        <w:tabs>
          <w:tab w:val="right" w:leader="dot" w:pos="8306"/>
        </w:tabs>
      </w:pPr>
      <w:hyperlink w:anchor="_Toc23049" w:history="1">
        <w:r>
          <w:rPr>
            <w:rFonts w:ascii="仿宋" w:eastAsia="仿宋" w:hAnsi="仿宋" w:cs="仿宋" w:hint="eastAsia"/>
            <w:lang w:eastAsia="zh-CN"/>
          </w:rPr>
          <w:t>(四)、水土流失防治服务项目意义</w:t>
        </w:r>
        <w:r>
          <w:tab/>
        </w:r>
        <w:r>
          <w:fldChar w:fldCharType="begin"/>
        </w:r>
        <w:r>
          <w:instrText xml:space="preserve"> PAGEREF _Toc23049 \h </w:instrText>
        </w:r>
        <w:r>
          <w:fldChar w:fldCharType="separate"/>
        </w:r>
        <w:r>
          <w:t>24</w:t>
        </w:r>
        <w:r>
          <w:fldChar w:fldCharType="end"/>
        </w:r>
      </w:hyperlink>
    </w:p>
    <w:p>
      <w:pPr>
        <w:pStyle w:val="TOC2"/>
        <w:tabs>
          <w:tab w:val="right" w:leader="dot" w:pos="8306"/>
        </w:tabs>
      </w:pPr>
      <w:hyperlink w:anchor="_Toc8871" w:history="1">
        <w:r>
          <w:rPr>
            <w:rFonts w:ascii="仿宋" w:eastAsia="仿宋" w:hAnsi="仿宋" w:cs="仿宋" w:hint="eastAsia"/>
            <w:lang w:eastAsia="zh-CN"/>
          </w:rPr>
          <w:t>(五)、水土流失防治服务项目背景</w:t>
        </w:r>
        <w:r>
          <w:tab/>
        </w:r>
        <w:r>
          <w:fldChar w:fldCharType="begin"/>
        </w:r>
        <w:r>
          <w:instrText xml:space="preserve"> PAGEREF _Toc8871 \h </w:instrText>
        </w:r>
        <w:r>
          <w:fldChar w:fldCharType="separate"/>
        </w:r>
        <w:r>
          <w:t>25</w:t>
        </w:r>
        <w:r>
          <w:fldChar w:fldCharType="end"/>
        </w:r>
      </w:hyperlink>
    </w:p>
    <w:p>
      <w:pPr>
        <w:pStyle w:val="TOC1"/>
        <w:tabs>
          <w:tab w:val="right" w:leader="dot" w:pos="8306"/>
        </w:tabs>
      </w:pPr>
      <w:hyperlink w:anchor="_Toc16060" w:history="1">
        <w:r>
          <w:rPr>
            <w:rFonts w:ascii="仿宋" w:eastAsia="仿宋" w:hAnsi="仿宋" w:cs="仿宋" w:hint="eastAsia"/>
            <w:lang w:eastAsia="zh-CN"/>
          </w:rPr>
          <w:t>七、水土流失防治服务项目环境影响分析</w:t>
        </w:r>
        <w:r>
          <w:tab/>
        </w:r>
        <w:r>
          <w:fldChar w:fldCharType="begin"/>
        </w:r>
        <w:r>
          <w:instrText xml:space="preserve"> PAGEREF _Toc16060 \h </w:instrText>
        </w:r>
        <w:r>
          <w:fldChar w:fldCharType="separate"/>
        </w:r>
        <w:r>
          <w:t>26</w:t>
        </w:r>
        <w:r>
          <w:fldChar w:fldCharType="end"/>
        </w:r>
      </w:hyperlink>
    </w:p>
    <w:p>
      <w:pPr>
        <w:pStyle w:val="TOC2"/>
        <w:tabs>
          <w:tab w:val="right" w:leader="dot" w:pos="8306"/>
        </w:tabs>
      </w:pPr>
      <w:hyperlink w:anchor="_Toc19235" w:history="1">
        <w:r>
          <w:rPr>
            <w:rFonts w:ascii="仿宋" w:eastAsia="仿宋" w:hAnsi="仿宋" w:cs="仿宋" w:hint="eastAsia"/>
            <w:lang w:eastAsia="zh-CN"/>
          </w:rPr>
          <w:t>(一)、建设区域环境质量现状</w:t>
        </w:r>
        <w:r>
          <w:tab/>
        </w:r>
        <w:r>
          <w:fldChar w:fldCharType="begin"/>
        </w:r>
        <w:r>
          <w:instrText xml:space="preserve"> PAGEREF _Toc19235 \h </w:instrText>
        </w:r>
        <w:r>
          <w:fldChar w:fldCharType="separate"/>
        </w:r>
        <w:r>
          <w:t>26</w:t>
        </w:r>
        <w:r>
          <w:fldChar w:fldCharType="end"/>
        </w:r>
      </w:hyperlink>
    </w:p>
    <w:p>
      <w:pPr>
        <w:pStyle w:val="TOC2"/>
        <w:tabs>
          <w:tab w:val="right" w:leader="dot" w:pos="8306"/>
        </w:tabs>
      </w:pPr>
      <w:hyperlink w:anchor="_Toc31915" w:history="1">
        <w:r>
          <w:rPr>
            <w:rFonts w:ascii="仿宋" w:eastAsia="仿宋" w:hAnsi="仿宋" w:cs="仿宋" w:hint="eastAsia"/>
            <w:lang w:eastAsia="zh-CN"/>
          </w:rPr>
          <w:t>(二)、建设期环境保护</w:t>
        </w:r>
        <w:r>
          <w:tab/>
        </w:r>
        <w:r>
          <w:fldChar w:fldCharType="begin"/>
        </w:r>
        <w:r>
          <w:instrText xml:space="preserve"> PAGEREF _Toc31915 \h </w:instrText>
        </w:r>
        <w:r>
          <w:fldChar w:fldCharType="separate"/>
        </w:r>
        <w:r>
          <w:t>27</w:t>
        </w:r>
        <w:r>
          <w:fldChar w:fldCharType="end"/>
        </w:r>
      </w:hyperlink>
    </w:p>
    <w:p>
      <w:pPr>
        <w:pStyle w:val="TOC2"/>
        <w:tabs>
          <w:tab w:val="right" w:leader="dot" w:pos="8306"/>
        </w:tabs>
      </w:pPr>
      <w:hyperlink w:anchor="_Toc14795" w:history="1">
        <w:r>
          <w:rPr>
            <w:rFonts w:ascii="仿宋" w:eastAsia="仿宋" w:hAnsi="仿宋" w:cs="仿宋" w:hint="eastAsia"/>
            <w:lang w:eastAsia="zh-CN"/>
          </w:rPr>
          <w:t>(三)、运营期环境保护</w:t>
        </w:r>
        <w:r>
          <w:tab/>
        </w:r>
        <w:r>
          <w:fldChar w:fldCharType="begin"/>
        </w:r>
        <w:r>
          <w:instrText xml:space="preserve"> PAGEREF _Toc14795 \h </w:instrText>
        </w:r>
        <w:r>
          <w:fldChar w:fldCharType="separate"/>
        </w:r>
        <w:r>
          <w:t>29</w:t>
        </w:r>
        <w:r>
          <w:fldChar w:fldCharType="end"/>
        </w:r>
      </w:hyperlink>
    </w:p>
    <w:p>
      <w:pPr>
        <w:pStyle w:val="TOC2"/>
        <w:tabs>
          <w:tab w:val="right" w:leader="dot" w:pos="8306"/>
        </w:tabs>
      </w:pPr>
      <w:hyperlink w:anchor="_Toc19310" w:history="1">
        <w:r>
          <w:rPr>
            <w:rFonts w:ascii="仿宋" w:eastAsia="仿宋" w:hAnsi="仿宋" w:cs="仿宋" w:hint="eastAsia"/>
            <w:lang w:eastAsia="zh-CN"/>
          </w:rPr>
          <w:t>(四)、水土流失防治服务项目建设对区域经济的影响</w:t>
        </w:r>
        <w:r>
          <w:tab/>
        </w:r>
        <w:r>
          <w:fldChar w:fldCharType="begin"/>
        </w:r>
        <w:r>
          <w:instrText xml:space="preserve"> PAGEREF _Toc19310 \h </w:instrText>
        </w:r>
        <w:r>
          <w:fldChar w:fldCharType="separate"/>
        </w:r>
        <w:r>
          <w:t>30</w:t>
        </w:r>
        <w:r>
          <w:fldChar w:fldCharType="end"/>
        </w:r>
      </w:hyperlink>
    </w:p>
    <w:p>
      <w:pPr>
        <w:pStyle w:val="TOC2"/>
        <w:tabs>
          <w:tab w:val="right" w:leader="dot" w:pos="8306"/>
        </w:tabs>
      </w:pPr>
      <w:hyperlink w:anchor="_Toc16621" w:history="1">
        <w:r>
          <w:rPr>
            <w:rFonts w:ascii="仿宋" w:eastAsia="仿宋" w:hAnsi="仿宋" w:cs="仿宋" w:hint="eastAsia"/>
            <w:lang w:eastAsia="zh-CN"/>
          </w:rPr>
          <w:t>(五)、废弃物处理</w:t>
        </w:r>
        <w:r>
          <w:tab/>
        </w:r>
        <w:r>
          <w:fldChar w:fldCharType="begin"/>
        </w:r>
        <w:r>
          <w:instrText xml:space="preserve"> PAGEREF _Toc16621 \h </w:instrText>
        </w:r>
        <w:r>
          <w:fldChar w:fldCharType="separate"/>
        </w:r>
        <w:r>
          <w:t>32</w:t>
        </w:r>
        <w:r>
          <w:fldChar w:fldCharType="end"/>
        </w:r>
      </w:hyperlink>
    </w:p>
    <w:p>
      <w:pPr>
        <w:pStyle w:val="TOC2"/>
        <w:tabs>
          <w:tab w:val="right" w:leader="dot" w:pos="8306"/>
        </w:tabs>
      </w:pPr>
      <w:hyperlink w:anchor="_Toc4329" w:history="1">
        <w:r>
          <w:rPr>
            <w:rFonts w:ascii="仿宋" w:eastAsia="仿宋" w:hAnsi="仿宋" w:cs="仿宋" w:hint="eastAsia"/>
            <w:lang w:eastAsia="zh-CN"/>
          </w:rPr>
          <w:t>(六)、特殊环境影响分析</w:t>
        </w:r>
        <w:r>
          <w:tab/>
        </w:r>
        <w:r>
          <w:fldChar w:fldCharType="begin"/>
        </w:r>
        <w:r>
          <w:instrText xml:space="preserve"> PAGEREF _Toc4329 \h </w:instrText>
        </w:r>
        <w:r>
          <w:fldChar w:fldCharType="separate"/>
        </w:r>
        <w:r>
          <w:t>33</w:t>
        </w:r>
        <w:r>
          <w:fldChar w:fldCharType="end"/>
        </w:r>
      </w:hyperlink>
    </w:p>
    <w:p>
      <w:pPr>
        <w:pStyle w:val="TOC2"/>
        <w:tabs>
          <w:tab w:val="right" w:leader="dot" w:pos="8306"/>
        </w:tabs>
      </w:pPr>
      <w:hyperlink w:anchor="_Toc16510" w:history="1">
        <w:r>
          <w:rPr>
            <w:rFonts w:ascii="仿宋" w:eastAsia="仿宋" w:hAnsi="仿宋" w:cs="仿宋" w:hint="eastAsia"/>
            <w:lang w:eastAsia="zh-CN"/>
          </w:rPr>
          <w:t>(七)、清洁生产</w:t>
        </w:r>
        <w:r>
          <w:tab/>
        </w:r>
        <w:r>
          <w:fldChar w:fldCharType="begin"/>
        </w:r>
        <w:r>
          <w:instrText xml:space="preserve"> PAGEREF _Toc16510 \h </w:instrText>
        </w:r>
        <w:r>
          <w:fldChar w:fldCharType="separate"/>
        </w:r>
        <w:r>
          <w:t>34</w:t>
        </w:r>
        <w:r>
          <w:fldChar w:fldCharType="end"/>
        </w:r>
      </w:hyperlink>
    </w:p>
    <w:p>
      <w:pPr>
        <w:pStyle w:val="TOC2"/>
        <w:tabs>
          <w:tab w:val="right" w:leader="dot" w:pos="8306"/>
        </w:tabs>
      </w:pPr>
      <w:hyperlink w:anchor="_Toc84" w:history="1">
        <w:r>
          <w:rPr>
            <w:rFonts w:ascii="仿宋" w:eastAsia="仿宋" w:hAnsi="仿宋" w:cs="仿宋" w:hint="eastAsia"/>
            <w:lang w:eastAsia="zh-CN"/>
          </w:rPr>
          <w:t>(八)、环境保护综合评价</w:t>
        </w:r>
        <w:r>
          <w:tab/>
        </w:r>
        <w:r>
          <w:fldChar w:fldCharType="begin"/>
        </w:r>
        <w:r>
          <w:instrText xml:space="preserve"> PAGEREF _Toc84 \h </w:instrText>
        </w:r>
        <w:r>
          <w:fldChar w:fldCharType="separate"/>
        </w:r>
        <w:r>
          <w:t>36</w:t>
        </w:r>
        <w:r>
          <w:fldChar w:fldCharType="end"/>
        </w:r>
      </w:hyperlink>
    </w:p>
    <w:p>
      <w:pPr>
        <w:pStyle w:val="TOC1"/>
        <w:tabs>
          <w:tab w:val="right" w:leader="dot" w:pos="8306"/>
        </w:tabs>
      </w:pPr>
      <w:hyperlink w:anchor="_Toc3464" w:history="1">
        <w:r>
          <w:rPr>
            <w:rFonts w:ascii="仿宋" w:eastAsia="仿宋" w:hAnsi="仿宋" w:cs="仿宋" w:hint="eastAsia"/>
            <w:lang w:eastAsia="zh-CN"/>
          </w:rPr>
          <w:t>八、水土流失防治服务项目社会影响</w:t>
        </w:r>
        <w:r>
          <w:tab/>
        </w:r>
        <w:r>
          <w:fldChar w:fldCharType="begin"/>
        </w:r>
        <w:r>
          <w:instrText xml:space="preserve"> PAGEREF _Toc3464 \h </w:instrText>
        </w:r>
        <w:r>
          <w:fldChar w:fldCharType="separate"/>
        </w:r>
        <w:r>
          <w:t>37</w:t>
        </w:r>
        <w:r>
          <w:fldChar w:fldCharType="end"/>
        </w:r>
      </w:hyperlink>
    </w:p>
    <w:p>
      <w:pPr>
        <w:pStyle w:val="TOC2"/>
        <w:tabs>
          <w:tab w:val="right" w:leader="dot" w:pos="8306"/>
        </w:tabs>
      </w:pPr>
      <w:hyperlink w:anchor="_Toc5754" w:history="1">
        <w:r>
          <w:rPr>
            <w:rFonts w:ascii="仿宋" w:eastAsia="仿宋" w:hAnsi="仿宋" w:cs="仿宋" w:hint="eastAsia"/>
            <w:lang w:eastAsia="zh-CN"/>
          </w:rPr>
          <w:t>(一)、社会责任与义务</w:t>
        </w:r>
        <w:r>
          <w:tab/>
        </w:r>
        <w:r>
          <w:fldChar w:fldCharType="begin"/>
        </w:r>
        <w:r>
          <w:instrText xml:space="preserve"> PAGEREF _Toc5754 \h </w:instrText>
        </w:r>
        <w:r>
          <w:fldChar w:fldCharType="separate"/>
        </w:r>
        <w:r>
          <w:t>37</w:t>
        </w:r>
        <w:r>
          <w:fldChar w:fldCharType="end"/>
        </w:r>
      </w:hyperlink>
    </w:p>
    <w:p>
      <w:pPr>
        <w:pStyle w:val="TOC2"/>
        <w:tabs>
          <w:tab w:val="right" w:leader="dot" w:pos="8306"/>
        </w:tabs>
      </w:pPr>
      <w:hyperlink w:anchor="_Toc26088" w:history="1">
        <w:r>
          <w:rPr>
            <w:rFonts w:ascii="仿宋" w:eastAsia="仿宋" w:hAnsi="仿宋" w:cs="仿宋" w:hint="eastAsia"/>
            <w:lang w:eastAsia="zh-CN"/>
          </w:rPr>
          <w:t>(二)、社会参与与沟通</w:t>
        </w:r>
        <w:r>
          <w:tab/>
        </w:r>
        <w:r>
          <w:fldChar w:fldCharType="begin"/>
        </w:r>
        <w:r>
          <w:instrText xml:space="preserve"> PAGEREF _Toc26088 \h </w:instrText>
        </w:r>
        <w:r>
          <w:fldChar w:fldCharType="separate"/>
        </w:r>
        <w:r>
          <w:t>38</w:t>
        </w:r>
        <w:r>
          <w:fldChar w:fldCharType="end"/>
        </w:r>
      </w:hyperlink>
    </w:p>
    <w:p>
      <w:pPr>
        <w:pStyle w:val="TOC1"/>
        <w:tabs>
          <w:tab w:val="right" w:leader="dot" w:pos="8306"/>
        </w:tabs>
      </w:pPr>
      <w:hyperlink w:anchor="_Toc1277" w:history="1">
        <w:r>
          <w:rPr>
            <w:rFonts w:ascii="仿宋" w:eastAsia="仿宋" w:hAnsi="仿宋" w:cs="仿宋" w:hint="eastAsia"/>
            <w:lang w:eastAsia="zh-CN"/>
          </w:rPr>
          <w:t>九、水土流失防治服务项目投资规划</w:t>
        </w:r>
        <w:r>
          <w:tab/>
        </w:r>
        <w:r>
          <w:fldChar w:fldCharType="begin"/>
        </w:r>
        <w:r>
          <w:instrText xml:space="preserve"> PAGEREF _Toc1277 \h </w:instrText>
        </w:r>
        <w:r>
          <w:fldChar w:fldCharType="separate"/>
        </w:r>
        <w:r>
          <w:t>39</w:t>
        </w:r>
        <w:r>
          <w:fldChar w:fldCharType="end"/>
        </w:r>
      </w:hyperlink>
    </w:p>
    <w:p>
      <w:pPr>
        <w:pStyle w:val="TOC2"/>
        <w:tabs>
          <w:tab w:val="right" w:leader="dot" w:pos="8306"/>
        </w:tabs>
      </w:pPr>
      <w:hyperlink w:anchor="_Toc23309" w:history="1">
        <w:r>
          <w:rPr>
            <w:rFonts w:ascii="仿宋" w:eastAsia="仿宋" w:hAnsi="仿宋" w:cs="仿宋" w:hint="eastAsia"/>
            <w:lang w:eastAsia="zh-CN"/>
          </w:rPr>
          <w:t>(一)、水土流失防治服务项目总投资估算</w:t>
        </w:r>
        <w:r>
          <w:tab/>
        </w:r>
        <w:r>
          <w:fldChar w:fldCharType="begin"/>
        </w:r>
        <w:r>
          <w:instrText xml:space="preserve"> PAGEREF _Toc23309 \h </w:instrText>
        </w:r>
        <w:r>
          <w:fldChar w:fldCharType="separate"/>
        </w:r>
        <w:r>
          <w:t>39</w:t>
        </w:r>
        <w:r>
          <w:fldChar w:fldCharType="end"/>
        </w:r>
      </w:hyperlink>
    </w:p>
    <w:p>
      <w:pPr>
        <w:pStyle w:val="TOC2"/>
        <w:tabs>
          <w:tab w:val="right" w:leader="dot" w:pos="8306"/>
        </w:tabs>
      </w:pPr>
      <w:hyperlink w:anchor="_Toc27807" w:history="1">
        <w:r>
          <w:rPr>
            <w:rFonts w:ascii="仿宋" w:eastAsia="仿宋" w:hAnsi="仿宋" w:cs="仿宋" w:hint="eastAsia"/>
            <w:lang w:eastAsia="zh-CN"/>
          </w:rPr>
          <w:t>(二)、资金筹措</w:t>
        </w:r>
        <w:r>
          <w:tab/>
        </w:r>
        <w:r>
          <w:fldChar w:fldCharType="begin"/>
        </w:r>
        <w:r>
          <w:instrText xml:space="preserve"> PAGEREF _Toc27807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06" w:history="1">
        <w:r>
          <w:rPr>
            <w:rFonts w:ascii="仿宋" w:eastAsia="仿宋" w:hAnsi="仿宋" w:cs="仿宋" w:hint="eastAsia"/>
            <w:lang w:eastAsia="zh-CN"/>
          </w:rPr>
          <w:t>十、水土流失防治服务项目人力资源培养与发展</w:t>
        </w:r>
        <w:r>
          <w:tab/>
        </w:r>
        <w:r>
          <w:fldChar w:fldCharType="begin"/>
        </w:r>
        <w:r>
          <w:instrText xml:space="preserve"> PAGEREF _Toc13206 \h </w:instrText>
        </w:r>
        <w:r>
          <w:fldChar w:fldCharType="separate"/>
        </w:r>
        <w:r>
          <w:t>41</w:t>
        </w:r>
        <w:r>
          <w:fldChar w:fldCharType="end"/>
        </w:r>
      </w:hyperlink>
    </w:p>
    <w:p>
      <w:pPr>
        <w:pStyle w:val="TOC2"/>
        <w:tabs>
          <w:tab w:val="right" w:leader="dot" w:pos="8306"/>
        </w:tabs>
      </w:pPr>
      <w:hyperlink w:anchor="_Toc1754" w:history="1">
        <w:r>
          <w:rPr>
            <w:rFonts w:ascii="仿宋" w:eastAsia="仿宋" w:hAnsi="仿宋" w:cs="仿宋" w:hint="eastAsia"/>
            <w:lang w:eastAsia="zh-CN"/>
          </w:rPr>
          <w:t>(一)、人才需求与规划</w:t>
        </w:r>
        <w:r>
          <w:tab/>
        </w:r>
        <w:r>
          <w:fldChar w:fldCharType="begin"/>
        </w:r>
        <w:r>
          <w:instrText xml:space="preserve"> PAGEREF _Toc1754 \h </w:instrText>
        </w:r>
        <w:r>
          <w:fldChar w:fldCharType="separate"/>
        </w:r>
        <w:r>
          <w:t>41</w:t>
        </w:r>
        <w:r>
          <w:fldChar w:fldCharType="end"/>
        </w:r>
      </w:hyperlink>
    </w:p>
    <w:p>
      <w:pPr>
        <w:pStyle w:val="TOC2"/>
        <w:tabs>
          <w:tab w:val="right" w:leader="dot" w:pos="8306"/>
        </w:tabs>
      </w:pPr>
      <w:hyperlink w:anchor="_Toc771" w:history="1">
        <w:r>
          <w:rPr>
            <w:rFonts w:ascii="仿宋" w:eastAsia="仿宋" w:hAnsi="仿宋" w:cs="仿宋" w:hint="eastAsia"/>
            <w:lang w:eastAsia="zh-CN"/>
          </w:rPr>
          <w:t>(二)、培训与发展计划</w:t>
        </w:r>
        <w:r>
          <w:tab/>
        </w:r>
        <w:r>
          <w:fldChar w:fldCharType="begin"/>
        </w:r>
        <w:r>
          <w:instrText xml:space="preserve"> PAGEREF _Toc771 \h </w:instrText>
        </w:r>
        <w:r>
          <w:fldChar w:fldCharType="separate"/>
        </w:r>
        <w:r>
          <w:t>41</w:t>
        </w:r>
        <w:r>
          <w:fldChar w:fldCharType="end"/>
        </w:r>
      </w:hyperlink>
    </w:p>
    <w:p>
      <w:pPr>
        <w:pStyle w:val="TOC1"/>
        <w:tabs>
          <w:tab w:val="right" w:leader="dot" w:pos="8306"/>
        </w:tabs>
      </w:pPr>
      <w:hyperlink w:anchor="_Toc8537" w:history="1">
        <w:r>
          <w:rPr>
            <w:rFonts w:ascii="仿宋" w:eastAsia="仿宋" w:hAnsi="仿宋" w:cs="仿宋" w:hint="eastAsia"/>
            <w:lang w:eastAsia="zh-CN"/>
          </w:rPr>
          <w:t>十一、水土流失防治服务项目人力资源管理</w:t>
        </w:r>
        <w:r>
          <w:tab/>
        </w:r>
        <w:r>
          <w:fldChar w:fldCharType="begin"/>
        </w:r>
        <w:r>
          <w:instrText xml:space="preserve"> PAGEREF _Toc8537 \h </w:instrText>
        </w:r>
        <w:r>
          <w:fldChar w:fldCharType="separate"/>
        </w:r>
        <w:r>
          <w:t>42</w:t>
        </w:r>
        <w:r>
          <w:fldChar w:fldCharType="end"/>
        </w:r>
      </w:hyperlink>
    </w:p>
    <w:p>
      <w:pPr>
        <w:pStyle w:val="TOC2"/>
        <w:tabs>
          <w:tab w:val="right" w:leader="dot" w:pos="8306"/>
        </w:tabs>
      </w:pPr>
      <w:hyperlink w:anchor="_Toc28632" w:history="1">
        <w:r>
          <w:rPr>
            <w:rFonts w:ascii="仿宋" w:eastAsia="仿宋" w:hAnsi="仿宋" w:cs="仿宋" w:hint="eastAsia"/>
            <w:lang w:eastAsia="zh-CN"/>
          </w:rPr>
          <w:t>(一)、建立健全的预算管理制度</w:t>
        </w:r>
        <w:r>
          <w:tab/>
        </w:r>
        <w:r>
          <w:fldChar w:fldCharType="begin"/>
        </w:r>
        <w:r>
          <w:instrText xml:space="preserve"> PAGEREF _Toc28632 \h </w:instrText>
        </w:r>
        <w:r>
          <w:fldChar w:fldCharType="separate"/>
        </w:r>
        <w:r>
          <w:t>42</w:t>
        </w:r>
        <w:r>
          <w:fldChar w:fldCharType="end"/>
        </w:r>
      </w:hyperlink>
    </w:p>
    <w:p>
      <w:pPr>
        <w:pStyle w:val="TOC2"/>
        <w:tabs>
          <w:tab w:val="right" w:leader="dot" w:pos="8306"/>
        </w:tabs>
      </w:pPr>
      <w:hyperlink w:anchor="_Toc8713" w:history="1">
        <w:r>
          <w:rPr>
            <w:rFonts w:ascii="仿宋" w:eastAsia="仿宋" w:hAnsi="仿宋" w:cs="仿宋" w:hint="eastAsia"/>
            <w:lang w:eastAsia="zh-CN"/>
          </w:rPr>
          <w:t>(二)、加强资金流动监控</w:t>
        </w:r>
        <w:r>
          <w:tab/>
        </w:r>
        <w:r>
          <w:fldChar w:fldCharType="begin"/>
        </w:r>
        <w:r>
          <w:instrText xml:space="preserve"> PAGEREF _Toc8713 \h </w:instrText>
        </w:r>
        <w:r>
          <w:fldChar w:fldCharType="separate"/>
        </w:r>
        <w:r>
          <w:t>44</w:t>
        </w:r>
        <w:r>
          <w:fldChar w:fldCharType="end"/>
        </w:r>
      </w:hyperlink>
    </w:p>
    <w:p>
      <w:pPr>
        <w:pStyle w:val="TOC2"/>
        <w:tabs>
          <w:tab w:val="right" w:leader="dot" w:pos="8306"/>
        </w:tabs>
      </w:pPr>
      <w:hyperlink w:anchor="_Toc9182" w:history="1">
        <w:r>
          <w:rPr>
            <w:rFonts w:ascii="仿宋" w:eastAsia="仿宋" w:hAnsi="仿宋" w:cs="仿宋" w:hint="eastAsia"/>
            <w:lang w:eastAsia="zh-CN"/>
          </w:rPr>
          <w:t>(三)、制定完善的风险控制机制</w:t>
        </w:r>
        <w:r>
          <w:tab/>
        </w:r>
        <w:r>
          <w:fldChar w:fldCharType="begin"/>
        </w:r>
        <w:r>
          <w:instrText xml:space="preserve"> PAGEREF _Toc9182 \h </w:instrText>
        </w:r>
        <w:r>
          <w:fldChar w:fldCharType="separate"/>
        </w:r>
        <w:r>
          <w:t>45</w:t>
        </w:r>
        <w:r>
          <w:fldChar w:fldCharType="end"/>
        </w:r>
      </w:hyperlink>
    </w:p>
    <w:p>
      <w:pPr>
        <w:pStyle w:val="TOC2"/>
        <w:tabs>
          <w:tab w:val="right" w:leader="dot" w:pos="8306"/>
        </w:tabs>
      </w:pPr>
      <w:hyperlink w:anchor="_Toc16601" w:history="1">
        <w:r>
          <w:rPr>
            <w:rFonts w:ascii="仿宋" w:eastAsia="仿宋" w:hAnsi="仿宋" w:cs="仿宋" w:hint="eastAsia"/>
            <w:lang w:eastAsia="zh-CN"/>
          </w:rPr>
          <w:t>(四)、优化成本管理</w:t>
        </w:r>
        <w:r>
          <w:tab/>
        </w:r>
        <w:r>
          <w:fldChar w:fldCharType="begin"/>
        </w:r>
        <w:r>
          <w:instrText xml:space="preserve"> PAGEREF _Toc16601 \h </w:instrText>
        </w:r>
        <w:r>
          <w:fldChar w:fldCharType="separate"/>
        </w:r>
        <w:r>
          <w:t>46</w:t>
        </w:r>
        <w:r>
          <w:fldChar w:fldCharType="end"/>
        </w:r>
      </w:hyperlink>
    </w:p>
    <w:p>
      <w:pPr>
        <w:pStyle w:val="TOC1"/>
        <w:tabs>
          <w:tab w:val="right" w:leader="dot" w:pos="8306"/>
        </w:tabs>
      </w:pPr>
      <w:hyperlink w:anchor="_Toc32615" w:history="1">
        <w:r>
          <w:rPr>
            <w:rFonts w:ascii="仿宋" w:eastAsia="仿宋" w:hAnsi="仿宋" w:cs="仿宋" w:hint="eastAsia"/>
            <w:lang w:eastAsia="zh-CN"/>
          </w:rPr>
          <w:t>十二、水土流失防治服务项目财务管理</w:t>
        </w:r>
        <w:r>
          <w:tab/>
        </w:r>
        <w:r>
          <w:fldChar w:fldCharType="begin"/>
        </w:r>
        <w:r>
          <w:instrText xml:space="preserve"> PAGEREF _Toc32615 \h </w:instrText>
        </w:r>
        <w:r>
          <w:fldChar w:fldCharType="separate"/>
        </w:r>
        <w:r>
          <w:t>48</w:t>
        </w:r>
        <w:r>
          <w:fldChar w:fldCharType="end"/>
        </w:r>
      </w:hyperlink>
    </w:p>
    <w:p>
      <w:pPr>
        <w:pStyle w:val="TOC2"/>
        <w:tabs>
          <w:tab w:val="right" w:leader="dot" w:pos="8306"/>
        </w:tabs>
      </w:pPr>
      <w:hyperlink w:anchor="_Toc19563" w:history="1">
        <w:r>
          <w:rPr>
            <w:rFonts w:ascii="仿宋" w:eastAsia="仿宋" w:hAnsi="仿宋" w:cs="仿宋" w:hint="eastAsia"/>
            <w:lang w:eastAsia="zh-CN"/>
          </w:rPr>
          <w:t>(一)、资金需求大</w:t>
        </w:r>
        <w:r>
          <w:tab/>
        </w:r>
        <w:r>
          <w:fldChar w:fldCharType="begin"/>
        </w:r>
        <w:r>
          <w:instrText xml:space="preserve"> PAGEREF _Toc19563 \h </w:instrText>
        </w:r>
        <w:r>
          <w:fldChar w:fldCharType="separate"/>
        </w:r>
        <w:r>
          <w:t>48</w:t>
        </w:r>
        <w:r>
          <w:fldChar w:fldCharType="end"/>
        </w:r>
      </w:hyperlink>
    </w:p>
    <w:p>
      <w:pPr>
        <w:pStyle w:val="TOC2"/>
        <w:tabs>
          <w:tab w:val="right" w:leader="dot" w:pos="8306"/>
        </w:tabs>
      </w:pPr>
      <w:hyperlink w:anchor="_Toc12229" w:history="1">
        <w:r>
          <w:rPr>
            <w:rFonts w:ascii="仿宋" w:eastAsia="仿宋" w:hAnsi="仿宋" w:cs="仿宋" w:hint="eastAsia"/>
            <w:lang w:eastAsia="zh-CN"/>
          </w:rPr>
          <w:t>(二)、研发周期长</w:t>
        </w:r>
        <w:r>
          <w:tab/>
        </w:r>
        <w:r>
          <w:fldChar w:fldCharType="begin"/>
        </w:r>
        <w:r>
          <w:instrText xml:space="preserve"> PAGEREF _Toc12229 \h </w:instrText>
        </w:r>
        <w:r>
          <w:fldChar w:fldCharType="separate"/>
        </w:r>
        <w:r>
          <w:t>49</w:t>
        </w:r>
        <w:r>
          <w:fldChar w:fldCharType="end"/>
        </w:r>
      </w:hyperlink>
    </w:p>
    <w:p>
      <w:pPr>
        <w:pStyle w:val="TOC2"/>
        <w:tabs>
          <w:tab w:val="right" w:leader="dot" w:pos="8306"/>
        </w:tabs>
      </w:pPr>
      <w:hyperlink w:anchor="_Toc14648" w:history="1">
        <w:r>
          <w:rPr>
            <w:rFonts w:ascii="仿宋" w:eastAsia="仿宋" w:hAnsi="仿宋" w:cs="仿宋" w:hint="eastAsia"/>
            <w:lang w:eastAsia="zh-CN"/>
          </w:rPr>
          <w:t>(三)、市场风险大</w:t>
        </w:r>
        <w:r>
          <w:tab/>
        </w:r>
        <w:r>
          <w:fldChar w:fldCharType="begin"/>
        </w:r>
        <w:r>
          <w:instrText xml:space="preserve"> PAGEREF _Toc14648 \h </w:instrText>
        </w:r>
        <w:r>
          <w:fldChar w:fldCharType="separate"/>
        </w:r>
        <w:r>
          <w:t>50</w:t>
        </w:r>
        <w:r>
          <w:fldChar w:fldCharType="end"/>
        </w:r>
      </w:hyperlink>
    </w:p>
    <w:p>
      <w:pPr>
        <w:pStyle w:val="TOC2"/>
        <w:tabs>
          <w:tab w:val="right" w:leader="dot" w:pos="8306"/>
        </w:tabs>
      </w:pPr>
      <w:hyperlink w:anchor="_Toc2635" w:history="1">
        <w:r>
          <w:rPr>
            <w:rFonts w:ascii="仿宋" w:eastAsia="仿宋" w:hAnsi="仿宋" w:cs="仿宋" w:hint="eastAsia"/>
            <w:lang w:eastAsia="zh-CN"/>
          </w:rPr>
          <w:t>(四)、利润率高</w:t>
        </w:r>
        <w:r>
          <w:tab/>
        </w:r>
        <w:r>
          <w:fldChar w:fldCharType="begin"/>
        </w:r>
        <w:r>
          <w:instrText xml:space="preserve"> PAGEREF _Toc2635 \h </w:instrText>
        </w:r>
        <w:r>
          <w:fldChar w:fldCharType="separate"/>
        </w:r>
        <w:r>
          <w:t>53</w:t>
        </w:r>
        <w:r>
          <w:fldChar w:fldCharType="end"/>
        </w:r>
      </w:hyperlink>
    </w:p>
    <w:p>
      <w:pPr>
        <w:pStyle w:val="TOC1"/>
        <w:tabs>
          <w:tab w:val="right" w:leader="dot" w:pos="8306"/>
        </w:tabs>
      </w:pPr>
      <w:hyperlink w:anchor="_Toc30460" w:history="1">
        <w:r>
          <w:rPr>
            <w:rFonts w:ascii="仿宋" w:eastAsia="仿宋" w:hAnsi="仿宋" w:cs="仿宋" w:hint="eastAsia"/>
            <w:lang w:eastAsia="zh-CN"/>
          </w:rPr>
          <w:t>十三、利益相关者分析与沟通计划</w:t>
        </w:r>
        <w:r>
          <w:tab/>
        </w:r>
        <w:r>
          <w:fldChar w:fldCharType="begin"/>
        </w:r>
        <w:r>
          <w:instrText xml:space="preserve"> PAGEREF _Toc30460 \h </w:instrText>
        </w:r>
        <w:r>
          <w:fldChar w:fldCharType="separate"/>
        </w:r>
        <w:r>
          <w:t>55</w:t>
        </w:r>
        <w:r>
          <w:fldChar w:fldCharType="end"/>
        </w:r>
      </w:hyperlink>
    </w:p>
    <w:p>
      <w:pPr>
        <w:pStyle w:val="TOC2"/>
        <w:tabs>
          <w:tab w:val="right" w:leader="dot" w:pos="8306"/>
        </w:tabs>
      </w:pPr>
      <w:hyperlink w:anchor="_Toc22680" w:history="1">
        <w:r>
          <w:rPr>
            <w:rFonts w:ascii="仿宋" w:eastAsia="仿宋" w:hAnsi="仿宋" w:cs="仿宋" w:hint="eastAsia"/>
            <w:lang w:eastAsia="zh-CN"/>
          </w:rPr>
          <w:t>(一)、利益相关者分析</w:t>
        </w:r>
        <w:r>
          <w:tab/>
        </w:r>
        <w:r>
          <w:fldChar w:fldCharType="begin"/>
        </w:r>
        <w:r>
          <w:instrText xml:space="preserve"> PAGEREF _Toc22680 \h </w:instrText>
        </w:r>
        <w:r>
          <w:fldChar w:fldCharType="separate"/>
        </w:r>
        <w:r>
          <w:t>55</w:t>
        </w:r>
        <w:r>
          <w:fldChar w:fldCharType="end"/>
        </w:r>
      </w:hyperlink>
    </w:p>
    <w:p>
      <w:pPr>
        <w:pStyle w:val="TOC2"/>
        <w:tabs>
          <w:tab w:val="right" w:leader="dot" w:pos="8306"/>
        </w:tabs>
      </w:pPr>
      <w:hyperlink w:anchor="_Toc9832" w:history="1">
        <w:r>
          <w:rPr>
            <w:rFonts w:ascii="仿宋" w:eastAsia="仿宋" w:hAnsi="仿宋" w:cs="仿宋" w:hint="eastAsia"/>
            <w:lang w:eastAsia="zh-CN"/>
          </w:rPr>
          <w:t>(二)、沟通计划</w:t>
        </w:r>
        <w:r>
          <w:tab/>
        </w:r>
        <w:r>
          <w:fldChar w:fldCharType="begin"/>
        </w:r>
        <w:r>
          <w:instrText xml:space="preserve"> PAGEREF _Toc9832 \h </w:instrText>
        </w:r>
        <w:r>
          <w:fldChar w:fldCharType="separate"/>
        </w:r>
        <w:r>
          <w:t>56</w:t>
        </w:r>
        <w:r>
          <w:fldChar w:fldCharType="end"/>
        </w:r>
      </w:hyperlink>
    </w:p>
    <w:p>
      <w:pPr>
        <w:pStyle w:val="TOC1"/>
        <w:tabs>
          <w:tab w:val="right" w:leader="dot" w:pos="8306"/>
        </w:tabs>
      </w:pPr>
      <w:hyperlink w:anchor="_Toc26620" w:history="1">
        <w:r>
          <w:rPr>
            <w:rFonts w:ascii="仿宋" w:eastAsia="仿宋" w:hAnsi="仿宋" w:cs="仿宋" w:hint="eastAsia"/>
            <w:lang w:eastAsia="zh-CN"/>
          </w:rPr>
          <w:t>十四、水土流失防治服务项目实施时间节点</w:t>
        </w:r>
        <w:r>
          <w:tab/>
        </w:r>
        <w:r>
          <w:fldChar w:fldCharType="begin"/>
        </w:r>
        <w:r>
          <w:instrText xml:space="preserve"> PAGEREF _Toc26620 \h </w:instrText>
        </w:r>
        <w:r>
          <w:fldChar w:fldCharType="separate"/>
        </w:r>
        <w:r>
          <w:t>57</w:t>
        </w:r>
        <w:r>
          <w:fldChar w:fldCharType="end"/>
        </w:r>
      </w:hyperlink>
    </w:p>
    <w:p>
      <w:pPr>
        <w:pStyle w:val="TOC2"/>
        <w:tabs>
          <w:tab w:val="right" w:leader="dot" w:pos="8306"/>
        </w:tabs>
      </w:pPr>
      <w:hyperlink w:anchor="_Toc22884" w:history="1">
        <w:r>
          <w:rPr>
            <w:rFonts w:ascii="仿宋" w:eastAsia="仿宋" w:hAnsi="仿宋" w:cs="仿宋" w:hint="eastAsia"/>
            <w:lang w:eastAsia="zh-CN"/>
          </w:rPr>
          <w:t>(一)、水土流失防治服务项目启动阶段时间节点</w:t>
        </w:r>
        <w:r>
          <w:tab/>
        </w:r>
        <w:r>
          <w:fldChar w:fldCharType="begin"/>
        </w:r>
        <w:r>
          <w:instrText xml:space="preserve"> PAGEREF _Toc22884 \h </w:instrText>
        </w:r>
        <w:r>
          <w:fldChar w:fldCharType="separate"/>
        </w:r>
        <w:r>
          <w:t>57</w:t>
        </w:r>
        <w:r>
          <w:fldChar w:fldCharType="end"/>
        </w:r>
      </w:hyperlink>
    </w:p>
    <w:p>
      <w:pPr>
        <w:pStyle w:val="TOC2"/>
        <w:tabs>
          <w:tab w:val="right" w:leader="dot" w:pos="8306"/>
        </w:tabs>
      </w:pPr>
      <w:hyperlink w:anchor="_Toc32050" w:history="1">
        <w:r>
          <w:rPr>
            <w:rFonts w:ascii="仿宋" w:eastAsia="仿宋" w:hAnsi="仿宋" w:cs="仿宋" w:hint="eastAsia"/>
            <w:lang w:eastAsia="zh-CN"/>
          </w:rPr>
          <w:t>(二)、水土流失防治服务项目执行阶段时间节点</w:t>
        </w:r>
        <w:r>
          <w:tab/>
        </w:r>
        <w:r>
          <w:fldChar w:fldCharType="begin"/>
        </w:r>
        <w:r>
          <w:instrText xml:space="preserve"> PAGEREF _Toc32050 \h </w:instrText>
        </w:r>
        <w:r>
          <w:fldChar w:fldCharType="separate"/>
        </w:r>
        <w:r>
          <w:t>59</w:t>
        </w:r>
        <w:r>
          <w:fldChar w:fldCharType="end"/>
        </w:r>
      </w:hyperlink>
    </w:p>
    <w:p>
      <w:pPr>
        <w:pStyle w:val="TOC2"/>
        <w:tabs>
          <w:tab w:val="right" w:leader="dot" w:pos="8306"/>
        </w:tabs>
      </w:pPr>
      <w:hyperlink w:anchor="_Toc6763" w:history="1">
        <w:r>
          <w:rPr>
            <w:rFonts w:ascii="仿宋" w:eastAsia="仿宋" w:hAnsi="仿宋" w:cs="仿宋" w:hint="eastAsia"/>
            <w:lang w:eastAsia="zh-CN"/>
          </w:rPr>
          <w:t>(三)、水土流失防治服务项目完成阶段时间节点</w:t>
        </w:r>
        <w:r>
          <w:tab/>
        </w:r>
        <w:r>
          <w:fldChar w:fldCharType="begin"/>
        </w:r>
        <w:r>
          <w:instrText xml:space="preserve"> PAGEREF _Toc6763 \h </w:instrText>
        </w:r>
        <w:r>
          <w:fldChar w:fldCharType="separate"/>
        </w:r>
        <w:r>
          <w:t>60</w:t>
        </w:r>
        <w:r>
          <w:fldChar w:fldCharType="end"/>
        </w:r>
      </w:hyperlink>
    </w:p>
    <w:p>
      <w:pPr>
        <w:pStyle w:val="TOC1"/>
        <w:tabs>
          <w:tab w:val="right" w:leader="dot" w:pos="8306"/>
        </w:tabs>
      </w:pPr>
      <w:hyperlink w:anchor="_Toc5832" w:history="1">
        <w:r>
          <w:rPr>
            <w:rFonts w:ascii="仿宋" w:eastAsia="仿宋" w:hAnsi="仿宋" w:cs="仿宋" w:hint="eastAsia"/>
            <w:lang w:eastAsia="zh-CN"/>
          </w:rPr>
          <w:t>十五、水土流失防治服务项目变更管理</w:t>
        </w:r>
        <w:r>
          <w:tab/>
        </w:r>
        <w:r>
          <w:fldChar w:fldCharType="begin"/>
        </w:r>
        <w:r>
          <w:instrText xml:space="preserve"> PAGEREF _Toc5832 \h </w:instrText>
        </w:r>
        <w:r>
          <w:fldChar w:fldCharType="separate"/>
        </w:r>
        <w:r>
          <w:t>61</w:t>
        </w:r>
        <w:r>
          <w:fldChar w:fldCharType="end"/>
        </w:r>
      </w:hyperlink>
    </w:p>
    <w:p>
      <w:pPr>
        <w:pStyle w:val="TOC2"/>
        <w:tabs>
          <w:tab w:val="right" w:leader="dot" w:pos="8306"/>
        </w:tabs>
      </w:pPr>
      <w:hyperlink w:anchor="_Toc7113" w:history="1">
        <w:r>
          <w:rPr>
            <w:rFonts w:ascii="仿宋" w:eastAsia="仿宋" w:hAnsi="仿宋" w:cs="仿宋" w:hint="eastAsia"/>
            <w:lang w:eastAsia="zh-CN"/>
          </w:rPr>
          <w:t>(一)、变更申请与评估</w:t>
        </w:r>
        <w:r>
          <w:tab/>
        </w:r>
        <w:r>
          <w:fldChar w:fldCharType="begin"/>
        </w:r>
        <w:r>
          <w:instrText xml:space="preserve"> PAGEREF _Toc7113 \h </w:instrText>
        </w:r>
        <w:r>
          <w:fldChar w:fldCharType="separate"/>
        </w:r>
        <w:r>
          <w:t>61</w:t>
        </w:r>
        <w:r>
          <w:fldChar w:fldCharType="end"/>
        </w:r>
      </w:hyperlink>
    </w:p>
    <w:p>
      <w:pPr>
        <w:pStyle w:val="TOC2"/>
        <w:tabs>
          <w:tab w:val="right" w:leader="dot" w:pos="8306"/>
        </w:tabs>
      </w:pPr>
      <w:hyperlink w:anchor="_Toc31723" w:history="1">
        <w:r>
          <w:rPr>
            <w:rFonts w:ascii="仿宋" w:eastAsia="仿宋" w:hAnsi="仿宋" w:cs="仿宋" w:hint="eastAsia"/>
            <w:lang w:eastAsia="zh-CN"/>
          </w:rPr>
          <w:t>(二)、变更实施与控制</w:t>
        </w:r>
        <w:r>
          <w:tab/>
        </w:r>
        <w:r>
          <w:fldChar w:fldCharType="begin"/>
        </w:r>
        <w:r>
          <w:instrText xml:space="preserve"> PAGEREF _Toc31723 \h </w:instrText>
        </w:r>
        <w:r>
          <w:fldChar w:fldCharType="separate"/>
        </w:r>
        <w:r>
          <w:t>61</w:t>
        </w:r>
        <w:r>
          <w:fldChar w:fldCharType="end"/>
        </w:r>
      </w:hyperlink>
    </w:p>
    <w:p>
      <w:pPr>
        <w:pStyle w:val="TOC1"/>
        <w:tabs>
          <w:tab w:val="right" w:leader="dot" w:pos="8306"/>
        </w:tabs>
      </w:pPr>
      <w:hyperlink w:anchor="_Toc13762" w:history="1">
        <w:r>
          <w:rPr>
            <w:rFonts w:ascii="仿宋" w:eastAsia="仿宋" w:hAnsi="仿宋" w:cs="仿宋" w:hint="eastAsia"/>
            <w:lang w:eastAsia="zh-CN"/>
          </w:rPr>
          <w:t>十六、水土流失防治服务项目实施保障措施</w:t>
        </w:r>
        <w:r>
          <w:tab/>
        </w:r>
        <w:r>
          <w:fldChar w:fldCharType="begin"/>
        </w:r>
        <w:r>
          <w:instrText xml:space="preserve"> PAGEREF _Toc13762 \h </w:instrText>
        </w:r>
        <w:r>
          <w:fldChar w:fldCharType="separate"/>
        </w:r>
        <w:r>
          <w:t>62</w:t>
        </w:r>
        <w:r>
          <w:fldChar w:fldCharType="end"/>
        </w:r>
      </w:hyperlink>
    </w:p>
    <w:p>
      <w:pPr>
        <w:pStyle w:val="TOC2"/>
        <w:tabs>
          <w:tab w:val="right" w:leader="dot" w:pos="8306"/>
        </w:tabs>
      </w:pPr>
      <w:hyperlink w:anchor="_Toc17012" w:history="1">
        <w:r>
          <w:rPr>
            <w:rFonts w:ascii="仿宋" w:eastAsia="仿宋" w:hAnsi="仿宋" w:cs="仿宋" w:hint="eastAsia"/>
            <w:lang w:eastAsia="zh-CN"/>
          </w:rPr>
          <w:t>(一)、水土流失防治服务项目实施保障机制</w:t>
        </w:r>
        <w:r>
          <w:tab/>
        </w:r>
        <w:r>
          <w:fldChar w:fldCharType="begin"/>
        </w:r>
        <w:r>
          <w:instrText xml:space="preserve"> PAGEREF _Toc17012 \h </w:instrText>
        </w:r>
        <w:r>
          <w:fldChar w:fldCharType="separate"/>
        </w:r>
        <w:r>
          <w:t>62</w:t>
        </w:r>
        <w:r>
          <w:fldChar w:fldCharType="end"/>
        </w:r>
      </w:hyperlink>
    </w:p>
    <w:p>
      <w:pPr>
        <w:pStyle w:val="TOC2"/>
        <w:tabs>
          <w:tab w:val="right" w:leader="dot" w:pos="8306"/>
        </w:tabs>
      </w:pPr>
      <w:hyperlink w:anchor="_Toc21224" w:history="1">
        <w:r>
          <w:rPr>
            <w:rFonts w:ascii="仿宋" w:eastAsia="仿宋" w:hAnsi="仿宋" w:cs="仿宋" w:hint="eastAsia"/>
            <w:lang w:eastAsia="zh-CN"/>
          </w:rPr>
          <w:t>(二)、水土流失防治服务项目法律合规要求</w:t>
        </w:r>
        <w:r>
          <w:tab/>
        </w:r>
        <w:r>
          <w:fldChar w:fldCharType="begin"/>
        </w:r>
        <w:r>
          <w:instrText xml:space="preserve"> PAGEREF _Toc21224 \h </w:instrText>
        </w:r>
        <w:r>
          <w:fldChar w:fldCharType="separate"/>
        </w:r>
        <w:r>
          <w:t>66</w:t>
        </w:r>
        <w:r>
          <w:fldChar w:fldCharType="end"/>
        </w:r>
      </w:hyperlink>
    </w:p>
    <w:p>
      <w:pPr>
        <w:pStyle w:val="TOC2"/>
        <w:tabs>
          <w:tab w:val="right" w:leader="dot" w:pos="8306"/>
        </w:tabs>
      </w:pPr>
      <w:hyperlink w:anchor="_Toc3681" w:history="1">
        <w:r>
          <w:rPr>
            <w:rFonts w:ascii="仿宋" w:eastAsia="仿宋" w:hAnsi="仿宋" w:cs="仿宋" w:hint="eastAsia"/>
            <w:lang w:eastAsia="zh-CN"/>
          </w:rPr>
          <w:t>(三)、水土流失防治服务项目合同管理与法律事务</w:t>
        </w:r>
        <w:r>
          <w:tab/>
        </w:r>
        <w:r>
          <w:fldChar w:fldCharType="begin"/>
        </w:r>
        <w:r>
          <w:instrText xml:space="preserve"> PAGEREF _Toc3681 \h </w:instrText>
        </w:r>
        <w:r>
          <w:fldChar w:fldCharType="separate"/>
        </w:r>
        <w:r>
          <w:t>70</w:t>
        </w:r>
        <w:r>
          <w:fldChar w:fldCharType="end"/>
        </w:r>
      </w:hyperlink>
    </w:p>
    <w:p>
      <w:pPr>
        <w:pStyle w:val="TOC2"/>
        <w:tabs>
          <w:tab w:val="right" w:leader="dot" w:pos="8306"/>
        </w:tabs>
      </w:pPr>
      <w:hyperlink w:anchor="_Toc9257" w:history="1">
        <w:r>
          <w:rPr>
            <w:rFonts w:ascii="仿宋" w:eastAsia="仿宋" w:hAnsi="仿宋" w:cs="仿宋" w:hint="eastAsia"/>
            <w:lang w:eastAsia="zh-CN"/>
          </w:rPr>
          <w:t>(四)、水土流失防治服务项目知识产权保护策略</w:t>
        </w:r>
        <w:r>
          <w:tab/>
        </w:r>
        <w:r>
          <w:fldChar w:fldCharType="begin"/>
        </w:r>
        <w:r>
          <w:instrText xml:space="preserve"> PAGEREF _Toc9257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0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169"/>
      <w:r>
        <w:rPr>
          <w:rFonts w:ascii="仿宋" w:eastAsia="仿宋" w:hAnsi="仿宋" w:cs="仿宋" w:hint="eastAsia"/>
          <w:sz w:val="28"/>
          <w:lang w:eastAsia="zh-CN"/>
        </w:rPr>
        <w:t>一、水土流失防治服务项目建设背景及必要性分析</w:t>
      </w:r>
      <w:bookmarkEnd w:id="2"/>
    </w:p>
    <w:p>
      <w:pPr>
        <w:pStyle w:val="Heading2"/>
        <w:rPr>
          <w:rFonts w:ascii="仿宋" w:eastAsia="仿宋" w:hAnsi="仿宋" w:cs="仿宋" w:hint="eastAsia"/>
          <w:lang w:eastAsia="zh-CN"/>
        </w:rPr>
      </w:pPr>
      <w:bookmarkStart w:id="3" w:name="_Toc14338"/>
      <w:r>
        <w:rPr>
          <w:rFonts w:ascii="仿宋" w:eastAsia="仿宋" w:hAnsi="仿宋" w:cs="仿宋" w:hint="eastAsia"/>
          <w:lang w:eastAsia="zh-CN"/>
        </w:rPr>
        <w:t>(一)、水土流失防治服务项目背景分析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水土流失防治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水土流失防治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水土流失防治服务项目在这个潮流中的定位。同时，我们将关注行业内涌现的新兴机遇，以便水土流失防治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水土流失防治服务项目提供了强大的发展动力。我们将聚焦于行业内最新的技术发展趋势，包括但不限于人工智能、大数据分析、物联网等领域。通过深度的技术研究，我们将确保水土流失防治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水土流失防治服务项目发展的源泉。我们将投入更多的精力对市场需求进行深入剖析，超越表面的需求，深入挖掘潜在的市场痛点和机遇。通过对市场需求的细致了解，水土流失防治服务项目将更有针对性地设计解决方案，满足市场的多样化需求，从而更好地促进水土流失防治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水土流失防治服务项目战略至关重要。我们将对竞争态势进行更为深入的分析，包括但不限于市场份额、产品特点、客户满意度等多个维度。通过深度的竞争分析，水土流失防治服务项目将能够更准确地把握市场脉搏，制定具有竞争力的水土流失防治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水土流失防治服务项目的发展具有直接的影响。我们将进行更为全面的法规和政策分析，了解行业发展中的潜在法律风险和合规挑战。通过充分了解和遵守相关法规，水土流失防治服务项目将确保在法律框架内合法合规运营，为水土流失防治服务项目的稳健发展提供有力支持。</w:t>
      </w:r>
    </w:p>
    <w:p>
      <w:pPr>
        <w:pStyle w:val="Heading2"/>
        <w:ind w:firstLine="560" w:firstLineChars="200"/>
        <w:rPr>
          <w:rFonts w:ascii="仿宋" w:eastAsia="仿宋" w:hAnsi="仿宋" w:cs="仿宋" w:hint="eastAsia"/>
          <w:sz w:val="28"/>
          <w:lang w:eastAsia="zh-CN"/>
        </w:rPr>
      </w:pPr>
      <w:bookmarkStart w:id="4" w:name="_Toc19494"/>
      <w:r>
        <w:rPr>
          <w:rFonts w:ascii="仿宋" w:eastAsia="仿宋" w:hAnsi="仿宋" w:cs="仿宋" w:hint="eastAsia"/>
          <w:sz w:val="28"/>
          <w:lang w:eastAsia="zh-CN"/>
        </w:rPr>
        <w:t>(二)、水土流失防治服务项目建设必要性分析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水土流失防治服务项目建设的迫切性源于对行业发展趋势的深刻洞察。我们正处于一个行业变革的时代，科技创新、数字化转型成为企业发展的关键动力。水土流失防治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水土流失防治服务项目建设不仅仅是为了跟上潮流，更是为了通过技术创新推动企业的持续发展。通过引入先进的技术和解决方案，水土流失防治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水土流失防治服务项目的建设成为必然选择，通过提高产品质量、拓展服务领域，从而在竞争中获得更多的机会。水土流失防治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水土流失防治服务项目建设的必要性体现在对客户需求更精准的满足。通过水土流失防治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土流失防治服务项目建设的背后是对企业持续创新的追求。只有通过不断创新，企业才能在竞争中立于不败之地。水土流失防治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2194"/>
      <w:r>
        <w:rPr>
          <w:rFonts w:ascii="仿宋" w:eastAsia="仿宋" w:hAnsi="仿宋" w:cs="仿宋" w:hint="eastAsia"/>
          <w:sz w:val="28"/>
          <w:lang w:eastAsia="zh-CN"/>
        </w:rPr>
        <w:t>二、水土流失防治服务项目绩效评估</w:t>
      </w:r>
      <w:bookmarkEnd w:id="5"/>
    </w:p>
    <w:p>
      <w:pPr>
        <w:pStyle w:val="Heading2"/>
        <w:rPr>
          <w:rFonts w:ascii="仿宋" w:eastAsia="仿宋" w:hAnsi="仿宋" w:cs="仿宋" w:hint="eastAsia"/>
          <w:lang w:eastAsia="zh-CN"/>
        </w:rPr>
      </w:pPr>
      <w:bookmarkStart w:id="6" w:name="_Toc2405"/>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水土流失防治服务项目中，我们设计了一套全面的绩效评估指标，以确保水土流失防治服务项目的可控和成功交付。这些指标跨足水土流失防治服务项目目标、成本、进度和质量等多个维度，为我们提供了全面洞察水土流失防治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水土流失防治服务项目目标达成率是我们关注的首要指标。我们设定了明确的目标，并通过定期监测和评估，迅速发现并应对潜在的目标偏差。这为水土流失防治服务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成本绩效是另一个核心关注点。通过实际成本与预算成本的对比分析，我们深入了解成本差异的原因，及时调整资源分配，保持水土流失防治服务项目在经济效益方面的合理水平。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水土流失防治服务项目进度作为关键的绩效指标之一，得到了精心的关注。我们制定了详细的水土流失防治服务项目进度计划，并设立了进度符合度指标，确保实际进度与计划进度保持一致。这使我们能够快速发现和解决潜在的进度问题，保持水土流失防治服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水土流失防治服务项目绩效的不可或缺的一环。我们引入了一系列的质量标准和客户满意度指标，以确保水土流失防治服务项目交付的成果在质量上达到或超越预期水平。通过持续监测这些指标，我们努力提升水土流失防治服务项目整体质量水平，为水土流失防治服务项目的成功交付提供有力保障。通过这些科学且全面的绩效评估，我们能够更好地引导水土流失防治服务项目的持续改进，确保水土流失防治服务项目目标的顺利达成。</w:t>
      </w:r>
    </w:p>
    <w:p>
      <w:pPr>
        <w:pStyle w:val="Heading2"/>
        <w:ind w:firstLine="560" w:firstLineChars="200"/>
        <w:rPr>
          <w:rFonts w:ascii="仿宋" w:eastAsia="仿宋" w:hAnsi="仿宋" w:cs="仿宋" w:hint="eastAsia"/>
          <w:sz w:val="28"/>
          <w:lang w:eastAsia="zh-CN"/>
        </w:rPr>
      </w:pPr>
      <w:bookmarkStart w:id="7" w:name="_Toc93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绩效评估是水土流失防治服务项目中的关键环节，为确保水土流失防治服务项目达到预期目标，我们采用了多层次、多维度的绩效评估方法。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从定性角度来看，我们注重水土流失防治服务项目的战略目标对齐，确保每个决策和行动都与水土流失防治服务项目整体目标保持一致。团队会定期召开战略对齐会议，审视当前工作与水土流失防治服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水土流失防治服务项目进度、质量、成本和风险等方面。这些指标通过数据收集和分析，为水土流失防治服务项目管理团队提供了客观的评估依据。例如，我们通过水土流失防治服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水土流失防治服务项目内部，还考虑了水土流失防治服务项目对外部环境的影响。我们定期进行干系人满意度调查，以了解各利益相关方对水土流失防治服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这种多层次、多角度的绩效评估方法，使得我们能够全面了解水土流失防治服务项目的运行状态，及时做出调整，确保水土流失防治服务项目在不断变化的环境中保持稳健前行。</w:t>
      </w:r>
    </w:p>
    <w:p>
      <w:pPr>
        <w:pStyle w:val="Heading2"/>
        <w:ind w:firstLine="560" w:firstLineChars="200"/>
        <w:rPr>
          <w:rFonts w:ascii="仿宋" w:eastAsia="仿宋" w:hAnsi="仿宋" w:cs="仿宋" w:hint="eastAsia"/>
          <w:sz w:val="28"/>
          <w:lang w:eastAsia="zh-CN"/>
        </w:rPr>
      </w:pPr>
      <w:bookmarkStart w:id="8" w:name="_Toc435"/>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为了确保水土流失防治服务项目的有效管理和不断优化，我们采用了精心设计的绩效评估周期。这个周期旨在实现灵活、实时和全面的评估，以适应水土流失防治服务项目执行中的各种挑战。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水土流失防治服务项目的不同需求，分为短期、中期和长期。短期评估关注每个迭代或工作周期，以及时发现和解决当前任务中的问题。中期评估涵盖几个迭代，深入了解整体水土流失防治服务项目的趋势和性能。长期评估则着眼于整个水土流失防治服务项目阶段，确保水土流失防治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水土流失防治服务项目管理工具和协作平台，团队成员能够随时更新和分享水土流失防治服务项目数据。这种实时性的反馈机制使我们能够及时察觉潜在问题，快速调整，保持水土流失防治服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水土流失防治服务项目的决策制定密不可分。每个周期的水土流失防治服务项目回顾会议成为集体总结经验、识别问题深层次原因并找到创新解决方案的平台。这种定期的反思与调整机制使水土流失防治服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0409"/>
      <w:r>
        <w:rPr>
          <w:rFonts w:ascii="仿宋" w:eastAsia="仿宋" w:hAnsi="仿宋" w:cs="仿宋" w:hint="eastAsia"/>
          <w:sz w:val="28"/>
          <w:lang w:eastAsia="zh-CN"/>
        </w:rPr>
        <w:t>三、水土流失防治服务项目选址可行性分析</w:t>
      </w:r>
      <w:bookmarkEnd w:id="9"/>
    </w:p>
    <w:p>
      <w:pPr>
        <w:pStyle w:val="Heading2"/>
        <w:rPr>
          <w:rFonts w:ascii="仿宋" w:eastAsia="仿宋" w:hAnsi="仿宋" w:cs="仿宋" w:hint="eastAsia"/>
          <w:lang w:eastAsia="zh-CN"/>
        </w:rPr>
      </w:pPr>
      <w:bookmarkStart w:id="10" w:name="_Toc26821"/>
      <w:r>
        <w:rPr>
          <w:rFonts w:ascii="仿宋" w:eastAsia="仿宋" w:hAnsi="仿宋" w:cs="仿宋" w:hint="eastAsia"/>
          <w:lang w:eastAsia="zh-CN"/>
        </w:rPr>
        <w:t>(一)、水土流失防治服务项目选址</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该水土流失防治服务项目选址位于XX省XX市XX区XXX街道</w:t>
      </w:r>
    </w:p>
    <w:p>
      <w:pPr>
        <w:pStyle w:val="Heading2"/>
        <w:ind w:firstLine="560" w:firstLineChars="200"/>
        <w:rPr>
          <w:rFonts w:ascii="仿宋" w:eastAsia="仿宋" w:hAnsi="仿宋" w:cs="仿宋" w:hint="eastAsia"/>
          <w:sz w:val="28"/>
          <w:lang w:eastAsia="zh-CN"/>
        </w:rPr>
      </w:pPr>
      <w:bookmarkStart w:id="11" w:name="_Toc580"/>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水土流失防治服务项目的征地面积将根据水土流失防治服务项目的实际规模和需求进行精确规划。具体面积XXX平方米，旨在确保水土流失防治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净用地面积是在征地面积基础上去除不可利用面积后的实际可开发用地。具体面积XXX平方米，考虑到环保、交通、安全等多方面因素，以确保水土流失防治服务项目在整体利用效率上达到最优。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水土流失防治服务项目计划建设的建筑总规模具体面积XXX平方米。这一规模的确定综合考虑了水土流失防治服务项目的性质、规模，以及城市规划的相关要求，确保建筑布局与周边环境协调一致。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绿地率是水土流失防治服务项目用地中被规划为绿地的比例。具体面积XXX平方米，旨在通过合理规划绿地，改善水土流失防治服务项目周边环境，提升居民生活质量，并符合城市整体绿化规划。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容积率是用地上可以建设的建筑总体积与用地面积之比。具体面积XXX，通过合理的容积率规划，确保水土流失防治服务项目建筑规模与周边环境和谐共生。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水土流失防治服务项目选址与当地城市规划相一致，具体面积XXX平方米。通过与城市规划部门深入沟通，确保水土流失防治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水土流失防治服务项目选址符合当地产业政策，具体面积XXX平方米。这包括水土流失防治服务项目对当地经济的促进作用，以及对相关产业的带动效应，确保水土流失防治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用地总体要求必须符合环保和可持续发展的原则，具体面积XXX平方米。通过采用绿色建筑设计、节能减排等措施，确保水土流失防治服务项目在建设和运营过程中对环境的影响最小化，达到可持续发展的要求。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确保水土流失防治服务项目选址具备必要的公共设施配套，具体面积XXX平方米。这包括交通便利性、教育、医疗等基础设施，以提高居民生活品质，使得水土流失防治服务项目选址更具吸引力。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考虑用地总体要求对当地社会稳定性的影响，具体面积XXX平方米。通过深入了解当地社区反馈，确保水土流失防治服务项目的选址和建设过程对当地社会和谐稳定产生积极作用。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水土流失防治服务项目选址不仅符合法规和规划，还在实际操作中具有可行性。这一全面规划将为水土流失防治服务项目的成功实施提供坚实的基础，确保水土流失防治服务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32224"/>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土流失防治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水土流失防治服务项目的设备规划和空间设计中，我们将采取灵活设备布局的措施。设备布局将根据实际需求进行灵活设计，避免不必要的浪费。通过合理规划设备摆放位置，我们将提高设备的利用率，减少设备间距，以确保水土流失防治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水土流失防治服务项目内部引入共享设施的概念，例如共享会议室、办公区等。通过这种方式，我们可以减少对资源的重复建设，提高资源共享效率，从而减小水土流失防治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2149"/>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水土流失防治服务项目的总图布置中，我们将不同功能区域进行明确的规划，以最大程度满足水土流失防治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30569"/>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水土流失防治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水土流失防治服务项目对环境的影响是综合评价的重要因素之一。我们将详细考虑选址周边的自然环境、生态保护区、水源地等情况，确保水土流失防治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对选址的评价还需充分考虑当地政府的产业政策和法规。我们将详细了解水土流失防治服务项目所在地的相关政策，确保水土流失防治服务项目的规划和运营与当地法规相符，降低不必要的法律风险。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考虑到社会稳定性对企业运营的重要性，我们将评估选址地区的社会安全情况、劳工关系、社区反馈等方面，以确保水土流失防治服务项目的建设和运营不会受到社会稳定性的负面影响。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最后，我们将综合考虑用地成本，包括土地购置费用、土地开发成本等。通过对用地成本的详细评估，我们能够做出更为精确的经济效益分析，为水土流失防治服务项目的投资决策提供有力支持。</w:t>
      </w:r>
    </w:p>
    <w:p>
      <w:pPr>
        <w:pStyle w:val="Heading1"/>
        <w:ind w:firstLine="560" w:firstLineChars="200"/>
        <w:rPr>
          <w:rFonts w:ascii="仿宋" w:eastAsia="仿宋" w:hAnsi="仿宋" w:cs="仿宋" w:hint="eastAsia"/>
          <w:sz w:val="28"/>
          <w:lang w:eastAsia="zh-CN"/>
        </w:rPr>
      </w:pPr>
      <w:bookmarkStart w:id="15" w:name="_Toc27558"/>
      <w:r>
        <w:rPr>
          <w:rFonts w:ascii="仿宋" w:eastAsia="仿宋" w:hAnsi="仿宋" w:cs="仿宋" w:hint="eastAsia"/>
          <w:sz w:val="28"/>
          <w:lang w:eastAsia="zh-CN"/>
        </w:rPr>
        <w:t>四、水土流失防治服务项目可持续发展</w:t>
      </w:r>
      <w:bookmarkEnd w:id="15"/>
    </w:p>
    <w:p>
      <w:pPr>
        <w:pStyle w:val="Heading2"/>
        <w:rPr>
          <w:rFonts w:ascii="仿宋" w:eastAsia="仿宋" w:hAnsi="仿宋" w:cs="仿宋" w:hint="eastAsia"/>
          <w:lang w:eastAsia="zh-CN"/>
        </w:rPr>
      </w:pPr>
      <w:bookmarkStart w:id="16" w:name="_Toc17432"/>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土流失防治服务项目中，水土流失防治服务项目团队着眼于未来，明确了可持续发展的战略方向。制定的具体可持续发展目标包括降低资源使用、采用环保技术、最大化社会效益等。这一步骤不仅有助于水土流失防治服务项目在环保和社会责任方面达到最高标准，也为未来提供了明确的指引，确保水土流失防治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可持续实践的融入水土流失防治服务项目管理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水土流失防治服务项目管理周期。从水土流失防治服务项目规划开始，水土流失防治服务项目团队就考虑了环境和社会的因素。在执行阶段，水土流失防治服务项目团队积极推动绿色技术的应用，优化资源利用。此外，关注员工的社会责任，通过培训和沟通活动提高员工对可持续发展的认知，使他们能够在日常工作中践行可持续实践。这些举措不仅为水土流失防治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3830"/>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水土流失防治服务项目的可持续发展理念，我们深信环保与社会责任是水土流失防治服务项目成功的关键支柱。在水土流失防治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水土流失防治服务项目团队通过引入先进的环保技术、建立高效的废物处理系统以及推动能源节约措施，积极履行环保责任。定期的环保监测和评估确保水土流失防治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https://d.book118.com/468074027050006025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水土流失防治服务项目规划设计蓝图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水土流失防治服务项目规划设计蓝图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水土流失防治服务项目规划设计蓝图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水土流失防治服务项目规划设计蓝图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水土流失防治服务项目规划设计蓝图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水土流失防治服务项目规划设计蓝图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水土流失防治服务项目规划设计蓝图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水土流失防治服务项目规划设计蓝图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水土流失防治服务项目规划设计蓝图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水土流失防治服务项目规划设计蓝图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水土流失防治服务项目规划设计蓝图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水土流失防治服务项目规划设计蓝图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水土流失防治服务项目规划设计蓝图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水土流失防治服务项目规划设计蓝图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水土流失防治服务项目规划设计蓝图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水土流失防治服务项目规划设计蓝图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水土流失防治服务项目规划设计蓝图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6A5809"/>
    <w:rsid w:val="1C6A58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8074027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2024-01-10T05:21:00Z</dcterms:created>
  <dcterms:modified xsi:type="dcterms:W3CDTF">2024-01-10T05:21:41Z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FE843C5DC4C54C91AC074F50373666A2_11</vt:lpwstr>
  </property>
  <property fmtid="{D5CDD505-2E9C-101B-9397-08002B2CF9AE}" pid="3" name="KSOProductBuildVer">
    <vt:lpwstr>2052-12.1.0.16120</vt:lpwstr>
  </property>
</Properties>
</file>