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LOLITA洋装项目合作计划书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6" w:history="1">
        <w:r>
          <w:rPr>
            <w:rFonts w:ascii="仿宋" w:eastAsia="仿宋" w:hAnsi="仿宋" w:cs="仿宋" w:hint="eastAsia"/>
            <w:lang w:eastAsia="zh-CN"/>
          </w:rPr>
          <w:t>概论</w:t>
        </w:r>
        <w:r>
          <w:tab/>
        </w:r>
        <w:r>
          <w:fldChar w:fldCharType="begin"/>
        </w:r>
        <w:r>
          <w:instrText xml:space="preserve"> PAGEREF _Toc29436 \h </w:instrText>
        </w:r>
        <w:r>
          <w:fldChar w:fldCharType="separate"/>
        </w:r>
        <w:r>
          <w:t>3</w:t>
        </w:r>
        <w:r>
          <w:fldChar w:fldCharType="end"/>
        </w:r>
      </w:hyperlink>
    </w:p>
    <w:p>
      <w:pPr>
        <w:pStyle w:val="TOC1"/>
        <w:tabs>
          <w:tab w:val="right" w:leader="dot" w:pos="8306"/>
        </w:tabs>
      </w:pPr>
      <w:hyperlink w:anchor="_Toc22551" w:history="1">
        <w:r>
          <w:rPr>
            <w:rFonts w:ascii="仿宋" w:eastAsia="仿宋" w:hAnsi="仿宋" w:cs="仿宋" w:hint="eastAsia"/>
            <w:lang w:eastAsia="zh-CN"/>
          </w:rPr>
          <w:t>一、LOLITA洋装项目概论</w:t>
        </w:r>
        <w:r>
          <w:tab/>
        </w:r>
        <w:r>
          <w:fldChar w:fldCharType="begin"/>
        </w:r>
        <w:r>
          <w:instrText xml:space="preserve"> PAGEREF _Toc22551 \h </w:instrText>
        </w:r>
        <w:r>
          <w:fldChar w:fldCharType="separate"/>
        </w:r>
        <w:r>
          <w:t>3</w:t>
        </w:r>
        <w:r>
          <w:fldChar w:fldCharType="end"/>
        </w:r>
      </w:hyperlink>
    </w:p>
    <w:p>
      <w:pPr>
        <w:pStyle w:val="TOC2"/>
        <w:tabs>
          <w:tab w:val="right" w:leader="dot" w:pos="8306"/>
        </w:tabs>
      </w:pPr>
      <w:hyperlink w:anchor="_Toc28496" w:history="1">
        <w:r>
          <w:rPr>
            <w:rFonts w:ascii="仿宋" w:eastAsia="仿宋" w:hAnsi="仿宋" w:cs="仿宋" w:hint="eastAsia"/>
            <w:lang w:eastAsia="zh-CN"/>
          </w:rPr>
          <w:t>(一)、创新计划及LOLITA洋装项目性质</w:t>
        </w:r>
        <w:r>
          <w:tab/>
        </w:r>
        <w:r>
          <w:fldChar w:fldCharType="begin"/>
        </w:r>
        <w:r>
          <w:instrText xml:space="preserve"> PAGEREF _Toc28496 \h </w:instrText>
        </w:r>
        <w:r>
          <w:fldChar w:fldCharType="separate"/>
        </w:r>
        <w:r>
          <w:t>3</w:t>
        </w:r>
        <w:r>
          <w:fldChar w:fldCharType="end"/>
        </w:r>
      </w:hyperlink>
    </w:p>
    <w:p>
      <w:pPr>
        <w:pStyle w:val="TOC2"/>
        <w:tabs>
          <w:tab w:val="right" w:leader="dot" w:pos="8306"/>
        </w:tabs>
      </w:pPr>
      <w:hyperlink w:anchor="_Toc20861" w:history="1">
        <w:r>
          <w:rPr>
            <w:rFonts w:ascii="仿宋" w:eastAsia="仿宋" w:hAnsi="仿宋" w:cs="仿宋" w:hint="eastAsia"/>
            <w:lang w:eastAsia="zh-CN"/>
          </w:rPr>
          <w:t>(二)、主管单位与LOLITA洋装项目执行方</w:t>
        </w:r>
        <w:r>
          <w:tab/>
        </w:r>
        <w:r>
          <w:fldChar w:fldCharType="begin"/>
        </w:r>
        <w:r>
          <w:instrText xml:space="preserve"> PAGEREF _Toc20861 \h </w:instrText>
        </w:r>
        <w:r>
          <w:fldChar w:fldCharType="separate"/>
        </w:r>
        <w:r>
          <w:t>3</w:t>
        </w:r>
        <w:r>
          <w:fldChar w:fldCharType="end"/>
        </w:r>
      </w:hyperlink>
    </w:p>
    <w:p>
      <w:pPr>
        <w:pStyle w:val="TOC2"/>
        <w:tabs>
          <w:tab w:val="right" w:leader="dot" w:pos="8306"/>
        </w:tabs>
      </w:pPr>
      <w:hyperlink w:anchor="_Toc286" w:history="1">
        <w:r>
          <w:rPr>
            <w:rFonts w:ascii="仿宋" w:eastAsia="仿宋" w:hAnsi="仿宋" w:cs="仿宋" w:hint="eastAsia"/>
            <w:lang w:eastAsia="zh-CN"/>
          </w:rPr>
          <w:t>(三)、战略协作伙伴</w:t>
        </w:r>
        <w:r>
          <w:tab/>
        </w:r>
        <w:r>
          <w:fldChar w:fldCharType="begin"/>
        </w:r>
        <w:r>
          <w:instrText xml:space="preserve"> PAGEREF _Toc286 \h </w:instrText>
        </w:r>
        <w:r>
          <w:fldChar w:fldCharType="separate"/>
        </w:r>
        <w:r>
          <w:t>4</w:t>
        </w:r>
        <w:r>
          <w:fldChar w:fldCharType="end"/>
        </w:r>
      </w:hyperlink>
    </w:p>
    <w:p>
      <w:pPr>
        <w:pStyle w:val="TOC2"/>
        <w:tabs>
          <w:tab w:val="right" w:leader="dot" w:pos="8306"/>
        </w:tabs>
      </w:pPr>
      <w:hyperlink w:anchor="_Toc18095" w:history="1">
        <w:r>
          <w:rPr>
            <w:rFonts w:ascii="仿宋" w:eastAsia="仿宋" w:hAnsi="仿宋" w:cs="仿宋" w:hint="eastAsia"/>
            <w:lang w:eastAsia="zh-CN"/>
          </w:rPr>
          <w:t>(四)、LOLITA洋装项目提出背景和合理性</w:t>
        </w:r>
        <w:r>
          <w:tab/>
        </w:r>
        <w:r>
          <w:fldChar w:fldCharType="begin"/>
        </w:r>
        <w:r>
          <w:instrText xml:space="preserve"> PAGEREF _Toc18095 \h </w:instrText>
        </w:r>
        <w:r>
          <w:fldChar w:fldCharType="separate"/>
        </w:r>
        <w:r>
          <w:t>5</w:t>
        </w:r>
        <w:r>
          <w:fldChar w:fldCharType="end"/>
        </w:r>
      </w:hyperlink>
    </w:p>
    <w:p>
      <w:pPr>
        <w:pStyle w:val="TOC2"/>
        <w:tabs>
          <w:tab w:val="right" w:leader="dot" w:pos="8306"/>
        </w:tabs>
      </w:pPr>
      <w:hyperlink w:anchor="_Toc13263" w:history="1">
        <w:r>
          <w:rPr>
            <w:rFonts w:ascii="仿宋" w:eastAsia="仿宋" w:hAnsi="仿宋" w:cs="仿宋" w:hint="eastAsia"/>
            <w:lang w:eastAsia="zh-CN"/>
          </w:rPr>
          <w:t>(五)、LOLITA洋装项目选址和土地综合评估</w:t>
        </w:r>
        <w:r>
          <w:tab/>
        </w:r>
        <w:r>
          <w:fldChar w:fldCharType="begin"/>
        </w:r>
        <w:r>
          <w:instrText xml:space="preserve"> PAGEREF _Toc13263 \h </w:instrText>
        </w:r>
        <w:r>
          <w:fldChar w:fldCharType="separate"/>
        </w:r>
        <w:r>
          <w:t>7</w:t>
        </w:r>
        <w:r>
          <w:fldChar w:fldCharType="end"/>
        </w:r>
      </w:hyperlink>
    </w:p>
    <w:p>
      <w:pPr>
        <w:pStyle w:val="TOC2"/>
        <w:tabs>
          <w:tab w:val="right" w:leader="dot" w:pos="8306"/>
        </w:tabs>
      </w:pPr>
      <w:hyperlink w:anchor="_Toc16747" w:history="1">
        <w:r>
          <w:rPr>
            <w:rFonts w:ascii="仿宋" w:eastAsia="仿宋" w:hAnsi="仿宋" w:cs="仿宋" w:hint="eastAsia"/>
            <w:lang w:eastAsia="zh-CN"/>
          </w:rPr>
          <w:t>(六)、土木工程建设目标</w:t>
        </w:r>
        <w:r>
          <w:tab/>
        </w:r>
        <w:r>
          <w:fldChar w:fldCharType="begin"/>
        </w:r>
        <w:r>
          <w:instrText xml:space="preserve"> PAGEREF _Toc16747 \h </w:instrText>
        </w:r>
        <w:r>
          <w:fldChar w:fldCharType="separate"/>
        </w:r>
        <w:r>
          <w:t>8</w:t>
        </w:r>
        <w:r>
          <w:fldChar w:fldCharType="end"/>
        </w:r>
      </w:hyperlink>
    </w:p>
    <w:p>
      <w:pPr>
        <w:pStyle w:val="TOC2"/>
        <w:tabs>
          <w:tab w:val="right" w:leader="dot" w:pos="8306"/>
        </w:tabs>
      </w:pPr>
      <w:hyperlink w:anchor="_Toc11854" w:history="1">
        <w:r>
          <w:rPr>
            <w:rFonts w:ascii="仿宋" w:eastAsia="仿宋" w:hAnsi="仿宋" w:cs="仿宋" w:hint="eastAsia"/>
            <w:lang w:eastAsia="zh-CN"/>
          </w:rPr>
          <w:t>(七)、设备采购计划</w:t>
        </w:r>
        <w:r>
          <w:tab/>
        </w:r>
        <w:r>
          <w:fldChar w:fldCharType="begin"/>
        </w:r>
        <w:r>
          <w:instrText xml:space="preserve"> PAGEREF _Toc11854 \h </w:instrText>
        </w:r>
        <w:r>
          <w:fldChar w:fldCharType="separate"/>
        </w:r>
        <w:r>
          <w:t>8</w:t>
        </w:r>
        <w:r>
          <w:fldChar w:fldCharType="end"/>
        </w:r>
      </w:hyperlink>
    </w:p>
    <w:p>
      <w:pPr>
        <w:pStyle w:val="TOC2"/>
        <w:tabs>
          <w:tab w:val="right" w:leader="dot" w:pos="8306"/>
        </w:tabs>
      </w:pPr>
      <w:hyperlink w:anchor="_Toc10350" w:history="1">
        <w:r>
          <w:rPr>
            <w:rFonts w:ascii="仿宋" w:eastAsia="仿宋" w:hAnsi="仿宋" w:cs="仿宋" w:hint="eastAsia"/>
            <w:lang w:eastAsia="zh-CN"/>
          </w:rPr>
          <w:t>(八)、产品规划与开发方案</w:t>
        </w:r>
        <w:r>
          <w:tab/>
        </w:r>
        <w:r>
          <w:fldChar w:fldCharType="begin"/>
        </w:r>
        <w:r>
          <w:instrText xml:space="preserve"> PAGEREF _Toc10350 \h </w:instrText>
        </w:r>
        <w:r>
          <w:fldChar w:fldCharType="separate"/>
        </w:r>
        <w:r>
          <w:t>8</w:t>
        </w:r>
        <w:r>
          <w:fldChar w:fldCharType="end"/>
        </w:r>
      </w:hyperlink>
    </w:p>
    <w:p>
      <w:pPr>
        <w:pStyle w:val="TOC2"/>
        <w:tabs>
          <w:tab w:val="right" w:leader="dot" w:pos="8306"/>
        </w:tabs>
      </w:pPr>
      <w:hyperlink w:anchor="_Toc12773" w:history="1">
        <w:r>
          <w:rPr>
            <w:rFonts w:ascii="仿宋" w:eastAsia="仿宋" w:hAnsi="仿宋" w:cs="仿宋" w:hint="eastAsia"/>
            <w:lang w:eastAsia="zh-CN"/>
          </w:rPr>
          <w:t>(九)、原材料供应保障</w:t>
        </w:r>
        <w:r>
          <w:tab/>
        </w:r>
        <w:r>
          <w:fldChar w:fldCharType="begin"/>
        </w:r>
        <w:r>
          <w:instrText xml:space="preserve"> PAGEREF _Toc12773 \h </w:instrText>
        </w:r>
        <w:r>
          <w:fldChar w:fldCharType="separate"/>
        </w:r>
        <w:r>
          <w:t>9</w:t>
        </w:r>
        <w:r>
          <w:fldChar w:fldCharType="end"/>
        </w:r>
      </w:hyperlink>
    </w:p>
    <w:p>
      <w:pPr>
        <w:pStyle w:val="TOC2"/>
        <w:tabs>
          <w:tab w:val="right" w:leader="dot" w:pos="8306"/>
        </w:tabs>
      </w:pPr>
      <w:hyperlink w:anchor="_Toc16238" w:history="1">
        <w:r>
          <w:rPr>
            <w:rFonts w:ascii="仿宋" w:eastAsia="仿宋" w:hAnsi="仿宋" w:cs="仿宋" w:hint="eastAsia"/>
            <w:lang w:eastAsia="zh-CN"/>
          </w:rPr>
          <w:t>(十)、LOLITA洋装项目能源消耗分析</w:t>
        </w:r>
        <w:r>
          <w:tab/>
        </w:r>
        <w:r>
          <w:fldChar w:fldCharType="begin"/>
        </w:r>
        <w:r>
          <w:instrText xml:space="preserve"> PAGEREF _Toc16238 \h </w:instrText>
        </w:r>
        <w:r>
          <w:fldChar w:fldCharType="separate"/>
        </w:r>
        <w:r>
          <w:t>10</w:t>
        </w:r>
        <w:r>
          <w:fldChar w:fldCharType="end"/>
        </w:r>
      </w:hyperlink>
    </w:p>
    <w:p>
      <w:pPr>
        <w:pStyle w:val="TOC2"/>
        <w:tabs>
          <w:tab w:val="right" w:leader="dot" w:pos="8306"/>
        </w:tabs>
      </w:pPr>
      <w:hyperlink w:anchor="_Toc9398" w:history="1">
        <w:r>
          <w:rPr>
            <w:rFonts w:ascii="仿宋" w:eastAsia="仿宋" w:hAnsi="仿宋" w:cs="仿宋" w:hint="eastAsia"/>
            <w:lang w:eastAsia="zh-CN"/>
          </w:rPr>
          <w:t>(十一)、环境保护</w:t>
        </w:r>
        <w:r>
          <w:tab/>
        </w:r>
        <w:r>
          <w:fldChar w:fldCharType="begin"/>
        </w:r>
        <w:r>
          <w:instrText xml:space="preserve"> PAGEREF _Toc9398 \h </w:instrText>
        </w:r>
        <w:r>
          <w:fldChar w:fldCharType="separate"/>
        </w:r>
        <w:r>
          <w:t>11</w:t>
        </w:r>
        <w:r>
          <w:fldChar w:fldCharType="end"/>
        </w:r>
      </w:hyperlink>
    </w:p>
    <w:p>
      <w:pPr>
        <w:pStyle w:val="TOC2"/>
        <w:tabs>
          <w:tab w:val="right" w:leader="dot" w:pos="8306"/>
        </w:tabs>
      </w:pPr>
      <w:hyperlink w:anchor="_Toc26662" w:history="1">
        <w:r>
          <w:rPr>
            <w:rFonts w:ascii="仿宋" w:eastAsia="仿宋" w:hAnsi="仿宋" w:cs="仿宋" w:hint="eastAsia"/>
            <w:lang w:eastAsia="zh-CN"/>
          </w:rPr>
          <w:t>(十二)、LOLITA洋装项目进度规划与执行</w:t>
        </w:r>
        <w:r>
          <w:tab/>
        </w:r>
        <w:r>
          <w:fldChar w:fldCharType="begin"/>
        </w:r>
        <w:r>
          <w:instrText xml:space="preserve"> PAGEREF _Toc26662 \h </w:instrText>
        </w:r>
        <w:r>
          <w:fldChar w:fldCharType="separate"/>
        </w:r>
        <w:r>
          <w:t>12</w:t>
        </w:r>
        <w:r>
          <w:fldChar w:fldCharType="end"/>
        </w:r>
      </w:hyperlink>
    </w:p>
    <w:p>
      <w:pPr>
        <w:pStyle w:val="TOC2"/>
        <w:tabs>
          <w:tab w:val="right" w:leader="dot" w:pos="8306"/>
        </w:tabs>
      </w:pPr>
      <w:hyperlink w:anchor="_Toc11565" w:history="1">
        <w:r>
          <w:rPr>
            <w:rFonts w:ascii="仿宋" w:eastAsia="仿宋" w:hAnsi="仿宋" w:cs="仿宋" w:hint="eastAsia"/>
            <w:lang w:eastAsia="zh-CN"/>
          </w:rPr>
          <w:t>(十三)、经济效益分析与投资预估</w:t>
        </w:r>
        <w:r>
          <w:tab/>
        </w:r>
        <w:r>
          <w:fldChar w:fldCharType="begin"/>
        </w:r>
        <w:r>
          <w:instrText xml:space="preserve"> PAGEREF _Toc11565 \h </w:instrText>
        </w:r>
        <w:r>
          <w:fldChar w:fldCharType="separate"/>
        </w:r>
        <w:r>
          <w:t>12</w:t>
        </w:r>
        <w:r>
          <w:fldChar w:fldCharType="end"/>
        </w:r>
      </w:hyperlink>
    </w:p>
    <w:p>
      <w:pPr>
        <w:pStyle w:val="TOC2"/>
        <w:tabs>
          <w:tab w:val="right" w:leader="dot" w:pos="8306"/>
        </w:tabs>
      </w:pPr>
      <w:hyperlink w:anchor="_Toc13445" w:history="1">
        <w:r>
          <w:rPr>
            <w:rFonts w:ascii="仿宋" w:eastAsia="仿宋" w:hAnsi="仿宋" w:cs="仿宋" w:hint="eastAsia"/>
            <w:lang w:eastAsia="zh-CN"/>
          </w:rPr>
          <w:t>(十四)、报告详解与解释</w:t>
        </w:r>
        <w:r>
          <w:tab/>
        </w:r>
        <w:r>
          <w:fldChar w:fldCharType="begin"/>
        </w:r>
        <w:r>
          <w:instrText xml:space="preserve"> PAGEREF _Toc13445 \h </w:instrText>
        </w:r>
        <w:r>
          <w:fldChar w:fldCharType="separate"/>
        </w:r>
        <w:r>
          <w:t>13</w:t>
        </w:r>
        <w:r>
          <w:fldChar w:fldCharType="end"/>
        </w:r>
      </w:hyperlink>
    </w:p>
    <w:p>
      <w:pPr>
        <w:pStyle w:val="TOC1"/>
        <w:tabs>
          <w:tab w:val="right" w:leader="dot" w:pos="8306"/>
        </w:tabs>
      </w:pPr>
      <w:hyperlink w:anchor="_Toc19942" w:history="1">
        <w:r>
          <w:rPr>
            <w:rFonts w:ascii="仿宋" w:eastAsia="仿宋" w:hAnsi="仿宋" w:cs="仿宋" w:hint="eastAsia"/>
            <w:lang w:eastAsia="zh-CN"/>
          </w:rPr>
          <w:t>二、LOLITA洋装项目建设地分析</w:t>
        </w:r>
        <w:r>
          <w:tab/>
        </w:r>
        <w:r>
          <w:fldChar w:fldCharType="begin"/>
        </w:r>
        <w:r>
          <w:instrText xml:space="preserve"> PAGEREF _Toc19942 \h </w:instrText>
        </w:r>
        <w:r>
          <w:fldChar w:fldCharType="separate"/>
        </w:r>
        <w:r>
          <w:t>14</w:t>
        </w:r>
        <w:r>
          <w:fldChar w:fldCharType="end"/>
        </w:r>
      </w:hyperlink>
    </w:p>
    <w:p>
      <w:pPr>
        <w:pStyle w:val="TOC2"/>
        <w:tabs>
          <w:tab w:val="right" w:leader="dot" w:pos="8306"/>
        </w:tabs>
      </w:pPr>
      <w:hyperlink w:anchor="_Toc7030" w:history="1">
        <w:r>
          <w:rPr>
            <w:rFonts w:ascii="仿宋" w:eastAsia="仿宋" w:hAnsi="仿宋" w:cs="仿宋" w:hint="eastAsia"/>
            <w:lang w:eastAsia="zh-CN"/>
          </w:rPr>
          <w:t>(一)、LOLITA洋装项目选址原则</w:t>
        </w:r>
        <w:r>
          <w:tab/>
        </w:r>
        <w:r>
          <w:fldChar w:fldCharType="begin"/>
        </w:r>
        <w:r>
          <w:instrText xml:space="preserve"> PAGEREF _Toc7030 \h </w:instrText>
        </w:r>
        <w:r>
          <w:fldChar w:fldCharType="separate"/>
        </w:r>
        <w:r>
          <w:t>14</w:t>
        </w:r>
        <w:r>
          <w:fldChar w:fldCharType="end"/>
        </w:r>
      </w:hyperlink>
    </w:p>
    <w:p>
      <w:pPr>
        <w:pStyle w:val="TOC2"/>
        <w:tabs>
          <w:tab w:val="right" w:leader="dot" w:pos="8306"/>
        </w:tabs>
      </w:pPr>
      <w:hyperlink w:anchor="_Toc11737" w:history="1">
        <w:r>
          <w:rPr>
            <w:rFonts w:ascii="仿宋" w:eastAsia="仿宋" w:hAnsi="仿宋" w:cs="仿宋" w:hint="eastAsia"/>
            <w:lang w:eastAsia="zh-CN"/>
          </w:rPr>
          <w:t>(二)、LOLITA洋装项目选址</w:t>
        </w:r>
        <w:r>
          <w:tab/>
        </w:r>
        <w:r>
          <w:fldChar w:fldCharType="begin"/>
        </w:r>
        <w:r>
          <w:instrText xml:space="preserve"> PAGEREF _Toc11737 \h </w:instrText>
        </w:r>
        <w:r>
          <w:fldChar w:fldCharType="separate"/>
        </w:r>
        <w:r>
          <w:t>15</w:t>
        </w:r>
        <w:r>
          <w:fldChar w:fldCharType="end"/>
        </w:r>
      </w:hyperlink>
    </w:p>
    <w:p>
      <w:pPr>
        <w:pStyle w:val="TOC2"/>
        <w:tabs>
          <w:tab w:val="right" w:leader="dot" w:pos="8306"/>
        </w:tabs>
      </w:pPr>
      <w:hyperlink w:anchor="_Toc27879" w:history="1">
        <w:r>
          <w:rPr>
            <w:rFonts w:ascii="仿宋" w:eastAsia="仿宋" w:hAnsi="仿宋" w:cs="仿宋" w:hint="eastAsia"/>
            <w:lang w:eastAsia="zh-CN"/>
          </w:rPr>
          <w:t>(三)、建设条件分析</w:t>
        </w:r>
        <w:r>
          <w:tab/>
        </w:r>
        <w:r>
          <w:fldChar w:fldCharType="begin"/>
        </w:r>
        <w:r>
          <w:instrText xml:space="preserve"> PAGEREF _Toc27879 \h </w:instrText>
        </w:r>
        <w:r>
          <w:fldChar w:fldCharType="separate"/>
        </w:r>
        <w:r>
          <w:t>15</w:t>
        </w:r>
        <w:r>
          <w:fldChar w:fldCharType="end"/>
        </w:r>
      </w:hyperlink>
    </w:p>
    <w:p>
      <w:pPr>
        <w:pStyle w:val="TOC2"/>
        <w:tabs>
          <w:tab w:val="right" w:leader="dot" w:pos="8306"/>
        </w:tabs>
      </w:pPr>
      <w:hyperlink w:anchor="_Toc22217" w:history="1">
        <w:r>
          <w:rPr>
            <w:rFonts w:ascii="仿宋" w:eastAsia="仿宋" w:hAnsi="仿宋" w:cs="仿宋" w:hint="eastAsia"/>
            <w:lang w:eastAsia="zh-CN"/>
          </w:rPr>
          <w:t>(四)、用地控制指标</w:t>
        </w:r>
        <w:r>
          <w:tab/>
        </w:r>
        <w:r>
          <w:fldChar w:fldCharType="begin"/>
        </w:r>
        <w:r>
          <w:instrText xml:space="preserve"> PAGEREF _Toc22217 \h </w:instrText>
        </w:r>
        <w:r>
          <w:fldChar w:fldCharType="separate"/>
        </w:r>
        <w:r>
          <w:t>16</w:t>
        </w:r>
        <w:r>
          <w:fldChar w:fldCharType="end"/>
        </w:r>
      </w:hyperlink>
    </w:p>
    <w:p>
      <w:pPr>
        <w:pStyle w:val="TOC2"/>
        <w:tabs>
          <w:tab w:val="right" w:leader="dot" w:pos="8306"/>
        </w:tabs>
      </w:pPr>
      <w:hyperlink w:anchor="_Toc18159" w:history="1">
        <w:r>
          <w:rPr>
            <w:rFonts w:ascii="仿宋" w:eastAsia="仿宋" w:hAnsi="仿宋" w:cs="仿宋" w:hint="eastAsia"/>
            <w:lang w:eastAsia="zh-CN"/>
          </w:rPr>
          <w:t>(五)、用地总体要求</w:t>
        </w:r>
        <w:r>
          <w:tab/>
        </w:r>
        <w:r>
          <w:fldChar w:fldCharType="begin"/>
        </w:r>
        <w:r>
          <w:instrText xml:space="preserve"> PAGEREF _Toc18159 \h </w:instrText>
        </w:r>
        <w:r>
          <w:fldChar w:fldCharType="separate"/>
        </w:r>
        <w:r>
          <w:t>17</w:t>
        </w:r>
        <w:r>
          <w:fldChar w:fldCharType="end"/>
        </w:r>
      </w:hyperlink>
    </w:p>
    <w:p>
      <w:pPr>
        <w:pStyle w:val="TOC2"/>
        <w:tabs>
          <w:tab w:val="right" w:leader="dot" w:pos="8306"/>
        </w:tabs>
      </w:pPr>
      <w:hyperlink w:anchor="_Toc17481" w:history="1">
        <w:r>
          <w:rPr>
            <w:rFonts w:ascii="仿宋" w:eastAsia="仿宋" w:hAnsi="仿宋" w:cs="仿宋" w:hint="eastAsia"/>
            <w:lang w:eastAsia="zh-CN"/>
          </w:rPr>
          <w:t>(六)、节约用地措施</w:t>
        </w:r>
        <w:r>
          <w:tab/>
        </w:r>
        <w:r>
          <w:fldChar w:fldCharType="begin"/>
        </w:r>
        <w:r>
          <w:instrText xml:space="preserve"> PAGEREF _Toc17481 \h </w:instrText>
        </w:r>
        <w:r>
          <w:fldChar w:fldCharType="separate"/>
        </w:r>
        <w:r>
          <w:t>18</w:t>
        </w:r>
        <w:r>
          <w:fldChar w:fldCharType="end"/>
        </w:r>
      </w:hyperlink>
    </w:p>
    <w:p>
      <w:pPr>
        <w:pStyle w:val="TOC2"/>
        <w:tabs>
          <w:tab w:val="right" w:leader="dot" w:pos="8306"/>
        </w:tabs>
      </w:pPr>
      <w:hyperlink w:anchor="_Toc7495" w:history="1">
        <w:r>
          <w:rPr>
            <w:rFonts w:ascii="仿宋" w:eastAsia="仿宋" w:hAnsi="仿宋" w:cs="仿宋" w:hint="eastAsia"/>
            <w:lang w:eastAsia="zh-CN"/>
          </w:rPr>
          <w:t>(七)、总图布置方案</w:t>
        </w:r>
        <w:r>
          <w:tab/>
        </w:r>
        <w:r>
          <w:fldChar w:fldCharType="begin"/>
        </w:r>
        <w:r>
          <w:instrText xml:space="preserve"> PAGEREF _Toc7495 \h </w:instrText>
        </w:r>
        <w:r>
          <w:fldChar w:fldCharType="separate"/>
        </w:r>
        <w:r>
          <w:t>20</w:t>
        </w:r>
        <w:r>
          <w:fldChar w:fldCharType="end"/>
        </w:r>
      </w:hyperlink>
    </w:p>
    <w:p>
      <w:pPr>
        <w:pStyle w:val="TOC2"/>
        <w:tabs>
          <w:tab w:val="right" w:leader="dot" w:pos="8306"/>
        </w:tabs>
      </w:pPr>
      <w:hyperlink w:anchor="_Toc12248" w:history="1">
        <w:r>
          <w:rPr>
            <w:rFonts w:ascii="仿宋" w:eastAsia="仿宋" w:hAnsi="仿宋" w:cs="仿宋" w:hint="eastAsia"/>
            <w:lang w:eastAsia="zh-CN"/>
          </w:rPr>
          <w:t>(八)、运输组成</w:t>
        </w:r>
        <w:r>
          <w:tab/>
        </w:r>
        <w:r>
          <w:fldChar w:fldCharType="begin"/>
        </w:r>
        <w:r>
          <w:instrText xml:space="preserve"> PAGEREF _Toc12248 \h </w:instrText>
        </w:r>
        <w:r>
          <w:fldChar w:fldCharType="separate"/>
        </w:r>
        <w:r>
          <w:t>22</w:t>
        </w:r>
        <w:r>
          <w:fldChar w:fldCharType="end"/>
        </w:r>
      </w:hyperlink>
    </w:p>
    <w:p>
      <w:pPr>
        <w:pStyle w:val="TOC2"/>
        <w:tabs>
          <w:tab w:val="right" w:leader="dot" w:pos="8306"/>
        </w:tabs>
      </w:pPr>
      <w:hyperlink w:anchor="_Toc11638" w:history="1">
        <w:r>
          <w:rPr>
            <w:rFonts w:ascii="仿宋" w:eastAsia="仿宋" w:hAnsi="仿宋" w:cs="仿宋" w:hint="eastAsia"/>
            <w:lang w:eastAsia="zh-CN"/>
          </w:rPr>
          <w:t>(九)、选址综合评价</w:t>
        </w:r>
        <w:r>
          <w:tab/>
        </w:r>
        <w:r>
          <w:fldChar w:fldCharType="begin"/>
        </w:r>
        <w:r>
          <w:instrText xml:space="preserve"> PAGEREF _Toc11638 \h </w:instrText>
        </w:r>
        <w:r>
          <w:fldChar w:fldCharType="separate"/>
        </w:r>
        <w:r>
          <w:t>24</w:t>
        </w:r>
        <w:r>
          <w:fldChar w:fldCharType="end"/>
        </w:r>
      </w:hyperlink>
    </w:p>
    <w:p>
      <w:pPr>
        <w:pStyle w:val="TOC1"/>
        <w:tabs>
          <w:tab w:val="right" w:leader="dot" w:pos="8306"/>
        </w:tabs>
      </w:pPr>
      <w:hyperlink w:anchor="_Toc10973" w:history="1">
        <w:r>
          <w:rPr>
            <w:rFonts w:ascii="仿宋" w:eastAsia="仿宋" w:hAnsi="仿宋" w:cs="仿宋" w:hint="eastAsia"/>
            <w:lang w:eastAsia="zh-CN"/>
          </w:rPr>
          <w:t>三、工程设计说明</w:t>
        </w:r>
        <w:r>
          <w:tab/>
        </w:r>
        <w:r>
          <w:fldChar w:fldCharType="begin"/>
        </w:r>
        <w:r>
          <w:instrText xml:space="preserve"> PAGEREF _Toc10973 \h </w:instrText>
        </w:r>
        <w:r>
          <w:fldChar w:fldCharType="separate"/>
        </w:r>
        <w:r>
          <w:t>25</w:t>
        </w:r>
        <w:r>
          <w:fldChar w:fldCharType="end"/>
        </w:r>
      </w:hyperlink>
    </w:p>
    <w:p>
      <w:pPr>
        <w:pStyle w:val="TOC2"/>
        <w:tabs>
          <w:tab w:val="right" w:leader="dot" w:pos="8306"/>
        </w:tabs>
      </w:pPr>
      <w:hyperlink w:anchor="_Toc19799" w:history="1">
        <w:r>
          <w:rPr>
            <w:rFonts w:ascii="仿宋" w:eastAsia="仿宋" w:hAnsi="仿宋" w:cs="仿宋" w:hint="eastAsia"/>
            <w:lang w:eastAsia="zh-CN"/>
          </w:rPr>
          <w:t>(一)、建筑工程设计原则</w:t>
        </w:r>
        <w:r>
          <w:tab/>
        </w:r>
        <w:r>
          <w:fldChar w:fldCharType="begin"/>
        </w:r>
        <w:r>
          <w:instrText xml:space="preserve"> PAGEREF _Toc19799 \h </w:instrText>
        </w:r>
        <w:r>
          <w:fldChar w:fldCharType="separate"/>
        </w:r>
        <w:r>
          <w:t>25</w:t>
        </w:r>
        <w:r>
          <w:fldChar w:fldCharType="end"/>
        </w:r>
      </w:hyperlink>
    </w:p>
    <w:p>
      <w:pPr>
        <w:pStyle w:val="TOC2"/>
        <w:tabs>
          <w:tab w:val="right" w:leader="dot" w:pos="8306"/>
        </w:tabs>
      </w:pPr>
      <w:hyperlink w:anchor="_Toc23949" w:history="1">
        <w:r>
          <w:rPr>
            <w:rFonts w:ascii="仿宋" w:eastAsia="仿宋" w:hAnsi="仿宋" w:cs="仿宋" w:hint="eastAsia"/>
            <w:lang w:eastAsia="zh-CN"/>
          </w:rPr>
          <w:t>(二)、LOLITA洋装项目工程建设标准规范</w:t>
        </w:r>
        <w:r>
          <w:tab/>
        </w:r>
        <w:r>
          <w:fldChar w:fldCharType="begin"/>
        </w:r>
        <w:r>
          <w:instrText xml:space="preserve"> PAGEREF _Toc23949 \h </w:instrText>
        </w:r>
        <w:r>
          <w:fldChar w:fldCharType="separate"/>
        </w:r>
        <w:r>
          <w:t>25</w:t>
        </w:r>
        <w:r>
          <w:fldChar w:fldCharType="end"/>
        </w:r>
      </w:hyperlink>
    </w:p>
    <w:p>
      <w:pPr>
        <w:pStyle w:val="TOC2"/>
        <w:tabs>
          <w:tab w:val="right" w:leader="dot" w:pos="8306"/>
        </w:tabs>
      </w:pPr>
      <w:hyperlink w:anchor="_Toc12009" w:history="1">
        <w:r>
          <w:rPr>
            <w:rFonts w:ascii="仿宋" w:eastAsia="仿宋" w:hAnsi="仿宋" w:cs="仿宋" w:hint="eastAsia"/>
            <w:lang w:eastAsia="zh-CN"/>
          </w:rPr>
          <w:t>(三)、LOLITA洋装项目总平面设计要求</w:t>
        </w:r>
        <w:r>
          <w:tab/>
        </w:r>
        <w:r>
          <w:fldChar w:fldCharType="begin"/>
        </w:r>
        <w:r>
          <w:instrText xml:space="preserve"> PAGEREF _Toc12009 \h </w:instrText>
        </w:r>
        <w:r>
          <w:fldChar w:fldCharType="separate"/>
        </w:r>
        <w:r>
          <w:t>25</w:t>
        </w:r>
        <w:r>
          <w:fldChar w:fldCharType="end"/>
        </w:r>
      </w:hyperlink>
    </w:p>
    <w:p>
      <w:pPr>
        <w:pStyle w:val="TOC2"/>
        <w:tabs>
          <w:tab w:val="right" w:leader="dot" w:pos="8306"/>
        </w:tabs>
      </w:pPr>
      <w:hyperlink w:anchor="_Toc14855" w:history="1">
        <w:r>
          <w:rPr>
            <w:rFonts w:ascii="仿宋" w:eastAsia="仿宋" w:hAnsi="仿宋" w:cs="仿宋" w:hint="eastAsia"/>
            <w:lang w:eastAsia="zh-CN"/>
          </w:rPr>
          <w:t>(四)、建筑设计规范和标准</w:t>
        </w:r>
        <w:r>
          <w:tab/>
        </w:r>
        <w:r>
          <w:fldChar w:fldCharType="begin"/>
        </w:r>
        <w:r>
          <w:instrText xml:space="preserve"> PAGEREF _Toc14855 \h </w:instrText>
        </w:r>
        <w:r>
          <w:fldChar w:fldCharType="separate"/>
        </w:r>
        <w:r>
          <w:t>25</w:t>
        </w:r>
        <w:r>
          <w:fldChar w:fldCharType="end"/>
        </w:r>
      </w:hyperlink>
    </w:p>
    <w:p>
      <w:pPr>
        <w:pStyle w:val="TOC2"/>
        <w:tabs>
          <w:tab w:val="right" w:leader="dot" w:pos="8306"/>
        </w:tabs>
      </w:pPr>
      <w:hyperlink w:anchor="_Toc19339" w:history="1">
        <w:r>
          <w:rPr>
            <w:rFonts w:ascii="仿宋" w:eastAsia="仿宋" w:hAnsi="仿宋" w:cs="仿宋" w:hint="eastAsia"/>
            <w:lang w:eastAsia="zh-CN"/>
          </w:rPr>
          <w:t>(五)、土建工程设计年限及安全等级</w:t>
        </w:r>
        <w:r>
          <w:tab/>
        </w:r>
        <w:r>
          <w:fldChar w:fldCharType="begin"/>
        </w:r>
        <w:r>
          <w:instrText xml:space="preserve"> PAGEREF _Toc19339 \h </w:instrText>
        </w:r>
        <w:r>
          <w:fldChar w:fldCharType="separate"/>
        </w:r>
        <w:r>
          <w:t>26</w:t>
        </w:r>
        <w:r>
          <w:fldChar w:fldCharType="end"/>
        </w:r>
      </w:hyperlink>
    </w:p>
    <w:p>
      <w:pPr>
        <w:pStyle w:val="TOC2"/>
        <w:tabs>
          <w:tab w:val="right" w:leader="dot" w:pos="8306"/>
        </w:tabs>
      </w:pPr>
      <w:hyperlink w:anchor="_Toc11547" w:history="1">
        <w:r>
          <w:rPr>
            <w:rFonts w:ascii="仿宋" w:eastAsia="仿宋" w:hAnsi="仿宋" w:cs="仿宋" w:hint="eastAsia"/>
            <w:lang w:eastAsia="zh-CN"/>
          </w:rPr>
          <w:t>(六)、建筑工程设计总体要求</w:t>
        </w:r>
        <w:r>
          <w:tab/>
        </w:r>
        <w:r>
          <w:fldChar w:fldCharType="begin"/>
        </w:r>
        <w:r>
          <w:instrText xml:space="preserve"> PAGEREF _Toc11547 \h </w:instrText>
        </w:r>
        <w:r>
          <w:fldChar w:fldCharType="separate"/>
        </w:r>
        <w:r>
          <w:t>26</w:t>
        </w:r>
        <w:r>
          <w:fldChar w:fldCharType="end"/>
        </w:r>
      </w:hyperlink>
    </w:p>
    <w:p>
      <w:pPr>
        <w:pStyle w:val="TOC1"/>
        <w:tabs>
          <w:tab w:val="right" w:leader="dot" w:pos="8306"/>
        </w:tabs>
      </w:pPr>
      <w:hyperlink w:anchor="_Toc31238" w:history="1">
        <w:r>
          <w:rPr>
            <w:rFonts w:ascii="仿宋" w:eastAsia="仿宋" w:hAnsi="仿宋" w:cs="仿宋" w:hint="eastAsia"/>
            <w:lang w:eastAsia="zh-CN"/>
          </w:rPr>
          <w:t>四、风险应对评估</w:t>
        </w:r>
        <w:r>
          <w:tab/>
        </w:r>
        <w:r>
          <w:fldChar w:fldCharType="begin"/>
        </w:r>
        <w:r>
          <w:instrText xml:space="preserve"> PAGEREF _Toc31238 \h </w:instrText>
        </w:r>
        <w:r>
          <w:fldChar w:fldCharType="separate"/>
        </w:r>
        <w:r>
          <w:t>26</w:t>
        </w:r>
        <w:r>
          <w:fldChar w:fldCharType="end"/>
        </w:r>
      </w:hyperlink>
    </w:p>
    <w:p>
      <w:pPr>
        <w:pStyle w:val="TOC2"/>
        <w:tabs>
          <w:tab w:val="right" w:leader="dot" w:pos="8306"/>
        </w:tabs>
      </w:pPr>
      <w:hyperlink w:anchor="_Toc25252" w:history="1">
        <w:r>
          <w:rPr>
            <w:rFonts w:ascii="仿宋" w:eastAsia="仿宋" w:hAnsi="仿宋" w:cs="仿宋" w:hint="eastAsia"/>
            <w:lang w:eastAsia="zh-CN"/>
          </w:rPr>
          <w:t>(一)、政策风险分析</w:t>
        </w:r>
        <w:r>
          <w:tab/>
        </w:r>
        <w:r>
          <w:fldChar w:fldCharType="begin"/>
        </w:r>
        <w:r>
          <w:instrText xml:space="preserve"> PAGEREF _Toc25252 \h </w:instrText>
        </w:r>
        <w:r>
          <w:fldChar w:fldCharType="separate"/>
        </w:r>
        <w:r>
          <w:t>26</w:t>
        </w:r>
        <w:r>
          <w:fldChar w:fldCharType="end"/>
        </w:r>
      </w:hyperlink>
    </w:p>
    <w:p>
      <w:pPr>
        <w:pStyle w:val="TOC2"/>
        <w:tabs>
          <w:tab w:val="right" w:leader="dot" w:pos="8306"/>
        </w:tabs>
      </w:pPr>
      <w:hyperlink w:anchor="_Toc3615" w:history="1">
        <w:r>
          <w:rPr>
            <w:rFonts w:ascii="仿宋" w:eastAsia="仿宋" w:hAnsi="仿宋" w:cs="仿宋" w:hint="eastAsia"/>
            <w:lang w:eastAsia="zh-CN"/>
          </w:rPr>
          <w:t>(二)、社会风险分析</w:t>
        </w:r>
        <w:r>
          <w:tab/>
        </w:r>
        <w:r>
          <w:fldChar w:fldCharType="begin"/>
        </w:r>
        <w:r>
          <w:instrText xml:space="preserve"> PAGEREF _Toc3615 \h </w:instrText>
        </w:r>
        <w:r>
          <w:fldChar w:fldCharType="separate"/>
        </w:r>
        <w:r>
          <w:t>26</w:t>
        </w:r>
        <w:r>
          <w:fldChar w:fldCharType="end"/>
        </w:r>
      </w:hyperlink>
    </w:p>
    <w:p>
      <w:pPr>
        <w:pStyle w:val="TOC2"/>
        <w:tabs>
          <w:tab w:val="right" w:leader="dot" w:pos="8306"/>
        </w:tabs>
      </w:pPr>
      <w:hyperlink w:anchor="_Toc8540" w:history="1">
        <w:r>
          <w:rPr>
            <w:rFonts w:ascii="仿宋" w:eastAsia="仿宋" w:hAnsi="仿宋" w:cs="仿宋" w:hint="eastAsia"/>
            <w:lang w:eastAsia="zh-CN"/>
          </w:rPr>
          <w:t>(三)、市场风险分析</w:t>
        </w:r>
        <w:r>
          <w:tab/>
        </w:r>
        <w:r>
          <w:fldChar w:fldCharType="begin"/>
        </w:r>
        <w:r>
          <w:instrText xml:space="preserve"> PAGEREF _Toc8540 \h </w:instrText>
        </w:r>
        <w:r>
          <w:fldChar w:fldCharType="separate"/>
        </w:r>
        <w:r>
          <w:t>27</w:t>
        </w:r>
        <w:r>
          <w:fldChar w:fldCharType="end"/>
        </w:r>
      </w:hyperlink>
    </w:p>
    <w:p>
      <w:pPr>
        <w:pStyle w:val="TOC2"/>
        <w:tabs>
          <w:tab w:val="right" w:leader="dot" w:pos="8306"/>
        </w:tabs>
      </w:pPr>
      <w:hyperlink w:anchor="_Toc5512" w:history="1">
        <w:r>
          <w:rPr>
            <w:rFonts w:ascii="仿宋" w:eastAsia="仿宋" w:hAnsi="仿宋" w:cs="仿宋" w:hint="eastAsia"/>
            <w:lang w:eastAsia="zh-CN"/>
          </w:rPr>
          <w:t>(四)、资金风险分析</w:t>
        </w:r>
        <w:r>
          <w:tab/>
        </w:r>
        <w:r>
          <w:fldChar w:fldCharType="begin"/>
        </w:r>
        <w:r>
          <w:instrText xml:space="preserve"> PAGEREF _Toc5512 \h </w:instrText>
        </w:r>
        <w:r>
          <w:fldChar w:fldCharType="separate"/>
        </w:r>
        <w:r>
          <w:t>27</w:t>
        </w:r>
        <w:r>
          <w:fldChar w:fldCharType="end"/>
        </w:r>
      </w:hyperlink>
    </w:p>
    <w:p>
      <w:pPr>
        <w:pStyle w:val="TOC2"/>
        <w:tabs>
          <w:tab w:val="right" w:leader="dot" w:pos="8306"/>
        </w:tabs>
      </w:pPr>
      <w:hyperlink w:anchor="_Toc8844" w:history="1">
        <w:r>
          <w:rPr>
            <w:rFonts w:ascii="仿宋" w:eastAsia="仿宋" w:hAnsi="仿宋" w:cs="仿宋" w:hint="eastAsia"/>
            <w:lang w:eastAsia="zh-CN"/>
          </w:rPr>
          <w:t>(五)、技术风险分析</w:t>
        </w:r>
        <w:r>
          <w:tab/>
        </w:r>
        <w:r>
          <w:fldChar w:fldCharType="begin"/>
        </w:r>
        <w:r>
          <w:instrText xml:space="preserve"> PAGEREF _Toc8844 \h </w:instrText>
        </w:r>
        <w:r>
          <w:fldChar w:fldCharType="separate"/>
        </w:r>
        <w:r>
          <w:t>27</w:t>
        </w:r>
        <w:r>
          <w:fldChar w:fldCharType="end"/>
        </w:r>
      </w:hyperlink>
    </w:p>
    <w:p>
      <w:pPr>
        <w:pStyle w:val="TOC2"/>
        <w:tabs>
          <w:tab w:val="right" w:leader="dot" w:pos="8306"/>
        </w:tabs>
      </w:pPr>
      <w:hyperlink w:anchor="_Toc9563" w:history="1">
        <w:r>
          <w:rPr>
            <w:rFonts w:ascii="仿宋" w:eastAsia="仿宋" w:hAnsi="仿宋" w:cs="仿宋" w:hint="eastAsia"/>
            <w:lang w:eastAsia="zh-CN"/>
          </w:rPr>
          <w:t>(六)、财务风险分析</w:t>
        </w:r>
        <w:r>
          <w:tab/>
        </w:r>
        <w:r>
          <w:fldChar w:fldCharType="begin"/>
        </w:r>
        <w:r>
          <w:instrText xml:space="preserve"> PAGEREF _Toc9563 \h </w:instrText>
        </w:r>
        <w:r>
          <w:fldChar w:fldCharType="separate"/>
        </w:r>
        <w:r>
          <w:t>27</w:t>
        </w:r>
        <w:r>
          <w:fldChar w:fldCharType="end"/>
        </w:r>
      </w:hyperlink>
    </w:p>
    <w:p>
      <w:pPr>
        <w:pStyle w:val="TOC2"/>
        <w:tabs>
          <w:tab w:val="right" w:leader="dot" w:pos="8306"/>
        </w:tabs>
      </w:pPr>
      <w:hyperlink w:anchor="_Toc11275" w:history="1">
        <w:r>
          <w:rPr>
            <w:rFonts w:ascii="仿宋" w:eastAsia="仿宋" w:hAnsi="仿宋" w:cs="仿宋" w:hint="eastAsia"/>
            <w:lang w:eastAsia="zh-CN"/>
          </w:rPr>
          <w:t>(七)、管理风险分析</w:t>
        </w:r>
        <w:r>
          <w:tab/>
        </w:r>
        <w:r>
          <w:fldChar w:fldCharType="begin"/>
        </w:r>
        <w:r>
          <w:instrText xml:space="preserve"> PAGEREF _Toc11275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 w:history="1">
        <w:r>
          <w:rPr>
            <w:rFonts w:ascii="仿宋" w:eastAsia="仿宋" w:hAnsi="仿宋" w:cs="仿宋" w:hint="eastAsia"/>
            <w:lang w:eastAsia="zh-CN"/>
          </w:rPr>
          <w:t>(八)、其它风险分析</w:t>
        </w:r>
        <w:r>
          <w:tab/>
        </w:r>
        <w:r>
          <w:fldChar w:fldCharType="begin"/>
        </w:r>
        <w:r>
          <w:instrText xml:space="preserve"> PAGEREF _Toc1170 \h </w:instrText>
        </w:r>
        <w:r>
          <w:fldChar w:fldCharType="separate"/>
        </w:r>
        <w:r>
          <w:t>28</w:t>
        </w:r>
        <w:r>
          <w:fldChar w:fldCharType="end"/>
        </w:r>
      </w:hyperlink>
    </w:p>
    <w:p>
      <w:pPr>
        <w:pStyle w:val="TOC1"/>
        <w:tabs>
          <w:tab w:val="right" w:leader="dot" w:pos="8306"/>
        </w:tabs>
      </w:pPr>
      <w:hyperlink w:anchor="_Toc10087" w:history="1">
        <w:r>
          <w:rPr>
            <w:rFonts w:ascii="仿宋" w:eastAsia="仿宋" w:hAnsi="仿宋" w:cs="仿宋" w:hint="eastAsia"/>
            <w:lang w:eastAsia="zh-CN"/>
          </w:rPr>
          <w:t>五、LOLITA洋装项目落地与推广</w:t>
        </w:r>
        <w:r>
          <w:tab/>
        </w:r>
        <w:r>
          <w:fldChar w:fldCharType="begin"/>
        </w:r>
        <w:r>
          <w:instrText xml:space="preserve"> PAGEREF _Toc10087 \h </w:instrText>
        </w:r>
        <w:r>
          <w:fldChar w:fldCharType="separate"/>
        </w:r>
        <w:r>
          <w:t>28</w:t>
        </w:r>
        <w:r>
          <w:fldChar w:fldCharType="end"/>
        </w:r>
      </w:hyperlink>
    </w:p>
    <w:p>
      <w:pPr>
        <w:pStyle w:val="TOC2"/>
        <w:tabs>
          <w:tab w:val="right" w:leader="dot" w:pos="8306"/>
        </w:tabs>
      </w:pPr>
      <w:hyperlink w:anchor="_Toc8982" w:history="1">
        <w:r>
          <w:rPr>
            <w:rFonts w:ascii="仿宋" w:eastAsia="仿宋" w:hAnsi="仿宋" w:cs="仿宋" w:hint="eastAsia"/>
            <w:lang w:eastAsia="zh-CN"/>
          </w:rPr>
          <w:t>(一)、LOLITA洋装项目推广计划</w:t>
        </w:r>
        <w:r>
          <w:tab/>
        </w:r>
        <w:r>
          <w:fldChar w:fldCharType="begin"/>
        </w:r>
        <w:r>
          <w:instrText xml:space="preserve"> PAGEREF _Toc8982 \h </w:instrText>
        </w:r>
        <w:r>
          <w:fldChar w:fldCharType="separate"/>
        </w:r>
        <w:r>
          <w:t>28</w:t>
        </w:r>
        <w:r>
          <w:fldChar w:fldCharType="end"/>
        </w:r>
      </w:hyperlink>
    </w:p>
    <w:p>
      <w:pPr>
        <w:pStyle w:val="TOC2"/>
        <w:tabs>
          <w:tab w:val="right" w:leader="dot" w:pos="8306"/>
        </w:tabs>
      </w:pPr>
      <w:hyperlink w:anchor="_Toc1843" w:history="1">
        <w:r>
          <w:rPr>
            <w:rFonts w:ascii="仿宋" w:eastAsia="仿宋" w:hAnsi="仿宋" w:cs="仿宋" w:hint="eastAsia"/>
            <w:lang w:eastAsia="zh-CN"/>
          </w:rPr>
          <w:t>(二)、地方政府支持与合作</w:t>
        </w:r>
        <w:r>
          <w:tab/>
        </w:r>
        <w:r>
          <w:fldChar w:fldCharType="begin"/>
        </w:r>
        <w:r>
          <w:instrText xml:space="preserve"> PAGEREF _Toc1843 \h </w:instrText>
        </w:r>
        <w:r>
          <w:fldChar w:fldCharType="separate"/>
        </w:r>
        <w:r>
          <w:t>29</w:t>
        </w:r>
        <w:r>
          <w:fldChar w:fldCharType="end"/>
        </w:r>
      </w:hyperlink>
    </w:p>
    <w:p>
      <w:pPr>
        <w:pStyle w:val="TOC2"/>
        <w:tabs>
          <w:tab w:val="right" w:leader="dot" w:pos="8306"/>
        </w:tabs>
      </w:pPr>
      <w:hyperlink w:anchor="_Toc2641" w:history="1">
        <w:r>
          <w:rPr>
            <w:rFonts w:ascii="仿宋" w:eastAsia="仿宋" w:hAnsi="仿宋" w:cs="仿宋" w:hint="eastAsia"/>
            <w:lang w:eastAsia="zh-CN"/>
          </w:rPr>
          <w:t>(三)、市场推广与品牌建设</w:t>
        </w:r>
        <w:r>
          <w:tab/>
        </w:r>
        <w:r>
          <w:fldChar w:fldCharType="begin"/>
        </w:r>
        <w:r>
          <w:instrText xml:space="preserve"> PAGEREF _Toc2641 \h </w:instrText>
        </w:r>
        <w:r>
          <w:fldChar w:fldCharType="separate"/>
        </w:r>
        <w:r>
          <w:t>30</w:t>
        </w:r>
        <w:r>
          <w:fldChar w:fldCharType="end"/>
        </w:r>
      </w:hyperlink>
    </w:p>
    <w:p>
      <w:pPr>
        <w:pStyle w:val="TOC2"/>
        <w:tabs>
          <w:tab w:val="right" w:leader="dot" w:pos="8306"/>
        </w:tabs>
      </w:pPr>
      <w:hyperlink w:anchor="_Toc5059" w:history="1">
        <w:r>
          <w:rPr>
            <w:rFonts w:ascii="仿宋" w:eastAsia="仿宋" w:hAnsi="仿宋" w:cs="仿宋" w:hint="eastAsia"/>
            <w:lang w:eastAsia="zh-CN"/>
          </w:rPr>
          <w:t>(四)、社会参与与共享机制</w:t>
        </w:r>
        <w:r>
          <w:tab/>
        </w:r>
        <w:r>
          <w:fldChar w:fldCharType="begin"/>
        </w:r>
        <w:r>
          <w:instrText xml:space="preserve"> PAGEREF _Toc5059 \h </w:instrText>
        </w:r>
        <w:r>
          <w:fldChar w:fldCharType="separate"/>
        </w:r>
        <w:r>
          <w:t>31</w:t>
        </w:r>
        <w:r>
          <w:fldChar w:fldCharType="end"/>
        </w:r>
      </w:hyperlink>
    </w:p>
    <w:p>
      <w:pPr>
        <w:pStyle w:val="TOC1"/>
        <w:tabs>
          <w:tab w:val="right" w:leader="dot" w:pos="8306"/>
        </w:tabs>
      </w:pPr>
      <w:hyperlink w:anchor="_Toc7033" w:history="1">
        <w:r>
          <w:rPr>
            <w:rFonts w:ascii="仿宋" w:eastAsia="仿宋" w:hAnsi="仿宋" w:cs="仿宋" w:hint="eastAsia"/>
            <w:lang w:eastAsia="zh-CN"/>
          </w:rPr>
          <w:t>六、人员培训与发展</w:t>
        </w:r>
        <w:r>
          <w:tab/>
        </w:r>
        <w:r>
          <w:fldChar w:fldCharType="begin"/>
        </w:r>
        <w:r>
          <w:instrText xml:space="preserve"> PAGEREF _Toc7033 \h </w:instrText>
        </w:r>
        <w:r>
          <w:fldChar w:fldCharType="separate"/>
        </w:r>
        <w:r>
          <w:t>32</w:t>
        </w:r>
        <w:r>
          <w:fldChar w:fldCharType="end"/>
        </w:r>
      </w:hyperlink>
    </w:p>
    <w:p>
      <w:pPr>
        <w:pStyle w:val="TOC2"/>
        <w:tabs>
          <w:tab w:val="right" w:leader="dot" w:pos="8306"/>
        </w:tabs>
      </w:pPr>
      <w:hyperlink w:anchor="_Toc17127" w:history="1">
        <w:r>
          <w:rPr>
            <w:rFonts w:ascii="仿宋" w:eastAsia="仿宋" w:hAnsi="仿宋" w:cs="仿宋" w:hint="eastAsia"/>
            <w:lang w:eastAsia="zh-CN"/>
          </w:rPr>
          <w:t>(一)、培训需求分析</w:t>
        </w:r>
        <w:r>
          <w:tab/>
        </w:r>
        <w:r>
          <w:fldChar w:fldCharType="begin"/>
        </w:r>
        <w:r>
          <w:instrText xml:space="preserve"> PAGEREF _Toc17127 \h </w:instrText>
        </w:r>
        <w:r>
          <w:fldChar w:fldCharType="separate"/>
        </w:r>
        <w:r>
          <w:t>32</w:t>
        </w:r>
        <w:r>
          <w:fldChar w:fldCharType="end"/>
        </w:r>
      </w:hyperlink>
    </w:p>
    <w:p>
      <w:pPr>
        <w:pStyle w:val="TOC2"/>
        <w:tabs>
          <w:tab w:val="right" w:leader="dot" w:pos="8306"/>
        </w:tabs>
      </w:pPr>
      <w:hyperlink w:anchor="_Toc20702" w:history="1">
        <w:r>
          <w:rPr>
            <w:rFonts w:ascii="仿宋" w:eastAsia="仿宋" w:hAnsi="仿宋" w:cs="仿宋" w:hint="eastAsia"/>
            <w:lang w:eastAsia="zh-CN"/>
          </w:rPr>
          <w:t>(二)、培训计划制定</w:t>
        </w:r>
        <w:r>
          <w:tab/>
        </w:r>
        <w:r>
          <w:fldChar w:fldCharType="begin"/>
        </w:r>
        <w:r>
          <w:instrText xml:space="preserve"> PAGEREF _Toc20702 \h </w:instrText>
        </w:r>
        <w:r>
          <w:fldChar w:fldCharType="separate"/>
        </w:r>
        <w:r>
          <w:t>33</w:t>
        </w:r>
        <w:r>
          <w:fldChar w:fldCharType="end"/>
        </w:r>
      </w:hyperlink>
    </w:p>
    <w:p>
      <w:pPr>
        <w:pStyle w:val="TOC2"/>
        <w:tabs>
          <w:tab w:val="right" w:leader="dot" w:pos="8306"/>
        </w:tabs>
      </w:pPr>
      <w:hyperlink w:anchor="_Toc6756" w:history="1">
        <w:r>
          <w:rPr>
            <w:rFonts w:ascii="仿宋" w:eastAsia="仿宋" w:hAnsi="仿宋" w:cs="仿宋" w:hint="eastAsia"/>
            <w:lang w:eastAsia="zh-CN"/>
          </w:rPr>
          <w:t>(三)、培训执行与评估</w:t>
        </w:r>
        <w:r>
          <w:tab/>
        </w:r>
        <w:r>
          <w:fldChar w:fldCharType="begin"/>
        </w:r>
        <w:r>
          <w:instrText xml:space="preserve"> PAGEREF _Toc6756 \h </w:instrText>
        </w:r>
        <w:r>
          <w:fldChar w:fldCharType="separate"/>
        </w:r>
        <w:r>
          <w:t>34</w:t>
        </w:r>
        <w:r>
          <w:fldChar w:fldCharType="end"/>
        </w:r>
      </w:hyperlink>
    </w:p>
    <w:p>
      <w:pPr>
        <w:pStyle w:val="TOC2"/>
        <w:tabs>
          <w:tab w:val="right" w:leader="dot" w:pos="8306"/>
        </w:tabs>
      </w:pPr>
      <w:hyperlink w:anchor="_Toc8965" w:history="1">
        <w:r>
          <w:rPr>
            <w:rFonts w:ascii="仿宋" w:eastAsia="仿宋" w:hAnsi="仿宋" w:cs="仿宋" w:hint="eastAsia"/>
            <w:lang w:eastAsia="zh-CN"/>
          </w:rPr>
          <w:t>(四)、员工职业发展规划</w:t>
        </w:r>
        <w:r>
          <w:tab/>
        </w:r>
        <w:r>
          <w:fldChar w:fldCharType="begin"/>
        </w:r>
        <w:r>
          <w:instrText xml:space="preserve"> PAGEREF _Toc8965 \h </w:instrText>
        </w:r>
        <w:r>
          <w:fldChar w:fldCharType="separate"/>
        </w:r>
        <w:r>
          <w:t>36</w:t>
        </w:r>
        <w:r>
          <w:fldChar w:fldCharType="end"/>
        </w:r>
      </w:hyperlink>
    </w:p>
    <w:p>
      <w:pPr>
        <w:pStyle w:val="TOC1"/>
        <w:tabs>
          <w:tab w:val="right" w:leader="dot" w:pos="8306"/>
        </w:tabs>
      </w:pPr>
      <w:hyperlink w:anchor="_Toc23348" w:history="1">
        <w:r>
          <w:rPr>
            <w:rFonts w:ascii="仿宋" w:eastAsia="仿宋" w:hAnsi="仿宋" w:cs="仿宋" w:hint="eastAsia"/>
            <w:lang w:eastAsia="zh-CN"/>
          </w:rPr>
          <w:t>七、科技创新与研发</w:t>
        </w:r>
        <w:r>
          <w:tab/>
        </w:r>
        <w:r>
          <w:fldChar w:fldCharType="begin"/>
        </w:r>
        <w:r>
          <w:instrText xml:space="preserve"> PAGEREF _Toc23348 \h </w:instrText>
        </w:r>
        <w:r>
          <w:fldChar w:fldCharType="separate"/>
        </w:r>
        <w:r>
          <w:t>37</w:t>
        </w:r>
        <w:r>
          <w:fldChar w:fldCharType="end"/>
        </w:r>
      </w:hyperlink>
    </w:p>
    <w:p>
      <w:pPr>
        <w:pStyle w:val="TOC2"/>
        <w:tabs>
          <w:tab w:val="right" w:leader="dot" w:pos="8306"/>
        </w:tabs>
      </w:pPr>
      <w:hyperlink w:anchor="_Toc30561" w:history="1">
        <w:r>
          <w:rPr>
            <w:rFonts w:ascii="仿宋" w:eastAsia="仿宋" w:hAnsi="仿宋" w:cs="仿宋" w:hint="eastAsia"/>
            <w:lang w:eastAsia="zh-CN"/>
          </w:rPr>
          <w:t>(一)、科技创新战略规划</w:t>
        </w:r>
        <w:r>
          <w:tab/>
        </w:r>
        <w:r>
          <w:fldChar w:fldCharType="begin"/>
        </w:r>
        <w:r>
          <w:instrText xml:space="preserve"> PAGEREF _Toc30561 \h </w:instrText>
        </w:r>
        <w:r>
          <w:fldChar w:fldCharType="separate"/>
        </w:r>
        <w:r>
          <w:t>37</w:t>
        </w:r>
        <w:r>
          <w:fldChar w:fldCharType="end"/>
        </w:r>
      </w:hyperlink>
    </w:p>
    <w:p>
      <w:pPr>
        <w:pStyle w:val="TOC2"/>
        <w:tabs>
          <w:tab w:val="right" w:leader="dot" w:pos="8306"/>
        </w:tabs>
      </w:pPr>
      <w:hyperlink w:anchor="_Toc25563" w:history="1">
        <w:r>
          <w:rPr>
            <w:rFonts w:ascii="仿宋" w:eastAsia="仿宋" w:hAnsi="仿宋" w:cs="仿宋" w:hint="eastAsia"/>
            <w:lang w:eastAsia="zh-CN"/>
          </w:rPr>
          <w:t>(二)、研发团队建设</w:t>
        </w:r>
        <w:r>
          <w:tab/>
        </w:r>
        <w:r>
          <w:fldChar w:fldCharType="begin"/>
        </w:r>
        <w:r>
          <w:instrText xml:space="preserve"> PAGEREF _Toc25563 \h </w:instrText>
        </w:r>
        <w:r>
          <w:fldChar w:fldCharType="separate"/>
        </w:r>
        <w:r>
          <w:t>38</w:t>
        </w:r>
        <w:r>
          <w:fldChar w:fldCharType="end"/>
        </w:r>
      </w:hyperlink>
    </w:p>
    <w:p>
      <w:pPr>
        <w:pStyle w:val="TOC2"/>
        <w:tabs>
          <w:tab w:val="right" w:leader="dot" w:pos="8306"/>
        </w:tabs>
      </w:pPr>
      <w:hyperlink w:anchor="_Toc28119" w:history="1">
        <w:r>
          <w:rPr>
            <w:rFonts w:ascii="仿宋" w:eastAsia="仿宋" w:hAnsi="仿宋" w:cs="仿宋" w:hint="eastAsia"/>
            <w:lang w:eastAsia="zh-CN"/>
          </w:rPr>
          <w:t>(三)、知识产权保护机制</w:t>
        </w:r>
        <w:r>
          <w:tab/>
        </w:r>
        <w:r>
          <w:fldChar w:fldCharType="begin"/>
        </w:r>
        <w:r>
          <w:instrText xml:space="preserve"> PAGEREF _Toc28119 \h </w:instrText>
        </w:r>
        <w:r>
          <w:fldChar w:fldCharType="separate"/>
        </w:r>
        <w:r>
          <w:t>40</w:t>
        </w:r>
        <w:r>
          <w:fldChar w:fldCharType="end"/>
        </w:r>
      </w:hyperlink>
    </w:p>
    <w:p>
      <w:pPr>
        <w:pStyle w:val="TOC2"/>
        <w:tabs>
          <w:tab w:val="right" w:leader="dot" w:pos="8306"/>
        </w:tabs>
      </w:pPr>
      <w:hyperlink w:anchor="_Toc27220" w:history="1">
        <w:r>
          <w:rPr>
            <w:rFonts w:ascii="仿宋" w:eastAsia="仿宋" w:hAnsi="仿宋" w:cs="仿宋" w:hint="eastAsia"/>
            <w:lang w:eastAsia="zh-CN"/>
          </w:rPr>
          <w:t>(四)、技术引进与应用</w:t>
        </w:r>
        <w:r>
          <w:tab/>
        </w:r>
        <w:r>
          <w:fldChar w:fldCharType="begin"/>
        </w:r>
        <w:r>
          <w:instrText xml:space="preserve"> PAGEREF _Toc27220 \h </w:instrText>
        </w:r>
        <w:r>
          <w:fldChar w:fldCharType="separate"/>
        </w:r>
        <w:r>
          <w:t>41</w:t>
        </w:r>
        <w:r>
          <w:fldChar w:fldCharType="end"/>
        </w:r>
      </w:hyperlink>
    </w:p>
    <w:p>
      <w:pPr>
        <w:pStyle w:val="TOC1"/>
        <w:tabs>
          <w:tab w:val="right" w:leader="dot" w:pos="8306"/>
        </w:tabs>
      </w:pPr>
      <w:hyperlink w:anchor="_Toc19324" w:history="1">
        <w:r>
          <w:rPr>
            <w:rFonts w:ascii="仿宋" w:eastAsia="仿宋" w:hAnsi="仿宋" w:cs="仿宋" w:hint="eastAsia"/>
            <w:lang w:eastAsia="zh-CN"/>
          </w:rPr>
          <w:t>八、危机管理与应急响应</w:t>
        </w:r>
        <w:r>
          <w:tab/>
        </w:r>
        <w:r>
          <w:fldChar w:fldCharType="begin"/>
        </w:r>
        <w:r>
          <w:instrText xml:space="preserve"> PAGEREF _Toc19324 \h </w:instrText>
        </w:r>
        <w:r>
          <w:fldChar w:fldCharType="separate"/>
        </w:r>
        <w:r>
          <w:t>42</w:t>
        </w:r>
        <w:r>
          <w:fldChar w:fldCharType="end"/>
        </w:r>
      </w:hyperlink>
    </w:p>
    <w:p>
      <w:pPr>
        <w:pStyle w:val="TOC2"/>
        <w:tabs>
          <w:tab w:val="right" w:leader="dot" w:pos="8306"/>
        </w:tabs>
      </w:pPr>
      <w:hyperlink w:anchor="_Toc29275" w:history="1">
        <w:r>
          <w:rPr>
            <w:rFonts w:ascii="仿宋" w:eastAsia="仿宋" w:hAnsi="仿宋" w:cs="仿宋" w:hint="eastAsia"/>
            <w:lang w:eastAsia="zh-CN"/>
          </w:rPr>
          <w:t>(一)、危机管理计划制定</w:t>
        </w:r>
        <w:r>
          <w:tab/>
        </w:r>
        <w:r>
          <w:fldChar w:fldCharType="begin"/>
        </w:r>
        <w:r>
          <w:instrText xml:space="preserve"> PAGEREF _Toc29275 \h </w:instrText>
        </w:r>
        <w:r>
          <w:fldChar w:fldCharType="separate"/>
        </w:r>
        <w:r>
          <w:t>42</w:t>
        </w:r>
        <w:r>
          <w:fldChar w:fldCharType="end"/>
        </w:r>
      </w:hyperlink>
    </w:p>
    <w:p>
      <w:pPr>
        <w:pStyle w:val="TOC2"/>
        <w:tabs>
          <w:tab w:val="right" w:leader="dot" w:pos="8306"/>
        </w:tabs>
      </w:pPr>
      <w:hyperlink w:anchor="_Toc29739" w:history="1">
        <w:r>
          <w:rPr>
            <w:rFonts w:ascii="仿宋" w:eastAsia="仿宋" w:hAnsi="仿宋" w:cs="仿宋" w:hint="eastAsia"/>
            <w:lang w:eastAsia="zh-CN"/>
          </w:rPr>
          <w:t>(二)、应急响应流程</w:t>
        </w:r>
        <w:r>
          <w:tab/>
        </w:r>
        <w:r>
          <w:fldChar w:fldCharType="begin"/>
        </w:r>
        <w:r>
          <w:instrText xml:space="preserve"> PAGEREF _Toc29739 \h </w:instrText>
        </w:r>
        <w:r>
          <w:fldChar w:fldCharType="separate"/>
        </w:r>
        <w:r>
          <w:t>43</w:t>
        </w:r>
        <w:r>
          <w:fldChar w:fldCharType="end"/>
        </w:r>
      </w:hyperlink>
    </w:p>
    <w:p>
      <w:pPr>
        <w:pStyle w:val="TOC2"/>
        <w:tabs>
          <w:tab w:val="right" w:leader="dot" w:pos="8306"/>
        </w:tabs>
      </w:pPr>
      <w:hyperlink w:anchor="_Toc19236" w:history="1">
        <w:r>
          <w:rPr>
            <w:rFonts w:ascii="仿宋" w:eastAsia="仿宋" w:hAnsi="仿宋" w:cs="仿宋" w:hint="eastAsia"/>
            <w:lang w:eastAsia="zh-CN"/>
          </w:rPr>
          <w:t>(三)、危机公关与舆情管理</w:t>
        </w:r>
        <w:r>
          <w:tab/>
        </w:r>
        <w:r>
          <w:fldChar w:fldCharType="begin"/>
        </w:r>
        <w:r>
          <w:instrText xml:space="preserve"> PAGEREF _Toc19236 \h </w:instrText>
        </w:r>
        <w:r>
          <w:fldChar w:fldCharType="separate"/>
        </w:r>
        <w:r>
          <w:t>44</w:t>
        </w:r>
        <w:r>
          <w:fldChar w:fldCharType="end"/>
        </w:r>
      </w:hyperlink>
    </w:p>
    <w:p>
      <w:pPr>
        <w:pStyle w:val="TOC2"/>
        <w:tabs>
          <w:tab w:val="right" w:leader="dot" w:pos="8306"/>
        </w:tabs>
      </w:pPr>
      <w:hyperlink w:anchor="_Toc12775" w:history="1">
        <w:r>
          <w:rPr>
            <w:rFonts w:ascii="仿宋" w:eastAsia="仿宋" w:hAnsi="仿宋" w:cs="仿宋" w:hint="eastAsia"/>
            <w:lang w:eastAsia="zh-CN"/>
          </w:rPr>
          <w:t>(四)、事故调查与报告</w:t>
        </w:r>
        <w:r>
          <w:tab/>
        </w:r>
        <w:r>
          <w:fldChar w:fldCharType="begin"/>
        </w:r>
        <w:r>
          <w:instrText xml:space="preserve"> PAGEREF _Toc12775 \h </w:instrText>
        </w:r>
        <w:r>
          <w:fldChar w:fldCharType="separate"/>
        </w:r>
        <w:r>
          <w:t>45</w:t>
        </w:r>
        <w:r>
          <w:fldChar w:fldCharType="end"/>
        </w:r>
      </w:hyperlink>
    </w:p>
    <w:p>
      <w:pPr>
        <w:pStyle w:val="TOC1"/>
        <w:tabs>
          <w:tab w:val="right" w:leader="dot" w:pos="8306"/>
        </w:tabs>
      </w:pPr>
      <w:hyperlink w:anchor="_Toc30663" w:history="1">
        <w:r>
          <w:rPr>
            <w:rFonts w:ascii="仿宋" w:eastAsia="仿宋" w:hAnsi="仿宋" w:cs="仿宋" w:hint="eastAsia"/>
            <w:lang w:eastAsia="zh-CN"/>
          </w:rPr>
          <w:t>九、危机管理与应急响应</w:t>
        </w:r>
        <w:r>
          <w:tab/>
        </w:r>
        <w:r>
          <w:fldChar w:fldCharType="begin"/>
        </w:r>
        <w:r>
          <w:instrText xml:space="preserve"> PAGEREF _Toc30663 \h </w:instrText>
        </w:r>
        <w:r>
          <w:fldChar w:fldCharType="separate"/>
        </w:r>
        <w:r>
          <w:t>46</w:t>
        </w:r>
        <w:r>
          <w:fldChar w:fldCharType="end"/>
        </w:r>
      </w:hyperlink>
    </w:p>
    <w:p>
      <w:pPr>
        <w:pStyle w:val="TOC2"/>
        <w:tabs>
          <w:tab w:val="right" w:leader="dot" w:pos="8306"/>
        </w:tabs>
      </w:pPr>
      <w:hyperlink w:anchor="_Toc16416" w:history="1">
        <w:r>
          <w:rPr>
            <w:rFonts w:ascii="仿宋" w:eastAsia="仿宋" w:hAnsi="仿宋" w:cs="仿宋" w:hint="eastAsia"/>
            <w:lang w:eastAsia="zh-CN"/>
          </w:rPr>
          <w:t>(一)、危机预警机制</w:t>
        </w:r>
        <w:r>
          <w:tab/>
        </w:r>
        <w:r>
          <w:fldChar w:fldCharType="begin"/>
        </w:r>
        <w:r>
          <w:instrText xml:space="preserve"> PAGEREF _Toc16416 \h </w:instrText>
        </w:r>
        <w:r>
          <w:fldChar w:fldCharType="separate"/>
        </w:r>
        <w:r>
          <w:t>46</w:t>
        </w:r>
        <w:r>
          <w:fldChar w:fldCharType="end"/>
        </w:r>
      </w:hyperlink>
    </w:p>
    <w:p>
      <w:pPr>
        <w:pStyle w:val="TOC2"/>
        <w:tabs>
          <w:tab w:val="right" w:leader="dot" w:pos="8306"/>
        </w:tabs>
      </w:pPr>
      <w:hyperlink w:anchor="_Toc16345" w:history="1">
        <w:r>
          <w:rPr>
            <w:rFonts w:ascii="仿宋" w:eastAsia="仿宋" w:hAnsi="仿宋" w:cs="仿宋" w:hint="eastAsia"/>
            <w:lang w:eastAsia="zh-CN"/>
          </w:rPr>
          <w:t>(二)、应急预案与演练</w:t>
        </w:r>
        <w:r>
          <w:tab/>
        </w:r>
        <w:r>
          <w:fldChar w:fldCharType="begin"/>
        </w:r>
        <w:r>
          <w:instrText xml:space="preserve"> PAGEREF _Toc16345 \h </w:instrText>
        </w:r>
        <w:r>
          <w:fldChar w:fldCharType="separate"/>
        </w:r>
        <w:r>
          <w:t>47</w:t>
        </w:r>
        <w:r>
          <w:fldChar w:fldCharType="end"/>
        </w:r>
      </w:hyperlink>
    </w:p>
    <w:p>
      <w:pPr>
        <w:pStyle w:val="TOC2"/>
        <w:tabs>
          <w:tab w:val="right" w:leader="dot" w:pos="8306"/>
        </w:tabs>
      </w:pPr>
      <w:hyperlink w:anchor="_Toc599" w:history="1">
        <w:r>
          <w:rPr>
            <w:rFonts w:ascii="仿宋" w:eastAsia="仿宋" w:hAnsi="仿宋" w:cs="仿宋" w:hint="eastAsia"/>
            <w:lang w:eastAsia="zh-CN"/>
          </w:rPr>
          <w:t>(三)、公关与舆情管理</w:t>
        </w:r>
        <w:r>
          <w:tab/>
        </w:r>
        <w:r>
          <w:fldChar w:fldCharType="begin"/>
        </w:r>
        <w:r>
          <w:instrText xml:space="preserve"> PAGEREF _Toc599 \h </w:instrText>
        </w:r>
        <w:r>
          <w:fldChar w:fldCharType="separate"/>
        </w:r>
        <w:r>
          <w:t>48</w:t>
        </w:r>
        <w:r>
          <w:fldChar w:fldCharType="end"/>
        </w:r>
      </w:hyperlink>
    </w:p>
    <w:p>
      <w:pPr>
        <w:pStyle w:val="TOC2"/>
        <w:tabs>
          <w:tab w:val="right" w:leader="dot" w:pos="8306"/>
        </w:tabs>
      </w:pPr>
      <w:hyperlink w:anchor="_Toc21007" w:history="1">
        <w:r>
          <w:rPr>
            <w:rFonts w:ascii="仿宋" w:eastAsia="仿宋" w:hAnsi="仿宋" w:cs="仿宋" w:hint="eastAsia"/>
            <w:lang w:eastAsia="zh-CN"/>
          </w:rPr>
          <w:t>(四)、危机后期修复与改进</w:t>
        </w:r>
        <w:r>
          <w:tab/>
        </w:r>
        <w:r>
          <w:fldChar w:fldCharType="begin"/>
        </w:r>
        <w:r>
          <w:instrText xml:space="preserve"> PAGEREF _Toc21007 \h </w:instrText>
        </w:r>
        <w:r>
          <w:fldChar w:fldCharType="separate"/>
        </w:r>
        <w:r>
          <w:t>50</w:t>
        </w:r>
        <w:r>
          <w:fldChar w:fldCharType="end"/>
        </w:r>
      </w:hyperlink>
    </w:p>
    <w:p>
      <w:pPr>
        <w:pStyle w:val="TOC1"/>
        <w:tabs>
          <w:tab w:val="right" w:leader="dot" w:pos="8306"/>
        </w:tabs>
      </w:pPr>
      <w:hyperlink w:anchor="_Toc18619" w:history="1">
        <w:r>
          <w:rPr>
            <w:rFonts w:ascii="仿宋" w:eastAsia="仿宋" w:hAnsi="仿宋" w:cs="仿宋" w:hint="eastAsia"/>
            <w:lang w:eastAsia="zh-CN"/>
          </w:rPr>
          <w:t>十、资源有效利用与节能减排</w:t>
        </w:r>
        <w:r>
          <w:tab/>
        </w:r>
        <w:r>
          <w:fldChar w:fldCharType="begin"/>
        </w:r>
        <w:r>
          <w:instrText xml:space="preserve"> PAGEREF _Toc18619 \h </w:instrText>
        </w:r>
        <w:r>
          <w:fldChar w:fldCharType="separate"/>
        </w:r>
        <w:r>
          <w:t>52</w:t>
        </w:r>
        <w:r>
          <w:fldChar w:fldCharType="end"/>
        </w:r>
      </w:hyperlink>
    </w:p>
    <w:p>
      <w:pPr>
        <w:pStyle w:val="TOC2"/>
        <w:tabs>
          <w:tab w:val="right" w:leader="dot" w:pos="8306"/>
        </w:tabs>
      </w:pPr>
      <w:hyperlink w:anchor="_Toc28910" w:history="1">
        <w:r>
          <w:rPr>
            <w:rFonts w:ascii="仿宋" w:eastAsia="仿宋" w:hAnsi="仿宋" w:cs="仿宋" w:hint="eastAsia"/>
            <w:lang w:eastAsia="zh-CN"/>
          </w:rPr>
          <w:t>(一)、资源有效利用策略</w:t>
        </w:r>
        <w:r>
          <w:tab/>
        </w:r>
        <w:r>
          <w:fldChar w:fldCharType="begin"/>
        </w:r>
        <w:r>
          <w:instrText xml:space="preserve"> PAGEREF _Toc28910 \h </w:instrText>
        </w:r>
        <w:r>
          <w:fldChar w:fldCharType="separate"/>
        </w:r>
        <w:r>
          <w:t>52</w:t>
        </w:r>
        <w:r>
          <w:fldChar w:fldCharType="end"/>
        </w:r>
      </w:hyperlink>
    </w:p>
    <w:p>
      <w:pPr>
        <w:pStyle w:val="TOC2"/>
        <w:tabs>
          <w:tab w:val="right" w:leader="dot" w:pos="8306"/>
        </w:tabs>
      </w:pPr>
      <w:hyperlink w:anchor="_Toc23205" w:history="1">
        <w:r>
          <w:rPr>
            <w:rFonts w:ascii="仿宋" w:eastAsia="仿宋" w:hAnsi="仿宋" w:cs="仿宋" w:hint="eastAsia"/>
            <w:lang w:eastAsia="zh-CN"/>
          </w:rPr>
          <w:t>(二)、节能措施与技术应用</w:t>
        </w:r>
        <w:r>
          <w:tab/>
        </w:r>
        <w:r>
          <w:fldChar w:fldCharType="begin"/>
        </w:r>
        <w:r>
          <w:instrText xml:space="preserve"> PAGEREF _Toc23205 \h </w:instrText>
        </w:r>
        <w:r>
          <w:fldChar w:fldCharType="separate"/>
        </w:r>
        <w:r>
          <w:t>53</w:t>
        </w:r>
        <w:r>
          <w:fldChar w:fldCharType="end"/>
        </w:r>
      </w:hyperlink>
    </w:p>
    <w:p>
      <w:pPr>
        <w:pStyle w:val="TOC2"/>
        <w:tabs>
          <w:tab w:val="right" w:leader="dot" w:pos="8306"/>
        </w:tabs>
      </w:pPr>
      <w:hyperlink w:anchor="_Toc8637" w:history="1">
        <w:r>
          <w:rPr>
            <w:rFonts w:ascii="仿宋" w:eastAsia="仿宋" w:hAnsi="仿宋" w:cs="仿宋" w:hint="eastAsia"/>
            <w:lang w:eastAsia="zh-CN"/>
          </w:rPr>
          <w:t>(三)、减少排放与废弃物管理</w:t>
        </w:r>
        <w:r>
          <w:tab/>
        </w:r>
        <w:r>
          <w:fldChar w:fldCharType="begin"/>
        </w:r>
        <w:r>
          <w:instrText xml:space="preserve"> PAGEREF _Toc8637 \h </w:instrText>
        </w:r>
        <w:r>
          <w:fldChar w:fldCharType="separate"/>
        </w:r>
        <w:r>
          <w:t>53</w:t>
        </w:r>
        <w:r>
          <w:fldChar w:fldCharType="end"/>
        </w:r>
      </w:hyperlink>
    </w:p>
    <w:p>
      <w:pPr>
        <w:pStyle w:val="TOC1"/>
        <w:tabs>
          <w:tab w:val="right" w:leader="dot" w:pos="8306"/>
        </w:tabs>
      </w:pPr>
      <w:hyperlink w:anchor="_Toc32301" w:history="1">
        <w:r>
          <w:rPr>
            <w:rFonts w:ascii="仿宋" w:eastAsia="仿宋" w:hAnsi="仿宋" w:cs="仿宋" w:hint="eastAsia"/>
            <w:lang w:eastAsia="zh-CN"/>
          </w:rPr>
          <w:t>十一、市场营销与品牌推广</w:t>
        </w:r>
        <w:r>
          <w:tab/>
        </w:r>
        <w:r>
          <w:fldChar w:fldCharType="begin"/>
        </w:r>
        <w:r>
          <w:instrText xml:space="preserve"> PAGEREF _Toc32301 \h </w:instrText>
        </w:r>
        <w:r>
          <w:fldChar w:fldCharType="separate"/>
        </w:r>
        <w:r>
          <w:t>54</w:t>
        </w:r>
        <w:r>
          <w:fldChar w:fldCharType="end"/>
        </w:r>
      </w:hyperlink>
    </w:p>
    <w:p>
      <w:pPr>
        <w:pStyle w:val="TOC2"/>
        <w:tabs>
          <w:tab w:val="right" w:leader="dot" w:pos="8306"/>
        </w:tabs>
      </w:pPr>
      <w:hyperlink w:anchor="_Toc22624" w:history="1">
        <w:r>
          <w:rPr>
            <w:rFonts w:ascii="仿宋" w:eastAsia="仿宋" w:hAnsi="仿宋" w:cs="仿宋" w:hint="eastAsia"/>
            <w:lang w:eastAsia="zh-CN"/>
          </w:rPr>
          <w:t>(一)、市场调研与定位</w:t>
        </w:r>
        <w:r>
          <w:tab/>
        </w:r>
        <w:r>
          <w:fldChar w:fldCharType="begin"/>
        </w:r>
        <w:r>
          <w:instrText xml:space="preserve"> PAGEREF _Toc22624 \h </w:instrText>
        </w:r>
        <w:r>
          <w:fldChar w:fldCharType="separate"/>
        </w:r>
        <w:r>
          <w:t>54</w:t>
        </w:r>
        <w:r>
          <w:fldChar w:fldCharType="end"/>
        </w:r>
      </w:hyperlink>
    </w:p>
    <w:p>
      <w:pPr>
        <w:pStyle w:val="TOC2"/>
        <w:tabs>
          <w:tab w:val="right" w:leader="dot" w:pos="8306"/>
        </w:tabs>
      </w:pPr>
      <w:hyperlink w:anchor="_Toc11564" w:history="1">
        <w:r>
          <w:rPr>
            <w:rFonts w:ascii="仿宋" w:eastAsia="仿宋" w:hAnsi="仿宋" w:cs="仿宋" w:hint="eastAsia"/>
            <w:lang w:eastAsia="zh-CN"/>
          </w:rPr>
          <w:t>(二)、营销策略与推广计划</w:t>
        </w:r>
        <w:r>
          <w:tab/>
        </w:r>
        <w:r>
          <w:fldChar w:fldCharType="begin"/>
        </w:r>
        <w:r>
          <w:instrText xml:space="preserve"> PAGEREF _Toc11564 \h </w:instrText>
        </w:r>
        <w:r>
          <w:fldChar w:fldCharType="separate"/>
        </w:r>
        <w:r>
          <w:t>55</w:t>
        </w:r>
        <w:r>
          <w:fldChar w:fldCharType="end"/>
        </w:r>
      </w:hyperlink>
    </w:p>
    <w:p>
      <w:pPr>
        <w:pStyle w:val="TOC2"/>
        <w:tabs>
          <w:tab w:val="right" w:leader="dot" w:pos="8306"/>
        </w:tabs>
      </w:pPr>
      <w:hyperlink w:anchor="_Toc11979" w:history="1">
        <w:r>
          <w:rPr>
            <w:rFonts w:ascii="仿宋" w:eastAsia="仿宋" w:hAnsi="仿宋" w:cs="仿宋" w:hint="eastAsia"/>
            <w:lang w:eastAsia="zh-CN"/>
          </w:rPr>
          <w:t>(三)、客户关系管理</w:t>
        </w:r>
        <w:r>
          <w:tab/>
        </w:r>
        <w:r>
          <w:fldChar w:fldCharType="begin"/>
        </w:r>
        <w:r>
          <w:instrText xml:space="preserve"> PAGEREF _Toc11979 \h </w:instrText>
        </w:r>
        <w:r>
          <w:fldChar w:fldCharType="separate"/>
        </w:r>
        <w:r>
          <w:t>56</w:t>
        </w:r>
        <w:r>
          <w:fldChar w:fldCharType="end"/>
        </w:r>
      </w:hyperlink>
    </w:p>
    <w:p>
      <w:pPr>
        <w:pStyle w:val="TOC2"/>
        <w:tabs>
          <w:tab w:val="right" w:leader="dot" w:pos="8306"/>
        </w:tabs>
      </w:pPr>
      <w:hyperlink w:anchor="_Toc27481" w:history="1">
        <w:r>
          <w:rPr>
            <w:rFonts w:ascii="仿宋" w:eastAsia="仿宋" w:hAnsi="仿宋" w:cs="仿宋" w:hint="eastAsia"/>
            <w:lang w:eastAsia="zh-CN"/>
          </w:rPr>
          <w:t>(四)、品牌建设与维护</w:t>
        </w:r>
        <w:r>
          <w:tab/>
        </w:r>
        <w:r>
          <w:fldChar w:fldCharType="begin"/>
        </w:r>
        <w:r>
          <w:instrText xml:space="preserve"> PAGEREF _Toc27481 \h </w:instrText>
        </w:r>
        <w:r>
          <w:fldChar w:fldCharType="separate"/>
        </w:r>
        <w:r>
          <w:t>58</w:t>
        </w:r>
        <w:r>
          <w:fldChar w:fldCharType="end"/>
        </w:r>
      </w:hyperlink>
    </w:p>
    <w:p>
      <w:pPr>
        <w:pStyle w:val="TOC1"/>
        <w:tabs>
          <w:tab w:val="right" w:leader="dot" w:pos="8306"/>
        </w:tabs>
      </w:pPr>
      <w:hyperlink w:anchor="_Toc27934" w:history="1">
        <w:r>
          <w:rPr>
            <w:rFonts w:ascii="仿宋" w:eastAsia="仿宋" w:hAnsi="仿宋" w:cs="仿宋" w:hint="eastAsia"/>
            <w:lang w:eastAsia="zh-CN"/>
          </w:rPr>
          <w:t>十二、合规与风险管理</w:t>
        </w:r>
        <w:r>
          <w:tab/>
        </w:r>
        <w:r>
          <w:fldChar w:fldCharType="begin"/>
        </w:r>
        <w:r>
          <w:instrText xml:space="preserve"> PAGEREF _Toc27934 \h </w:instrText>
        </w:r>
        <w:r>
          <w:fldChar w:fldCharType="separate"/>
        </w:r>
        <w:r>
          <w:t>60</w:t>
        </w:r>
        <w:r>
          <w:fldChar w:fldCharType="end"/>
        </w:r>
      </w:hyperlink>
    </w:p>
    <w:p>
      <w:pPr>
        <w:pStyle w:val="TOC2"/>
        <w:tabs>
          <w:tab w:val="right" w:leader="dot" w:pos="8306"/>
        </w:tabs>
      </w:pPr>
      <w:hyperlink w:anchor="_Toc3699" w:history="1">
        <w:r>
          <w:rPr>
            <w:rFonts w:ascii="仿宋" w:eastAsia="仿宋" w:hAnsi="仿宋" w:cs="仿宋" w:hint="eastAsia"/>
            <w:lang w:eastAsia="zh-CN"/>
          </w:rPr>
          <w:t>(一)、法律法规合规体系</w:t>
        </w:r>
        <w:r>
          <w:tab/>
        </w:r>
        <w:r>
          <w:fldChar w:fldCharType="begin"/>
        </w:r>
        <w:r>
          <w:instrText xml:space="preserve"> PAGEREF _Toc3699 \h </w:instrText>
        </w:r>
        <w:r>
          <w:fldChar w:fldCharType="separate"/>
        </w:r>
        <w:r>
          <w:t>60</w:t>
        </w:r>
        <w:r>
          <w:fldChar w:fldCharType="end"/>
        </w:r>
      </w:hyperlink>
    </w:p>
    <w:p>
      <w:pPr>
        <w:pStyle w:val="TOC2"/>
        <w:tabs>
          <w:tab w:val="right" w:leader="dot" w:pos="8306"/>
        </w:tabs>
      </w:pPr>
      <w:hyperlink w:anchor="_Toc4024" w:history="1">
        <w:r>
          <w:rPr>
            <w:rFonts w:ascii="仿宋" w:eastAsia="仿宋" w:hAnsi="仿宋" w:cs="仿宋" w:hint="eastAsia"/>
            <w:lang w:eastAsia="zh-CN"/>
          </w:rPr>
          <w:t>(二)、内部控制与风险评估</w:t>
        </w:r>
        <w:r>
          <w:tab/>
        </w:r>
        <w:r>
          <w:fldChar w:fldCharType="begin"/>
        </w:r>
        <w:r>
          <w:instrText xml:space="preserve"> PAGEREF _Toc4024 \h </w:instrText>
        </w:r>
        <w:r>
          <w:fldChar w:fldCharType="separate"/>
        </w:r>
        <w:r>
          <w:t>61</w:t>
        </w:r>
        <w:r>
          <w:fldChar w:fldCharType="end"/>
        </w:r>
      </w:hyperlink>
    </w:p>
    <w:p>
      <w:pPr>
        <w:pStyle w:val="TOC2"/>
        <w:tabs>
          <w:tab w:val="right" w:leader="dot" w:pos="8306"/>
        </w:tabs>
      </w:pPr>
      <w:hyperlink w:anchor="_Toc4241" w:history="1">
        <w:r>
          <w:rPr>
            <w:rFonts w:ascii="仿宋" w:eastAsia="仿宋" w:hAnsi="仿宋" w:cs="仿宋" w:hint="eastAsia"/>
            <w:lang w:eastAsia="zh-CN"/>
          </w:rPr>
          <w:t>(三)、合规培训与执行</w:t>
        </w:r>
        <w:r>
          <w:tab/>
        </w:r>
        <w:r>
          <w:fldChar w:fldCharType="begin"/>
        </w:r>
        <w:r>
          <w:instrText xml:space="preserve"> PAGEREF _Toc4241 \h </w:instrText>
        </w:r>
        <w:r>
          <w:fldChar w:fldCharType="separate"/>
        </w:r>
        <w:r>
          <w:t>62</w:t>
        </w:r>
        <w:r>
          <w:fldChar w:fldCharType="end"/>
        </w:r>
      </w:hyperlink>
    </w:p>
    <w:p>
      <w:pPr>
        <w:pStyle w:val="TOC2"/>
        <w:tabs>
          <w:tab w:val="right" w:leader="dot" w:pos="8306"/>
        </w:tabs>
      </w:pPr>
      <w:hyperlink w:anchor="_Toc8891" w:history="1">
        <w:r>
          <w:rPr>
            <w:rFonts w:ascii="仿宋" w:eastAsia="仿宋" w:hAnsi="仿宋" w:cs="仿宋" w:hint="eastAsia"/>
            <w:lang w:eastAsia="zh-CN"/>
          </w:rPr>
          <w:t>(四)、合规监测与修正机制</w:t>
        </w:r>
        <w:r>
          <w:tab/>
        </w:r>
        <w:r>
          <w:fldChar w:fldCharType="begin"/>
        </w:r>
        <w:r>
          <w:instrText xml:space="preserve"> PAGEREF _Toc8891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LOLITA洋装企业要想保持竞争力和持续增长，就必须进行战略层面的思考和规划。本方案提供了一个框架，帮助LOLITA洋装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2551"/>
      <w:r>
        <w:rPr>
          <w:rFonts w:ascii="仿宋" w:eastAsia="仿宋" w:hAnsi="仿宋" w:cs="仿宋" w:hint="eastAsia"/>
          <w:sz w:val="28"/>
          <w:lang w:eastAsia="zh-CN"/>
        </w:rPr>
        <w:t>一、LOLITA洋装项目概论</w:t>
      </w:r>
      <w:bookmarkEnd w:id="2"/>
    </w:p>
    <w:p>
      <w:pPr>
        <w:pStyle w:val="Heading2"/>
        <w:rPr>
          <w:rFonts w:ascii="仿宋" w:eastAsia="仿宋" w:hAnsi="仿宋" w:cs="仿宋" w:hint="eastAsia"/>
          <w:lang w:eastAsia="zh-CN"/>
        </w:rPr>
      </w:pPr>
      <w:bookmarkStart w:id="3" w:name="_Toc28496"/>
      <w:r>
        <w:rPr>
          <w:rFonts w:ascii="仿宋" w:eastAsia="仿宋" w:hAnsi="仿宋" w:cs="仿宋" w:hint="eastAsia"/>
          <w:lang w:eastAsia="zh-CN"/>
        </w:rPr>
        <w:t>(一)、创新计划及LOLITA洋装项目性质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XXLOLITA洋装项目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LOLITA洋装项目建设性质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LOLITA洋装项目为新建LOLITA洋装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0861"/>
      <w:r>
        <w:rPr>
          <w:rFonts w:ascii="仿宋" w:eastAsia="仿宋" w:hAnsi="仿宋" w:cs="仿宋" w:hint="eastAsia"/>
          <w:sz w:val="28"/>
          <w:lang w:eastAsia="zh-CN"/>
        </w:rPr>
        <w:t>(二)、主管单位与LOLITA洋装项目执行方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8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8095"/>
      <w:r>
        <w:rPr>
          <w:rFonts w:ascii="仿宋" w:eastAsia="仿宋" w:hAnsi="仿宋" w:cs="仿宋" w:hint="eastAsia"/>
          <w:sz w:val="28"/>
          <w:lang w:eastAsia="zh-CN"/>
        </w:rPr>
        <w:t>(四)、LOLITA洋装项目提出背景和合理性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LOLITA洋装项目背景分析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LOLITA洋装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LOLITA洋装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LOLITA洋装项目中取得显著的业绩。LOLITA洋装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LOLITA洋装项目提出之前，公司进行了全面的市场调研和前期验证工作。这包括对潜在市场的需求分析、竞争对手的情报搜集、潜在客户的反馈等。通过这些工作，我们确信LOLITA洋装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公司的战略规划和业务布局对LOLITA洋装项目提出起到了指导作用。LOLITA洋装项目的提出是为了实现公司更广泛的战略目标，强化在特定领域的竞争实力，实现战略的有序推进和全面实施。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3263"/>
      <w:r>
        <w:rPr>
          <w:rFonts w:ascii="仿宋" w:eastAsia="仿宋" w:hAnsi="仿宋" w:cs="仿宋" w:hint="eastAsia"/>
          <w:sz w:val="28"/>
          <w:lang w:eastAsia="zh-CN"/>
        </w:rPr>
        <w:t>(五)、LOLITA洋装项目选址和土地综合评估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LOLITA洋装项目选址于xxx区，该区地理位置优越，便于物流和人员流动。地处交通枢纽，对于物资运输和市场覆盖都有明显的优势。同时，该区自然环境优美，有利于LOLITA洋装项目的可持续发展。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xxx区具备繁荣的经济环境，市场需求旺盛，为LOLITA洋装项目提供了广阔的发展空间。区域内产业结构合理，对相关产业的支持和引导政策积极，为LOLITA洋装项目的发展提供了有力支持。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LOLITA洋装项目选址用地面积为XXXX平方米，用地状况平整且面积充足，为LOLITA洋装项目建设提供了良好的条件。规划布局合理，充分考虑了未来的扩展和发展需求，确保LOLITA洋装项目具备可持续经营的空间。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址过程中，LOLITA洋装项目充分考虑生态环保和社会责任。通过采取现代化的环保技术和管理手段，确保LOLITA洋装项目对周边生态环境的影响最小。LOLITA洋装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考虑到xxx区的地理位置、区域经济环境、用地状况等因素，该用地选址为LOLITA洋装项目提供了得天独厚的优势。用地规模适中，布局合理，有望成为LOLITA洋装项目长期稳健发展的有力支持。</w:t>
      </w:r>
    </w:p>
    <w:p>
      <w:pPr>
        <w:pStyle w:val="Heading2"/>
        <w:ind w:firstLine="560" w:firstLineChars="200"/>
        <w:rPr>
          <w:rFonts w:ascii="仿宋" w:eastAsia="仿宋" w:hAnsi="仿宋" w:cs="仿宋" w:hint="eastAsia"/>
          <w:sz w:val="28"/>
          <w:lang w:eastAsia="zh-CN"/>
        </w:rPr>
      </w:pPr>
      <w:bookmarkStart w:id="8" w:name="_Toc16747"/>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净用地面积为XXX平方米，建筑物基底占地面积XXX平方米，总建筑面积达到XXX平方米。其中，规划建设主体工程占地XXXX平方米，为LOLITA洋装项目的核心建设区域。此外，LOLITA洋装项目规划绿化面积为XXX平方米，通过合理规划和设计，将注重打造绿色、生态友好的LOLITA洋装项目环境。</w:t>
      </w:r>
    </w:p>
    <w:p>
      <w:pPr>
        <w:pStyle w:val="Heading2"/>
        <w:ind w:firstLine="560" w:firstLineChars="200"/>
        <w:rPr>
          <w:rFonts w:ascii="仿宋" w:eastAsia="仿宋" w:hAnsi="仿宋" w:cs="仿宋" w:hint="eastAsia"/>
          <w:sz w:val="28"/>
          <w:lang w:eastAsia="zh-CN"/>
        </w:rPr>
      </w:pPr>
      <w:bookmarkStart w:id="9" w:name="_Toc11854"/>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LOLITA洋装项目计划购置设备共计XXX台（套），主要包括：XXX生产线、XX设备、XX机、XX机、XXX仪等。设备购置费用为XXX万元，这些设备将在LOLITA洋装项目实施中发挥重要作用，支持LOLITA洋装项目的正常运营和生产。</w:t>
      </w:r>
    </w:p>
    <w:p>
      <w:pPr>
        <w:pStyle w:val="Heading2"/>
        <w:ind w:firstLine="560" w:firstLineChars="200"/>
        <w:rPr>
          <w:rFonts w:ascii="仿宋" w:eastAsia="仿宋" w:hAnsi="仿宋" w:cs="仿宋" w:hint="eastAsia"/>
          <w:sz w:val="28"/>
          <w:lang w:eastAsia="zh-CN"/>
        </w:rPr>
      </w:pPr>
      <w:bookmarkStart w:id="10" w:name="_Toc10350"/>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LOLITA洋装项目建设规划，达产年产品规划设计方案为XXX单位/年。这一方案综合考虑了XXX集团企业的发展战略、产品市场定位、资金筹措能力、产能发展需求、技术条件、销售渠道和策略、管理经验，以及相应的配套设备、人员素质，以及LOLITA洋装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LOLITA洋装项目采用规模化、流水线生产方式进行布局，秉持“循序渐进、量入而出”的原则。这样的布局有助于提高生产效率，优化生产流程，确保产品质量，同时也有利于实现LOLITA洋装项目的可持续发展。</w:t>
      </w:r>
    </w:p>
    <w:p>
      <w:pPr>
        <w:pStyle w:val="Heading2"/>
        <w:ind w:firstLine="560" w:firstLineChars="200"/>
        <w:rPr>
          <w:rFonts w:ascii="仿宋" w:eastAsia="仿宋" w:hAnsi="仿宋" w:cs="仿宋" w:hint="eastAsia"/>
          <w:sz w:val="28"/>
          <w:lang w:eastAsia="zh-CN"/>
        </w:rPr>
      </w:pPr>
      <w:bookmarkStart w:id="11" w:name="_Toc12773"/>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基础依赖于一系列主要原材料及辅助材料，其中包括Xxx、xxx、xx、xxx、xx等关键成分。为了确保LOLITA洋装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LOLITA洋装项目对原辅材料高标准的要求。他们拥有强大的生产能力和供应链体系，能够灵活应对市场变化，确保在LOLITA洋装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LOLITA洋装项目未来扩大生产规模的需求。通过与这些供货商的密切合作，Xxx集团将确保LOLITA洋装项目在原材料供应方面具有高度的稳定性和可持续性，为LOLITA洋装项目的长期发展打下坚实的基础。这一战略性选择有助于提升LOLITA洋装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6238"/>
      <w:r>
        <w:rPr>
          <w:rFonts w:ascii="仿宋" w:eastAsia="仿宋" w:hAnsi="仿宋" w:cs="仿宋" w:hint="eastAsia"/>
          <w:sz w:val="28"/>
          <w:lang w:eastAsia="zh-CN"/>
        </w:rPr>
        <w:t>(十)、LOLITA洋装项目能源消耗分析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LOLITA洋装项目能耗概况：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LOLITA洋装项目年用电量达到XXX千瓦时，相当于消耗了XX吨标准煤。这一电力需求覆盖了XXLOLITA洋装项目的生产、办公以及公用设施等各方面的用电需求。通过合理的电力规划，确保LOLITA洋装项目的正常运转。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LOLITA洋装项目用水情况：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LOLITA洋装项目年总用水量达到XXX立方米，相当于消耗了XX吨标准煤。主要用水包括生产补给水和办公及生活用水。LOLITA洋装项目通过连接到xxx产业示范园区的市政管网，实现了对可靠水源的充分利用。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LOLITA洋装项目年用电量和总用水量的综合总耗能量（当量值）为XX吨标准煤/年。在达产年，LOLITA洋装项目实现了XX吨标准煤/年的综合节能，总节能率达到了XX%。这意味着LOLITA洋装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LOLITA洋装项目的能源需求和使用情况，还凸显了LOLITA洋装项目在能源管理和节能方面所取得的显著成就。通过细致的能耗统计和全面的节能措施，LOLITA洋装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9398"/>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的规划与设计充分契合xxx产业示范园区的发展方向，遵循了该园区的产业结构调整规划以及国家产业发展政策。我们深刻理解并积极响应国家对产业升级、结构优化的号召，确保LOLITA洋装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LOLITA洋装项目采取了全面而实际可行的治理措施，针对各类污染物制定了科学有效的控制方案，严格按照国家规定的排放标准执行。通过LOLITA洋装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LOLITA洋装项目设计中，我们强调了清洁生产的理念，采用了清洁生产工艺，并选择了清洁原材料，以生产环保型产品。同时，我们实施了全面而有效的清洁生产措施，以达到减少和消除污染的目标。在LOLITA洋装项目建成投产后，各项环境指标将严格符合国家和地方清洁生产的标准要求，确保LOLITA洋装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6662"/>
      <w:r>
        <w:rPr>
          <w:rFonts w:ascii="仿宋" w:eastAsia="仿宋" w:hAnsi="仿宋" w:cs="仿宋" w:hint="eastAsia"/>
          <w:sz w:val="28"/>
          <w:lang w:eastAsia="zh-CN"/>
        </w:rPr>
        <w:t>(十二)、LOLITA洋装项目进度规划与执行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11565"/>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LOLITA洋装项目总投资及资金构成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LOLITA洋装项目总投资预计为XXX万元，其中固定资产投资为XXX万元，占LOLITA洋装项目总投资的XX%；流动资金为XXX万元，占LOLITA洋装项目总投资的XX%。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目前，该LOLITA洋装项目的资金筹措阶段由企业自筹，通过内部资金和融资等方式满足LOLITA洋装项目启动和实施的资金需求。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LOLITA洋装项目预期经济效益规划目标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预期在达产年实现营业收入达XXX万元，总成本费用为XXX万元，税金及附加为XXX万元，实现利润总额为XXX万元，利税总额为XXX万元，税后净利润达XXX万元，达产年纳税总额为XXX万元。在达产年，LOLITA洋装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这些预期经济效益规划目标反映了LOLITA洋装项目在经济层面的可行性和潜在收益，为LOLITA洋装项目的推进和实施提供了有力的经济支持。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3445"/>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1、LOLITA洋装项目符合政策和示范园区发展需求：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LOLITA洋装项目不仅完全符合国家产业发展政策和规划要求，还与XXX产业示范园区及XXX产业示范园区的XX行业布局和结构调整政策相契合。LOLITA洋装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2、LOLITA洋装项目对示范园区经济的促进作用：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LOLITA洋装项目”。这一建设将不仅有力促进XXX产业示范园区的经济发展，创造了XX个就业职位，达产年纳税总额达到XX万元，更将通过LOLITA洋装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3、LOLITA洋装项目的经济效益和投资回报率：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达产年投资利润率高达XX%，投资利税率达到XX%，全部投资回报率为XX%，而全部投资回收期仅为XX年（含建设期）。这意味着LOLITA洋装项目不仅具备强大的盈利能力，同时展现了卓越的抗风险能力，为投资者带来了可观的经济回报，进一步确保了LOLITA洋装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LOLITA洋装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在经济效益、社会效益、环境保护和清洁生产等方面，本LOLITA洋装项目的建设和实施都呈现出积极而可行的前景。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9942"/>
      <w:r>
        <w:rPr>
          <w:rFonts w:ascii="仿宋" w:eastAsia="仿宋" w:hAnsi="仿宋" w:cs="仿宋" w:hint="eastAsia"/>
          <w:sz w:val="28"/>
          <w:lang w:eastAsia="zh-CN"/>
        </w:rPr>
        <w:t>二、LOLITA洋装项目建设地分析</w:t>
      </w:r>
      <w:bookmarkEnd w:id="17"/>
    </w:p>
    <w:p>
      <w:pPr>
        <w:pStyle w:val="Heading2"/>
        <w:rPr>
          <w:rFonts w:ascii="仿宋" w:eastAsia="仿宋" w:hAnsi="仿宋" w:cs="仿宋" w:hint="eastAsia"/>
          <w:lang w:eastAsia="zh-CN"/>
        </w:rPr>
      </w:pPr>
      <w:bookmarkStart w:id="18" w:name="_Toc7030"/>
      <w:r>
        <w:rPr>
          <w:rFonts w:ascii="仿宋" w:eastAsia="仿宋" w:hAnsi="仿宋" w:cs="仿宋" w:hint="eastAsia"/>
          <w:lang w:eastAsia="zh-CN"/>
        </w:rPr>
        <w:t>(一)、LOLITA洋装项目选址原则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LOLITA洋装项目建设不会对周围环境造成污染，或者任何潜在的污染都将控制在国家法律和标准允许的范围内。LOLITA洋装项目建设的区域将依据城市总体规划，以确保布局相对独立，便于进行科研、生产经营和管理活动。同时，LOLITA洋装项目建设区域与城市建设地的联系也将得到全面考虑，以促使LOLITA洋装项目与城市的发展更为协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LOLITA洋装项目建设方案将在满足LOLITA洋装项目产品生产工艺、消防安全、环境保护卫生等要求的前提下，尽量合并建筑，以提高资源利用效率。在布置方面，将充分利用自然空间，贯彻执行“十分珍惜和合理利用土地”的基本国策，根据具体情况因地制宜，合理布置LOLITA洋装项目建设，确保土地利用的合理性和可持续性。这样的LOLITA洋装项目规划将确保在LOLITA洋装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11737"/>
      <w:r>
        <w:rPr>
          <w:rFonts w:ascii="仿宋" w:eastAsia="仿宋" w:hAnsi="仿宋" w:cs="仿宋" w:hint="eastAsia"/>
          <w:sz w:val="28"/>
          <w:lang w:eastAsia="zh-CN"/>
        </w:rPr>
        <w:t>(二)、LOLITA洋装项目选址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LOLITA洋装项目选址在 xxx 产业示范园区，这一选址的决定经过了充分的论证和考量。首先，xxx 产业示范园区作为地区内产业发展的重要引擎，具备了先进的基础设施和产业配套条件，为LOLITA洋装项目的顺利开展提供了有力支持。其次，该示范园区拥有便捷的交通网络和优越的地理位置，有利于原材料供应、产品流通以及人员往来，提高了LOLITA洋装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LOLITA洋装项目的环保理念高度契合。选址于示范园区，不仅可以有效整合各类资源，降低LOLITA洋装项目建设和运营的成本，同时也有助于提升LOLITA洋装项目的整体竞争力。综合考虑产业集聚效应、交通便捷性以及生态环保等多方面因素，选址于 xxx 产业示范园区对LOLITA洋装项目的可持续发展具有积极的促进作用。</w:t>
      </w:r>
    </w:p>
    <w:p>
      <w:pPr>
        <w:pStyle w:val="Heading2"/>
        <w:ind w:firstLine="560" w:firstLineChars="200"/>
        <w:rPr>
          <w:rFonts w:ascii="仿宋" w:eastAsia="仿宋" w:hAnsi="仿宋" w:cs="仿宋" w:hint="eastAsia"/>
          <w:sz w:val="28"/>
          <w:lang w:eastAsia="zh-CN"/>
        </w:rPr>
      </w:pPr>
      <w:bookmarkStart w:id="20" w:name="_Toc27879"/>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承办单位目前资产运营状况良好，财务管理制度健全且完善，企业财务雄厚。凭借卓越的产品质量、科学的管理模式以及灵活畅通的销售网络，该单位连年实现盈利，为LOLITA洋装项目建设提供充足的计划自筹资金。当地人民政府和主管部门高度重视LOLITA洋装项目建设，土地、规划、建设等管理部门提出了切实可行的实施方案和保障措施，并给予充分的认可。此外，LOLITA洋装项目建设区域拥有充足的水、电、气等资源供给，足以满足LOLITA洋装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LOLITA洋装项目可依托LOLITA洋装项目建设地成熟的公用工程、辅助工程、储运设施等富余资源，同时拥有丰富的劳动力资源和完善的社会服务体系。这将有助于加速LOLITA洋装项目建设进度，降低建设成本，实现LOLITA洋装项目投资的节约，提升LOLITA洋装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承办单位具备一大批丰富经验的LOLITA洋装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LOLITA洋装项目承办单位还与多家科研院所建立了长期的合作关系，并设立了向科研开发倾斜的奖励机制，每年投入专项资金用于重点产品和关键工艺的研发奖励。这为LOLITA洋装项目的科研创新提供了有力的支持。</w:t>
      </w:r>
    </w:p>
    <w:p>
      <w:pPr>
        <w:pStyle w:val="Heading2"/>
        <w:ind w:firstLine="560" w:firstLineChars="200"/>
        <w:rPr>
          <w:rFonts w:ascii="仿宋" w:eastAsia="仿宋" w:hAnsi="仿宋" w:cs="仿宋" w:hint="eastAsia"/>
          <w:sz w:val="28"/>
          <w:lang w:eastAsia="zh-CN"/>
        </w:rPr>
      </w:pPr>
      <w:bookmarkStart w:id="21" w:name="_Toc22217"/>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LOLITA洋装项目选址于 xxx 产业示范园区，关于用地控制指标的规划与管理，本LOLITA洋装项目将严格遵循国家和地方的相关法规和标准。用地控制指标包括但不限于以下几个方面：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根据示范园区的总体规划，LOLITA洋装项目将遵循相应的建筑密度标准，合理规划建设，保障LOLITA洋装项目建设的紧凑性和高效性。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在LOLITA洋装项目建设中，将注重绿化工作，确保绿化率达到或超过规划要求。通过科学合理的绿化设计，提升LOLITA洋装项目周边的生态环境，使其更加宜居宜业。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LOLITA洋装项目将根据规划要求，合理规划地上和地下层数，确保建设的稳定性和安全性。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根据示范园区的具体规划和相关法规，LOLITA洋装项目还将遵循其他用地控制指标，如建筑线、退让线等，确保LOLITA洋装项目的建设与周边环境的和谐相处。</w:t>
      </w:r>
    </w:p>
    <w:p>
      <w:pPr>
        <w:pStyle w:val="Heading2"/>
        <w:ind w:firstLine="560" w:firstLineChars="200"/>
        <w:rPr>
          <w:rFonts w:ascii="仿宋" w:eastAsia="仿宋" w:hAnsi="仿宋" w:cs="仿宋" w:hint="eastAsia"/>
          <w:sz w:val="28"/>
          <w:lang w:eastAsia="zh-CN"/>
        </w:rPr>
      </w:pPr>
      <w:bookmarkStart w:id="22" w:name="_Toc18159"/>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在本期工程LOLITA洋装项目的建设规划中，涉及到一系列关键的建设指标，这些指标将有助于确保LOLITA洋装项目的合理规划和高效建设。具体而言：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LOLITA洋装项目的建筑系数为XXX%。该系数是对LOLITA洋装项目建筑面积与用地面积的比例控制，通过设定合理的建筑系数，可以确保LOLITA洋装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LOLITA洋装项目的建筑容积率为XXX。该率值衡量了建筑物总体积与用地面积的比例，是规划中用来控制建筑高度和密度的关键参数。通过合理控制建筑容积率，可以在确保建筑物结构合理的同时，使LOLITA洋装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LOLITA洋装项目的生态品质，本期工程LOLITA洋装项目将严格执行绿化覆盖率标准，目标值为XXX%。这意味着在LOLITA洋装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LOLITA洋装项目的固定资产投资强度为XXX万元/亩。该指标表征了每亩土地上的固定资产投资额，是评估LOLITA洋装项目投资规模的重要参考。通过科学合理地控制投资强度，可以实现资金的有效利用，确保LOLITA洋装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这些建设规划指标将有助于LOLITA洋装项目在建设过程中充分考虑资源利用效率、环境保护、投资效益等多个方面，实现可持续发展的目标。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17481"/>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建设坚持专业化生产原则，将主要生产过程和关键工序由LOLITA洋装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LOLITA洋装项目采用高效的生产工艺，通过科学的设备布局，最大程度地提高生产效率，减少生产空间的浪费。这包括合理的生产流程设计，避免不必要的物料运输和仓储空间占用。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在土地利用的同时，LOLITA洋装项目建设将考虑采用绿色建筑理念，以减少对周边自然环境的影响。通过科学规划和环保措施，确保生产过程中的废弃物处理和排放均符合环保标准，最小化对土地生态的冲击。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https://d.book118.com/468075071111006042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LOLITA洋装项目合作计划书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F14C8"/>
    <w:rsid w:val="2CCA2C19"/>
    <w:rsid w:val="324F14C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68075071111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2024-02-21T23:53:00Z</dcterms:created>
  <dcterms:modified xsi:type="dcterms:W3CDTF">2024-02-21T23:53:45Z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773996E543B04446936244BC3EF00684_11</vt:lpwstr>
  </property>
  <property fmtid="{D5CDD505-2E9C-101B-9397-08002B2CF9AE}" pid="3" name="KSOProductBuildVer">
    <vt:lpwstr>2052-12.1.0.16250</vt:lpwstr>
  </property>
</Properties>
</file>