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工业色谱仪项目规划设计方案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005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_Toc19005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36" w:history="1">
        <w:r>
          <w:rPr>
            <w:rFonts w:ascii="仿宋" w:eastAsia="仿宋" w:hAnsi="仿宋" w:cs="仿宋" w:hint="eastAsia"/>
            <w:lang w:val="en-US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_Toc10336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8" w:history="1">
        <w:r>
          <w:rPr>
            <w:rFonts w:ascii="仿宋" w:eastAsia="仿宋" w:hAnsi="仿宋" w:cs="仿宋" w:hint="eastAsia"/>
            <w:lang w:val="en-US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_Toc628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55" w:history="1">
        <w:r>
          <w:rPr>
            <w:rFonts w:ascii="仿宋" w:eastAsia="仿宋" w:hAnsi="仿宋" w:cs="仿宋" w:hint="eastAsia"/>
            <w:lang w:val="en-US"/>
          </w:rPr>
          <w:t>(二)、成本控制措施</w:t>
        </w:r>
        <w:r>
          <w:tab/>
        </w:r>
        <w:r>
          <w:fldChar w:fldCharType="begin"/>
        </w:r>
        <w:r>
          <w:instrText xml:space="preserve"> PAGEREF _Toc31155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33" w:history="1">
        <w:r>
          <w:rPr>
            <w:rFonts w:ascii="仿宋" w:eastAsia="仿宋" w:hAnsi="仿宋" w:cs="仿宋" w:hint="eastAsia"/>
            <w:lang w:val="en-US"/>
          </w:rPr>
          <w:t>二、对策措施与建议</w:t>
        </w:r>
        <w:r>
          <w:tab/>
        </w:r>
        <w:r>
          <w:fldChar w:fldCharType="begin"/>
        </w:r>
        <w:r>
          <w:instrText xml:space="preserve"> PAGEREF _Toc6833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8" w:history="1">
        <w:r>
          <w:rPr>
            <w:rFonts w:ascii="仿宋" w:eastAsia="仿宋" w:hAnsi="仿宋" w:cs="仿宋" w:hint="eastAsia"/>
            <w:lang w:val="en-US"/>
          </w:rPr>
          <w:t>(一)、事故隐患的整改措施</w:t>
        </w:r>
        <w:r>
          <w:tab/>
        </w:r>
        <w:r>
          <w:fldChar w:fldCharType="begin"/>
        </w:r>
        <w:r>
          <w:instrText xml:space="preserve"> PAGEREF _Toc7668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7" w:history="1">
        <w:r>
          <w:rPr>
            <w:rFonts w:ascii="仿宋" w:eastAsia="仿宋" w:hAnsi="仿宋" w:cs="仿宋" w:hint="eastAsia"/>
            <w:lang w:val="en-US"/>
          </w:rPr>
          <w:t>(二)、建议的安全对策措施</w:t>
        </w:r>
        <w:r>
          <w:tab/>
        </w:r>
        <w:r>
          <w:fldChar w:fldCharType="begin"/>
        </w:r>
        <w:r>
          <w:instrText xml:space="preserve"> PAGEREF _Toc12837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27" w:history="1">
        <w:r>
          <w:rPr>
            <w:rFonts w:ascii="仿宋" w:eastAsia="仿宋" w:hAnsi="仿宋" w:cs="仿宋" w:hint="eastAsia"/>
            <w:lang w:val="en-US"/>
          </w:rPr>
          <w:t>三、资源开发及综合利用分析</w:t>
        </w:r>
        <w:r>
          <w:tab/>
        </w:r>
        <w:r>
          <w:fldChar w:fldCharType="begin"/>
        </w:r>
        <w:r>
          <w:instrText xml:space="preserve"> PAGEREF _Toc27027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7" w:history="1">
        <w:r>
          <w:rPr>
            <w:rFonts w:ascii="仿宋" w:eastAsia="仿宋" w:hAnsi="仿宋" w:cs="仿宋" w:hint="eastAsia"/>
            <w:lang w:val="en-US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_Toc15737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1" w:history="1">
        <w:r>
          <w:rPr>
            <w:rFonts w:ascii="仿宋" w:eastAsia="仿宋" w:hAnsi="仿宋" w:cs="仿宋" w:hint="eastAsia"/>
            <w:lang w:val="en-US"/>
          </w:rPr>
          <w:t>(二)、资源利用方案</w:t>
        </w:r>
        <w:r>
          <w:tab/>
        </w:r>
        <w:r>
          <w:fldChar w:fldCharType="begin"/>
        </w:r>
        <w:r>
          <w:instrText xml:space="preserve"> PAGEREF _Toc4261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4" w:history="1">
        <w:r>
          <w:rPr>
            <w:rFonts w:ascii="仿宋" w:eastAsia="仿宋" w:hAnsi="仿宋" w:cs="仿宋" w:hint="eastAsia"/>
            <w:lang w:val="en-US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_Toc12854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25" w:history="1">
        <w:r>
          <w:rPr>
            <w:rFonts w:ascii="仿宋" w:eastAsia="仿宋" w:hAnsi="仿宋" w:cs="仿宋" w:hint="eastAsia"/>
            <w:lang w:val="en-US"/>
          </w:rPr>
          <w:t>四、风险应对说明</w:t>
        </w:r>
        <w:r>
          <w:tab/>
        </w:r>
        <w:r>
          <w:fldChar w:fldCharType="begin"/>
        </w:r>
        <w:r>
          <w:instrText xml:space="preserve"> PAGEREF _Toc9525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" w:history="1">
        <w:r>
          <w:rPr>
            <w:rFonts w:ascii="仿宋" w:eastAsia="仿宋" w:hAnsi="仿宋" w:cs="仿宋" w:hint="eastAsia"/>
            <w:lang w:val="en-US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_Toc2649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4" w:history="1">
        <w:r>
          <w:rPr>
            <w:rFonts w:ascii="仿宋" w:eastAsia="仿宋" w:hAnsi="仿宋" w:cs="仿宋" w:hint="eastAsia"/>
            <w:lang w:val="en-US"/>
          </w:rPr>
          <w:t>(二)、社会风险分析</w:t>
        </w:r>
        <w:r>
          <w:tab/>
        </w:r>
        <w:r>
          <w:fldChar w:fldCharType="begin"/>
        </w:r>
        <w:r>
          <w:instrText xml:space="preserve"> PAGEREF _Toc4344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55" w:history="1">
        <w:r>
          <w:rPr>
            <w:rFonts w:ascii="仿宋" w:eastAsia="仿宋" w:hAnsi="仿宋" w:cs="仿宋" w:hint="eastAsia"/>
            <w:lang w:val="en-US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_Toc18855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8" w:history="1">
        <w:r>
          <w:rPr>
            <w:rFonts w:ascii="仿宋" w:eastAsia="仿宋" w:hAnsi="仿宋" w:cs="仿宋" w:hint="eastAsia"/>
            <w:lang w:val="en-US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_Toc11748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3" w:history="1">
        <w:r>
          <w:rPr>
            <w:rFonts w:ascii="仿宋" w:eastAsia="仿宋" w:hAnsi="仿宋" w:cs="仿宋" w:hint="eastAsia"/>
            <w:lang w:val="en-US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_Toc14973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0" w:history="1">
        <w:r>
          <w:rPr>
            <w:rFonts w:ascii="仿宋" w:eastAsia="仿宋" w:hAnsi="仿宋" w:cs="仿宋" w:hint="eastAsia"/>
            <w:lang w:val="en-US"/>
          </w:rPr>
          <w:t>(六)、财务风险分析</w:t>
        </w:r>
        <w:r>
          <w:tab/>
        </w:r>
        <w:r>
          <w:fldChar w:fldCharType="begin"/>
        </w:r>
        <w:r>
          <w:instrText xml:space="preserve"> PAGEREF _Toc31800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" w:history="1">
        <w:r>
          <w:rPr>
            <w:rFonts w:ascii="仿宋" w:eastAsia="仿宋" w:hAnsi="仿宋" w:cs="仿宋" w:hint="eastAsia"/>
            <w:lang w:val="en-US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_Toc1574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34" w:history="1">
        <w:r>
          <w:rPr>
            <w:rFonts w:ascii="仿宋" w:eastAsia="仿宋" w:hAnsi="仿宋" w:cs="仿宋" w:hint="eastAsia"/>
            <w:lang w:val="en-US"/>
          </w:rPr>
          <w:t>(八)、其他风险分析</w:t>
        </w:r>
        <w:r>
          <w:tab/>
        </w:r>
        <w:r>
          <w:fldChar w:fldCharType="begin"/>
        </w:r>
        <w:r>
          <w:instrText xml:space="preserve"> PAGEREF _Toc10734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3" w:history="1">
        <w:r>
          <w:rPr>
            <w:rFonts w:ascii="仿宋" w:eastAsia="仿宋" w:hAnsi="仿宋" w:cs="仿宋" w:hint="eastAsia"/>
            <w:lang w:val="en-US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_Toc11533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44" w:history="1">
        <w:r>
          <w:rPr>
            <w:rFonts w:ascii="仿宋" w:eastAsia="仿宋" w:hAnsi="仿宋" w:cs="仿宋" w:hint="eastAsia"/>
            <w:lang w:val="en-US"/>
          </w:rPr>
          <w:t>五、工业色谱仪项目承办单位基本情况</w:t>
        </w:r>
        <w:r>
          <w:tab/>
        </w:r>
        <w:r>
          <w:fldChar w:fldCharType="begin"/>
        </w:r>
        <w:r>
          <w:instrText xml:space="preserve"> PAGEREF _Toc32444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23" w:history="1">
        <w:r>
          <w:rPr>
            <w:rFonts w:ascii="仿宋" w:eastAsia="仿宋" w:hAnsi="仿宋" w:cs="仿宋" w:hint="eastAsia"/>
            <w:lang w:val="en-US"/>
          </w:rPr>
          <w:t>(一)、公司基本信息</w:t>
        </w:r>
        <w:r>
          <w:tab/>
        </w:r>
        <w:r>
          <w:fldChar w:fldCharType="begin"/>
        </w:r>
        <w:r>
          <w:instrText xml:space="preserve"> PAGEREF _Toc17723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6" w:history="1">
        <w:r>
          <w:rPr>
            <w:rFonts w:ascii="仿宋" w:eastAsia="仿宋" w:hAnsi="仿宋" w:cs="仿宋" w:hint="eastAsia"/>
            <w:lang w:val="en-US"/>
          </w:rPr>
          <w:t>(二)、公司简介</w:t>
        </w:r>
        <w:r>
          <w:tab/>
        </w:r>
        <w:r>
          <w:fldChar w:fldCharType="begin"/>
        </w:r>
        <w:r>
          <w:instrText xml:space="preserve"> PAGEREF _Toc6406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41" w:history="1">
        <w:r>
          <w:rPr>
            <w:rFonts w:ascii="仿宋" w:eastAsia="仿宋" w:hAnsi="仿宋" w:cs="仿宋" w:hint="eastAsia"/>
            <w:lang w:val="en-US"/>
          </w:rPr>
          <w:t>(三)、公司主要财务数据</w:t>
        </w:r>
        <w:r>
          <w:tab/>
        </w:r>
        <w:r>
          <w:fldChar w:fldCharType="begin"/>
        </w:r>
        <w:r>
          <w:instrText xml:space="preserve"> PAGEREF _Toc23041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25" w:history="1">
        <w:r>
          <w:rPr>
            <w:rFonts w:ascii="仿宋" w:eastAsia="仿宋" w:hAnsi="仿宋" w:cs="仿宋" w:hint="eastAsia"/>
            <w:lang w:val="en-US"/>
          </w:rPr>
          <w:t>(四)、核心人员介绍</w:t>
        </w:r>
        <w:r>
          <w:tab/>
        </w:r>
        <w:r>
          <w:fldChar w:fldCharType="begin"/>
        </w:r>
        <w:r>
          <w:instrText xml:space="preserve"> PAGEREF _Toc2925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03" w:history="1">
        <w:r>
          <w:rPr>
            <w:rFonts w:ascii="仿宋" w:eastAsia="仿宋" w:hAnsi="仿宋" w:cs="仿宋" w:hint="eastAsia"/>
            <w:lang w:val="en-US"/>
          </w:rPr>
          <w:t>六、公司简介</w:t>
        </w:r>
        <w:r>
          <w:tab/>
        </w:r>
        <w:r>
          <w:fldChar w:fldCharType="begin"/>
        </w:r>
        <w:r>
          <w:instrText xml:space="preserve"> PAGEREF _Toc24003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15" w:history="1">
        <w:r>
          <w:rPr>
            <w:rFonts w:ascii="仿宋" w:eastAsia="仿宋" w:hAnsi="仿宋" w:cs="仿宋" w:hint="eastAsia"/>
            <w:lang w:val="en-US"/>
          </w:rPr>
          <w:t>(一)、公司基本信息</w:t>
        </w:r>
        <w:r>
          <w:tab/>
        </w:r>
        <w:r>
          <w:fldChar w:fldCharType="begin"/>
        </w:r>
        <w:r>
          <w:instrText xml:space="preserve"> PAGEREF _Toc10215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3" w:history="1">
        <w:r>
          <w:rPr>
            <w:rFonts w:ascii="仿宋" w:eastAsia="仿宋" w:hAnsi="仿宋" w:cs="仿宋" w:hint="eastAsia"/>
            <w:lang w:val="en-US"/>
          </w:rPr>
          <w:t>(二)、公司简介</w:t>
        </w:r>
        <w:r>
          <w:tab/>
        </w:r>
        <w:r>
          <w:fldChar w:fldCharType="begin"/>
        </w:r>
        <w:r>
          <w:instrText xml:space="preserve"> PAGEREF _Toc26423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78" w:history="1">
        <w:r>
          <w:rPr>
            <w:rFonts w:ascii="仿宋" w:eastAsia="仿宋" w:hAnsi="仿宋" w:cs="仿宋" w:hint="eastAsia"/>
            <w:lang w:val="en-US"/>
          </w:rPr>
          <w:t>七、评价单元的划分</w:t>
        </w:r>
        <w:r>
          <w:tab/>
        </w:r>
        <w:r>
          <w:fldChar w:fldCharType="begin"/>
        </w:r>
        <w:r>
          <w:instrText xml:space="preserve"> PAGEREF _Toc27778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59" w:history="1">
        <w:r>
          <w:rPr>
            <w:rFonts w:ascii="仿宋" w:eastAsia="仿宋" w:hAnsi="仿宋" w:cs="仿宋" w:hint="eastAsia"/>
            <w:lang w:val="en-US"/>
          </w:rPr>
          <w:t>(一)、评价单元划分原则</w:t>
        </w:r>
        <w:r>
          <w:tab/>
        </w:r>
        <w:r>
          <w:fldChar w:fldCharType="begin"/>
        </w:r>
        <w:r>
          <w:instrText xml:space="preserve"> PAGEREF _Toc32159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6" w:history="1">
        <w:r>
          <w:rPr>
            <w:rFonts w:ascii="仿宋" w:eastAsia="仿宋" w:hAnsi="仿宋" w:cs="仿宋" w:hint="eastAsia"/>
            <w:lang w:val="en-US"/>
          </w:rPr>
          <w:t>(二)、评价单元划分结果</w:t>
        </w:r>
        <w:r>
          <w:tab/>
        </w:r>
        <w:r>
          <w:fldChar w:fldCharType="begin"/>
        </w:r>
        <w:r>
          <w:instrText xml:space="preserve"> PAGEREF _Toc26426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8" w:history="1">
        <w:r>
          <w:rPr>
            <w:rFonts w:ascii="仿宋" w:eastAsia="仿宋" w:hAnsi="仿宋" w:cs="仿宋" w:hint="eastAsia"/>
            <w:lang w:val="en-US"/>
          </w:rPr>
          <w:t>(三)、评价方法的选择</w:t>
        </w:r>
        <w:r>
          <w:tab/>
        </w:r>
        <w:r>
          <w:fldChar w:fldCharType="begin"/>
        </w:r>
        <w:r>
          <w:instrText xml:space="preserve"> PAGEREF _Toc5058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8" w:history="1">
        <w:r>
          <w:rPr>
            <w:rFonts w:ascii="仿宋" w:eastAsia="仿宋" w:hAnsi="仿宋" w:cs="仿宋" w:hint="eastAsia"/>
            <w:lang w:val="en-US"/>
          </w:rPr>
          <w:t>(四)、评价方法简介</w:t>
        </w:r>
        <w:r>
          <w:tab/>
        </w:r>
        <w:r>
          <w:fldChar w:fldCharType="begin"/>
        </w:r>
        <w:r>
          <w:instrText xml:space="preserve"> PAGEREF _Toc20878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13" w:history="1">
        <w:r>
          <w:rPr>
            <w:rFonts w:ascii="仿宋" w:eastAsia="仿宋" w:hAnsi="仿宋" w:cs="仿宋" w:hint="eastAsia"/>
            <w:lang w:val="en-US"/>
          </w:rPr>
          <w:t>八、战略合作与合作伙伴关系</w:t>
        </w:r>
        <w:r>
          <w:tab/>
        </w:r>
        <w:r>
          <w:fldChar w:fldCharType="begin"/>
        </w:r>
        <w:r>
          <w:instrText xml:space="preserve"> PAGEREF _Toc4013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66" w:history="1">
        <w:r>
          <w:rPr>
            <w:rFonts w:ascii="仿宋" w:eastAsia="仿宋" w:hAnsi="仿宋" w:cs="仿宋" w:hint="eastAsia"/>
            <w:lang w:val="en-US"/>
          </w:rPr>
          <w:t>(一)、合作战略与目标</w:t>
        </w:r>
        <w:r>
          <w:tab/>
        </w:r>
        <w:r>
          <w:fldChar w:fldCharType="begin"/>
        </w:r>
        <w:r>
          <w:instrText xml:space="preserve"> PAGEREF _Toc27066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8" w:history="1">
        <w:r>
          <w:rPr>
            <w:rFonts w:ascii="仿宋" w:eastAsia="仿宋" w:hAnsi="仿宋" w:cs="仿宋" w:hint="eastAsia"/>
            <w:lang w:val="en-US"/>
          </w:rPr>
          <w:t>(二)、合作伙伴选择与评估</w:t>
        </w:r>
        <w:r>
          <w:tab/>
        </w:r>
        <w:r>
          <w:fldChar w:fldCharType="begin"/>
        </w:r>
        <w:r>
          <w:instrText xml:space="preserve"> PAGEREF _Toc28038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5" w:history="1">
        <w:r>
          <w:rPr>
            <w:rFonts w:ascii="仿宋" w:eastAsia="仿宋" w:hAnsi="仿宋" w:cs="仿宋" w:hint="eastAsia"/>
            <w:lang w:val="en-US"/>
          </w:rPr>
          <w:t>(三)、合同与协议管理</w:t>
        </w:r>
        <w:r>
          <w:tab/>
        </w:r>
        <w:r>
          <w:fldChar w:fldCharType="begin"/>
        </w:r>
        <w:r>
          <w:instrText xml:space="preserve"> PAGEREF _Toc32445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3" w:history="1">
        <w:r>
          <w:rPr>
            <w:rFonts w:ascii="仿宋" w:eastAsia="仿宋" w:hAnsi="仿宋" w:cs="仿宋" w:hint="eastAsia"/>
            <w:lang w:val="en-US"/>
          </w:rPr>
          <w:t>(四)、风险管理与纠纷解决</w:t>
        </w:r>
        <w:r>
          <w:tab/>
        </w:r>
        <w:r>
          <w:fldChar w:fldCharType="begin"/>
        </w:r>
        <w:r>
          <w:instrText xml:space="preserve"> PAGEREF _Toc15863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78" w:history="1">
        <w:r>
          <w:rPr>
            <w:rFonts w:ascii="仿宋" w:eastAsia="仿宋" w:hAnsi="仿宋" w:cs="仿宋" w:hint="eastAsia"/>
            <w:lang w:val="en-US"/>
          </w:rPr>
          <w:t>九、SWOT分析</w:t>
        </w:r>
        <w:r>
          <w:tab/>
        </w:r>
        <w:r>
          <w:fldChar w:fldCharType="begin"/>
        </w:r>
        <w:r>
          <w:instrText xml:space="preserve"> PAGEREF _Toc3478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" w:history="1">
        <w:r>
          <w:rPr>
            <w:rFonts w:ascii="仿宋" w:eastAsia="仿宋" w:hAnsi="仿宋" w:cs="仿宋" w:hint="eastAsia"/>
            <w:lang w:val="en-US"/>
          </w:rPr>
          <w:t>(一)、优势分析(S)</w:t>
        </w:r>
        <w:r>
          <w:tab/>
        </w:r>
        <w:r>
          <w:fldChar w:fldCharType="begin"/>
        </w:r>
        <w:r>
          <w:instrText xml:space="preserve"> PAGEREF _Toc1282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6" w:history="1">
        <w:r>
          <w:rPr>
            <w:rFonts w:ascii="仿宋" w:eastAsia="仿宋" w:hAnsi="仿宋" w:cs="仿宋" w:hint="eastAsia"/>
            <w:lang w:val="en-US"/>
          </w:rPr>
          <w:t>(二)、劣势分析(W)</w:t>
        </w:r>
        <w:r>
          <w:tab/>
        </w:r>
        <w:r>
          <w:fldChar w:fldCharType="begin"/>
        </w:r>
        <w:r>
          <w:instrText xml:space="preserve"> PAGEREF _Toc346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43" w:history="1">
        <w:r>
          <w:rPr>
            <w:rFonts w:ascii="仿宋" w:eastAsia="仿宋" w:hAnsi="仿宋" w:cs="仿宋" w:hint="eastAsia"/>
            <w:lang w:val="en-US"/>
          </w:rPr>
          <w:t>(三)、机会分析()</w:t>
        </w:r>
        <w:r>
          <w:tab/>
        </w:r>
        <w:r>
          <w:fldChar w:fldCharType="begin"/>
        </w:r>
        <w:r>
          <w:instrText xml:space="preserve"> PAGEREF _Toc25643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74" w:history="1">
        <w:r>
          <w:rPr>
            <w:rFonts w:ascii="仿宋" w:eastAsia="仿宋" w:hAnsi="仿宋" w:cs="仿宋" w:hint="eastAsia"/>
            <w:lang w:val="en-US"/>
          </w:rPr>
          <w:t>(四)、威胁分析(T)</w:t>
        </w:r>
        <w:r>
          <w:tab/>
        </w:r>
        <w:r>
          <w:fldChar w:fldCharType="begin"/>
        </w:r>
        <w:r>
          <w:instrText xml:space="preserve"> PAGEREF _Toc29974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72" w:history="1">
        <w:r>
          <w:rPr>
            <w:rFonts w:ascii="仿宋" w:eastAsia="仿宋" w:hAnsi="仿宋" w:cs="仿宋" w:hint="eastAsia"/>
            <w:lang w:val="en-US"/>
          </w:rPr>
          <w:t>十、组织机构及人力资源</w:t>
        </w:r>
        <w:r>
          <w:tab/>
        </w:r>
        <w:r>
          <w:fldChar w:fldCharType="begin"/>
        </w:r>
        <w:r>
          <w:instrText xml:space="preserve"> PAGEREF _Toc4972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7" w:history="1">
        <w:r>
          <w:rPr>
            <w:rFonts w:ascii="仿宋" w:eastAsia="仿宋" w:hAnsi="仿宋" w:cs="仿宋" w:hint="eastAsia"/>
            <w:lang w:val="en-US"/>
          </w:rPr>
          <w:t>(一)、人力资源配置</w:t>
        </w:r>
        <w:r>
          <w:tab/>
        </w:r>
        <w:r>
          <w:fldChar w:fldCharType="begin"/>
        </w:r>
        <w:r>
          <w:instrText xml:space="preserve"> PAGEREF _Toc3477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" w:history="1">
        <w:r>
          <w:rPr>
            <w:rFonts w:ascii="仿宋" w:eastAsia="仿宋" w:hAnsi="仿宋" w:cs="仿宋" w:hint="eastAsia"/>
            <w:lang w:val="en-US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_Toc1612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14" w:history="1">
        <w:r>
          <w:rPr>
            <w:rFonts w:ascii="仿宋" w:eastAsia="仿宋" w:hAnsi="仿宋" w:cs="仿宋" w:hint="eastAsia"/>
            <w:lang w:val="en-US"/>
          </w:rPr>
          <w:t>十一、企业技术创新的内部组织模式</w:t>
        </w:r>
        <w:r>
          <w:tab/>
        </w:r>
        <w:r>
          <w:fldChar w:fldCharType="begin"/>
        </w:r>
        <w:r>
          <w:instrText xml:space="preserve"> PAGEREF _Toc29314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79" w:history="1">
        <w:r>
          <w:rPr>
            <w:rFonts w:ascii="仿宋" w:eastAsia="仿宋" w:hAnsi="仿宋" w:cs="仿宋" w:hint="eastAsia"/>
            <w:lang w:val="en-US"/>
          </w:rPr>
          <w:t>(一)、内部孵化</w:t>
        </w:r>
        <w:r>
          <w:tab/>
        </w:r>
        <w:r>
          <w:fldChar w:fldCharType="begin"/>
        </w:r>
        <w:r>
          <w:instrText xml:space="preserve"> PAGEREF _Toc18179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2" w:history="1">
        <w:r>
          <w:rPr>
            <w:rFonts w:ascii="仿宋" w:eastAsia="仿宋" w:hAnsi="仿宋" w:cs="仿宋" w:hint="eastAsia"/>
            <w:lang w:val="en-US"/>
          </w:rPr>
          <w:t>(二)、技术创新小组</w:t>
        </w:r>
        <w:r>
          <w:tab/>
        </w:r>
        <w:r>
          <w:fldChar w:fldCharType="begin"/>
        </w:r>
        <w:r>
          <w:instrText xml:space="preserve"> PAGEREF _Toc27012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2" w:history="1">
        <w:r>
          <w:rPr>
            <w:rFonts w:ascii="仿宋" w:eastAsia="仿宋" w:hAnsi="仿宋" w:cs="仿宋" w:hint="eastAsia"/>
            <w:lang w:val="en-US"/>
          </w:rPr>
          <w:t>(三)、新事业发展部</w:t>
        </w:r>
        <w:r>
          <w:tab/>
        </w:r>
        <w:r>
          <w:fldChar w:fldCharType="begin"/>
        </w:r>
        <w:r>
          <w:instrText xml:space="preserve"> PAGEREF _Toc8102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56" w:history="1">
        <w:r>
          <w:rPr>
            <w:rFonts w:ascii="仿宋" w:eastAsia="仿宋" w:hAnsi="仿宋" w:cs="仿宋" w:hint="eastAsia"/>
            <w:lang w:val="en-US"/>
          </w:rPr>
          <w:t>十二、员工家庭与工作平衡支持计划</w:t>
        </w:r>
        <w:r>
          <w:tab/>
        </w:r>
        <w:r>
          <w:fldChar w:fldCharType="begin"/>
        </w:r>
        <w:r>
          <w:instrText xml:space="preserve"> PAGEREF _Toc27456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7" w:history="1">
        <w:r>
          <w:rPr>
            <w:rFonts w:ascii="仿宋" w:eastAsia="仿宋" w:hAnsi="仿宋" w:cs="仿宋" w:hint="eastAsia"/>
            <w:lang w:val="en-US"/>
          </w:rPr>
          <w:t>(一)、家庭与工作平衡的重要性分析</w:t>
        </w:r>
        <w:r>
          <w:tab/>
        </w:r>
        <w:r>
          <w:fldChar w:fldCharType="begin"/>
        </w:r>
        <w:r>
          <w:instrText xml:space="preserve"> PAGEREF _Toc10657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407" w:history="1">
        <w:r>
          <w:rPr>
            <w:rFonts w:ascii="仿宋" w:eastAsia="仿宋" w:hAnsi="仿宋" w:cs="仿宋" w:hint="eastAsia"/>
            <w:lang w:val="en-US"/>
          </w:rPr>
          <w:t>(二)、支持计划的制定与实施步骤</w:t>
        </w:r>
        <w:r>
          <w:tab/>
        </w:r>
        <w:r>
          <w:fldChar w:fldCharType="begin"/>
        </w:r>
        <w:r>
          <w:instrText xml:space="preserve"> PAGEREF _Toc2407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71" w:history="1">
        <w:r>
          <w:rPr>
            <w:rFonts w:ascii="仿宋" w:eastAsia="仿宋" w:hAnsi="仿宋" w:cs="仿宋" w:hint="eastAsia"/>
            <w:lang w:val="en-US"/>
          </w:rPr>
          <w:t>(三)、平衡效果的评估及调整优化</w:t>
        </w:r>
        <w:r>
          <w:tab/>
        </w:r>
        <w:r>
          <w:fldChar w:fldCharType="begin"/>
        </w:r>
        <w:r>
          <w:instrText xml:space="preserve"> PAGEREF _Toc24071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68" w:history="1">
        <w:r>
          <w:rPr>
            <w:rFonts w:ascii="仿宋" w:eastAsia="仿宋" w:hAnsi="仿宋" w:cs="仿宋" w:hint="eastAsia"/>
            <w:lang w:val="en-US"/>
          </w:rPr>
          <w:t>十三、工业色谱仪行业消费者市场分析</w:t>
        </w:r>
        <w:r>
          <w:tab/>
        </w:r>
        <w:r>
          <w:fldChar w:fldCharType="begin"/>
        </w:r>
        <w:r>
          <w:instrText xml:space="preserve"> PAGEREF _Toc30268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03" w:history="1">
        <w:r>
          <w:rPr>
            <w:rFonts w:ascii="仿宋" w:eastAsia="仿宋" w:hAnsi="仿宋" w:cs="仿宋" w:hint="eastAsia"/>
            <w:lang w:val="en-US"/>
          </w:rPr>
          <w:t>(一)、市场规模及增长趋势</w:t>
        </w:r>
        <w:r>
          <w:tab/>
        </w:r>
        <w:r>
          <w:fldChar w:fldCharType="begin"/>
        </w:r>
        <w:r>
          <w:instrText xml:space="preserve"> PAGEREF _Toc21903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8" w:history="1">
        <w:r>
          <w:rPr>
            <w:rFonts w:ascii="仿宋" w:eastAsia="仿宋" w:hAnsi="仿宋" w:cs="仿宋" w:hint="eastAsia"/>
            <w:lang w:val="en-US"/>
          </w:rPr>
          <w:t>(二)、消费者需求特征</w:t>
        </w:r>
        <w:r>
          <w:tab/>
        </w:r>
        <w:r>
          <w:fldChar w:fldCharType="begin"/>
        </w:r>
        <w:r>
          <w:instrText xml:space="preserve"> PAGEREF _Toc16688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68" w:history="1">
        <w:r>
          <w:rPr>
            <w:rFonts w:ascii="仿宋" w:eastAsia="仿宋" w:hAnsi="仿宋" w:cs="仿宋" w:hint="eastAsia"/>
            <w:lang w:val="en-US"/>
          </w:rPr>
          <w:t>(三)、消费者购买行为和偏好</w:t>
        </w:r>
        <w:r>
          <w:tab/>
        </w:r>
        <w:r>
          <w:fldChar w:fldCharType="begin"/>
        </w:r>
        <w:r>
          <w:instrText xml:space="preserve"> PAGEREF _Toc7468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3" w:history="1">
        <w:r>
          <w:rPr>
            <w:rFonts w:ascii="仿宋" w:eastAsia="仿宋" w:hAnsi="仿宋" w:cs="仿宋" w:hint="eastAsia"/>
            <w:lang w:val="en-US"/>
          </w:rPr>
          <w:t>(四)、竞争对手分析</w:t>
        </w:r>
        <w:r>
          <w:tab/>
        </w:r>
        <w:r>
          <w:fldChar w:fldCharType="begin"/>
        </w:r>
        <w:r>
          <w:instrText xml:space="preserve"> PAGEREF _Toc14733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06" w:history="1">
        <w:r>
          <w:rPr>
            <w:rFonts w:ascii="仿宋" w:eastAsia="仿宋" w:hAnsi="仿宋" w:cs="仿宋" w:hint="eastAsia"/>
            <w:lang w:val="en-US"/>
          </w:rPr>
          <w:t>十四、工业色谱仪项目风险分析</w:t>
        </w:r>
        <w:r>
          <w:tab/>
        </w:r>
        <w:r>
          <w:fldChar w:fldCharType="begin"/>
        </w:r>
        <w:r>
          <w:instrText xml:space="preserve"> PAGEREF _Toc27806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99" w:history="1">
        <w:r>
          <w:rPr>
            <w:rFonts w:ascii="仿宋" w:eastAsia="仿宋" w:hAnsi="仿宋" w:cs="仿宋" w:hint="eastAsia"/>
            <w:lang w:val="en-US"/>
          </w:rPr>
          <w:t>(一)、工业色谱仪项目风险分析</w:t>
        </w:r>
        <w:r>
          <w:tab/>
        </w:r>
        <w:r>
          <w:fldChar w:fldCharType="begin"/>
        </w:r>
        <w:r>
          <w:instrText xml:space="preserve"> PAGEREF _Toc12099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46" w:history="1">
        <w:r>
          <w:rPr>
            <w:rFonts w:ascii="仿宋" w:eastAsia="仿宋" w:hAnsi="仿宋" w:cs="仿宋" w:hint="eastAsia"/>
            <w:lang w:val="en-US"/>
          </w:rPr>
          <w:t>(二)、工业色谱仪项目风险对策</w:t>
        </w:r>
        <w:r>
          <w:tab/>
        </w:r>
        <w:r>
          <w:fldChar w:fldCharType="begin"/>
        </w:r>
        <w:r>
          <w:instrText xml:space="preserve"> PAGEREF _Toc13946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85" w:history="1">
        <w:r>
          <w:rPr>
            <w:rFonts w:ascii="仿宋" w:eastAsia="仿宋" w:hAnsi="仿宋" w:cs="仿宋" w:hint="eastAsia"/>
            <w:lang w:val="en-US"/>
          </w:rPr>
          <w:t>十五、工业色谱仪项目风险防范分析</w:t>
        </w:r>
        <w:r>
          <w:tab/>
        </w:r>
        <w:r>
          <w:fldChar w:fldCharType="begin"/>
        </w:r>
        <w:r>
          <w:instrText xml:space="preserve"> PAGEREF _Toc19285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" w:history="1">
        <w:r>
          <w:rPr>
            <w:rFonts w:ascii="仿宋" w:eastAsia="仿宋" w:hAnsi="仿宋" w:cs="仿宋" w:hint="eastAsia"/>
            <w:lang w:val="en-US"/>
          </w:rPr>
          <w:t>(一)、工业色谱仪项目风险分析</w:t>
        </w:r>
        <w:r>
          <w:tab/>
        </w:r>
        <w:r>
          <w:fldChar w:fldCharType="begin"/>
        </w:r>
        <w:r>
          <w:instrText xml:space="preserve"> PAGEREF _Toc1395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0" w:history="1">
        <w:r>
          <w:rPr>
            <w:rFonts w:ascii="仿宋" w:eastAsia="仿宋" w:hAnsi="仿宋" w:cs="仿宋" w:hint="eastAsia"/>
            <w:lang w:val="en-US"/>
          </w:rPr>
          <w:t>(二)、工业色谱仪项目风险对策</w:t>
        </w:r>
        <w:r>
          <w:tab/>
        </w:r>
        <w:r>
          <w:fldChar w:fldCharType="begin"/>
        </w:r>
        <w:r>
          <w:instrText xml:space="preserve"> PAGEREF _Toc17530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59" w:history="1">
        <w:r>
          <w:rPr>
            <w:rFonts w:ascii="仿宋" w:eastAsia="仿宋" w:hAnsi="仿宋" w:cs="仿宋" w:hint="eastAsia"/>
            <w:lang w:val="en-US"/>
          </w:rPr>
          <w:t>十六、工业色谱仪项目监测与评估</w:t>
        </w:r>
        <w:r>
          <w:tab/>
        </w:r>
        <w:r>
          <w:fldChar w:fldCharType="begin"/>
        </w:r>
        <w:r>
          <w:instrText xml:space="preserve"> PAGEREF _Toc30959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32" w:history="1">
        <w:r>
          <w:rPr>
            <w:rFonts w:ascii="仿宋" w:eastAsia="仿宋" w:hAnsi="仿宋" w:cs="仿宋" w:hint="eastAsia"/>
            <w:lang w:val="en-US"/>
          </w:rPr>
          <w:t>(一)、工业色谱仪项目监控体系建设</w:t>
        </w:r>
        <w:r>
          <w:tab/>
        </w:r>
        <w:r>
          <w:fldChar w:fldCharType="begin"/>
        </w:r>
        <w:r>
          <w:instrText xml:space="preserve"> PAGEREF _Toc6632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3" w:history="1">
        <w:r>
          <w:rPr>
            <w:rFonts w:ascii="仿宋" w:eastAsia="仿宋" w:hAnsi="仿宋" w:cs="仿宋" w:hint="eastAsia"/>
            <w:lang w:val="en-US"/>
          </w:rPr>
          <w:t>(二)、关键绩效指标设定</w:t>
        </w:r>
        <w:r>
          <w:tab/>
        </w:r>
        <w:r>
          <w:fldChar w:fldCharType="begin"/>
        </w:r>
        <w:r>
          <w:instrText xml:space="preserve"> PAGEREF _Toc803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36" w:history="1">
        <w:r>
          <w:rPr>
            <w:rFonts w:ascii="仿宋" w:eastAsia="仿宋" w:hAnsi="仿宋" w:cs="仿宋" w:hint="eastAsia"/>
            <w:lang w:val="en-US"/>
          </w:rPr>
          <w:t>(三)、风险监测与应对</w:t>
        </w:r>
        <w:r>
          <w:tab/>
        </w:r>
        <w:r>
          <w:fldChar w:fldCharType="begin"/>
        </w:r>
        <w:r>
          <w:instrText xml:space="preserve"> PAGEREF _Toc3436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95" w:history="1">
        <w:r>
          <w:rPr>
            <w:rFonts w:ascii="仿宋" w:eastAsia="仿宋" w:hAnsi="仿宋" w:cs="仿宋" w:hint="eastAsia"/>
            <w:lang w:val="en-US"/>
          </w:rPr>
          <w:t>(四)、定期工业色谱仪项目评估与改进</w:t>
        </w:r>
        <w:r>
          <w:tab/>
        </w:r>
        <w:r>
          <w:fldChar w:fldCharType="begin"/>
        </w:r>
        <w:r>
          <w:instrText xml:space="preserve"> PAGEREF _Toc23895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85" w:history="1">
        <w:r>
          <w:rPr>
            <w:rFonts w:ascii="仿宋" w:eastAsia="仿宋" w:hAnsi="仿宋" w:cs="仿宋" w:hint="eastAsia"/>
            <w:lang w:val="en-US"/>
          </w:rPr>
          <w:t>十七、工业色谱仪项目节能可行性分析</w:t>
        </w:r>
        <w:r>
          <w:tab/>
        </w:r>
        <w:r>
          <w:fldChar w:fldCharType="begin"/>
        </w:r>
        <w:r>
          <w:instrText xml:space="preserve"> PAGEREF _Toc7985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6" w:history="1">
        <w:r>
          <w:rPr>
            <w:rFonts w:ascii="仿宋" w:eastAsia="仿宋" w:hAnsi="仿宋" w:cs="仿宋" w:hint="eastAsia"/>
            <w:lang w:val="en-US"/>
          </w:rPr>
          <w:t>(一)、节能概述</w:t>
        </w:r>
        <w:r>
          <w:tab/>
        </w:r>
        <w:r>
          <w:fldChar w:fldCharType="begin"/>
        </w:r>
        <w:r>
          <w:instrText xml:space="preserve"> PAGEREF _Toc2816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31" w:history="1">
        <w:r>
          <w:rPr>
            <w:rFonts w:ascii="仿宋" w:eastAsia="仿宋" w:hAnsi="仿宋" w:cs="仿宋" w:hint="eastAsia"/>
            <w:lang w:val="en-US"/>
          </w:rPr>
          <w:t>(二)、节能法规及标准</w:t>
        </w:r>
        <w:r>
          <w:tab/>
        </w:r>
        <w:r>
          <w:fldChar w:fldCharType="begin"/>
        </w:r>
        <w:r>
          <w:instrText xml:space="preserve"> PAGEREF _Toc8431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9" w:history="1">
        <w:r>
          <w:rPr>
            <w:rFonts w:ascii="仿宋" w:eastAsia="仿宋" w:hAnsi="仿宋" w:cs="仿宋" w:hint="eastAsia"/>
            <w:lang w:val="en-US"/>
          </w:rPr>
          <w:t>(三)、工业色谱仪项目所在地能源消费及能源供应条件</w:t>
        </w:r>
        <w:r>
          <w:tab/>
        </w:r>
        <w:r>
          <w:fldChar w:fldCharType="begin"/>
        </w:r>
        <w:r>
          <w:instrText xml:space="preserve"> PAGEREF _Toc19139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6" w:history="1">
        <w:r>
          <w:rPr>
            <w:rFonts w:ascii="仿宋" w:eastAsia="仿宋" w:hAnsi="仿宋" w:cs="仿宋" w:hint="eastAsia"/>
            <w:lang w:val="en-US"/>
          </w:rPr>
          <w:t>(四)、能源消费种类和数量分析</w:t>
        </w:r>
        <w:r>
          <w:tab/>
        </w:r>
        <w:r>
          <w:fldChar w:fldCharType="begin"/>
        </w:r>
        <w:r>
          <w:instrText xml:space="preserve"> PAGEREF _Toc25426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" w:history="1">
        <w:r>
          <w:rPr>
            <w:rFonts w:ascii="仿宋" w:eastAsia="仿宋" w:hAnsi="仿宋" w:cs="仿宋" w:hint="eastAsia"/>
            <w:lang w:val="en-US"/>
          </w:rPr>
          <w:t>(五)、工业色谱仪项目预期节能综合评价</w:t>
        </w:r>
        <w:r>
          <w:tab/>
        </w:r>
        <w:r>
          <w:fldChar w:fldCharType="begin"/>
        </w:r>
        <w:r>
          <w:instrText xml:space="preserve"> PAGEREF _Toc3250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91" w:history="1">
        <w:r>
          <w:rPr>
            <w:rFonts w:ascii="仿宋" w:eastAsia="仿宋" w:hAnsi="仿宋" w:cs="仿宋" w:hint="eastAsia"/>
            <w:lang w:val="en-US"/>
          </w:rPr>
          <w:t>(六)、工业色谱仪项目节能设计</w:t>
        </w:r>
        <w:r>
          <w:tab/>
        </w:r>
        <w:r>
          <w:fldChar w:fldCharType="begin"/>
        </w:r>
        <w:r>
          <w:instrText xml:space="preserve"> PAGEREF _Toc22491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7" w:history="1">
        <w:r>
          <w:rPr>
            <w:rFonts w:ascii="仿宋" w:eastAsia="仿宋" w:hAnsi="仿宋" w:cs="仿宋" w:hint="eastAsia"/>
            <w:lang w:val="en-US"/>
          </w:rPr>
          <w:t>(七)、节能措施</w:t>
        </w:r>
        <w:r>
          <w:tab/>
        </w:r>
        <w:r>
          <w:fldChar w:fldCharType="begin"/>
        </w:r>
        <w:r>
          <w:instrText xml:space="preserve"> PAGEREF _Toc32567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47" w:history="1">
        <w:r>
          <w:rPr>
            <w:rFonts w:ascii="仿宋" w:eastAsia="仿宋" w:hAnsi="仿宋" w:cs="仿宋" w:hint="eastAsia"/>
            <w:lang w:val="en-US"/>
          </w:rPr>
          <w:t>十八、风险沟通与管理</w:t>
        </w:r>
        <w:r>
          <w:tab/>
        </w:r>
        <w:r>
          <w:fldChar w:fldCharType="begin"/>
        </w:r>
        <w:r>
          <w:instrText xml:space="preserve"> PAGEREF _Toc4747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3" w:history="1">
        <w:r>
          <w:rPr>
            <w:rFonts w:ascii="仿宋" w:eastAsia="仿宋" w:hAnsi="仿宋" w:cs="仿宋" w:hint="eastAsia"/>
            <w:lang w:val="en-US"/>
          </w:rPr>
          <w:t>(一)、风险沟通在安全管理中的作用</w:t>
        </w:r>
        <w:r>
          <w:tab/>
        </w:r>
        <w:r>
          <w:fldChar w:fldCharType="begin"/>
        </w:r>
        <w:r>
          <w:instrText xml:space="preserve"> PAGEREF _Toc4233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2817" w:history="1">
        <w:r>
          <w:rPr>
            <w:rFonts w:ascii="仿宋" w:eastAsia="仿宋" w:hAnsi="仿宋" w:cs="仿宋" w:hint="eastAsia"/>
            <w:lang w:val="en-US"/>
          </w:rPr>
          <w:t>(二)、风险沟通的基本原则</w:t>
        </w:r>
        <w:r>
          <w:tab/>
        </w:r>
        <w:r>
          <w:fldChar w:fldCharType="begin"/>
        </w:r>
        <w:r>
          <w:instrText xml:space="preserve"> PAGEREF _Toc12817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5" w:history="1">
        <w:r>
          <w:rPr>
            <w:rFonts w:ascii="仿宋" w:eastAsia="仿宋" w:hAnsi="仿宋" w:cs="仿宋" w:hint="eastAsia"/>
            <w:lang w:val="en-US"/>
          </w:rPr>
          <w:t>(三)、风险沟通的组织架构</w:t>
        </w:r>
        <w:r>
          <w:tab/>
        </w:r>
        <w:r>
          <w:fldChar w:fldCharType="begin"/>
        </w:r>
        <w:r>
          <w:instrText xml:space="preserve"> PAGEREF _Toc28835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5" w:history="1">
        <w:r>
          <w:rPr>
            <w:rFonts w:ascii="仿宋" w:eastAsia="仿宋" w:hAnsi="仿宋" w:cs="仿宋" w:hint="eastAsia"/>
            <w:lang w:val="en-US"/>
          </w:rPr>
          <w:t>(四)、风险信息的传递与共享</w:t>
        </w:r>
        <w:r>
          <w:tab/>
        </w:r>
        <w:r>
          <w:fldChar w:fldCharType="begin"/>
        </w:r>
        <w:r>
          <w:instrText xml:space="preserve"> PAGEREF _Toc10845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01" w:history="1">
        <w:r>
          <w:rPr>
            <w:rFonts w:ascii="仿宋" w:eastAsia="仿宋" w:hAnsi="仿宋" w:cs="仿宋" w:hint="eastAsia"/>
            <w:lang w:val="en-US"/>
          </w:rPr>
          <w:t>(五)、风险沟通的技巧与方法</w:t>
        </w:r>
        <w:r>
          <w:tab/>
        </w:r>
        <w:r>
          <w:fldChar w:fldCharType="begin"/>
        </w:r>
        <w:r>
          <w:instrText xml:space="preserve"> PAGEREF _Toc16401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0" w:history="1">
        <w:r>
          <w:rPr>
            <w:rFonts w:ascii="仿宋" w:eastAsia="仿宋" w:hAnsi="仿宋" w:cs="仿宋" w:hint="eastAsia"/>
            <w:lang w:val="en-US"/>
          </w:rPr>
          <w:t>(六)、风险沟通的应对策略</w:t>
        </w:r>
        <w:r>
          <w:tab/>
        </w:r>
        <w:r>
          <w:fldChar w:fldCharType="begin"/>
        </w:r>
        <w:r>
          <w:instrText xml:space="preserve"> PAGEREF _Toc3260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68" w:history="1">
        <w:r>
          <w:rPr>
            <w:rFonts w:ascii="仿宋" w:eastAsia="仿宋" w:hAnsi="仿宋" w:cs="仿宋" w:hint="eastAsia"/>
            <w:lang w:val="en-US"/>
          </w:rPr>
          <w:t>十九、信息技术与数字化创新</w:t>
        </w:r>
        <w:r>
          <w:tab/>
        </w:r>
        <w:r>
          <w:fldChar w:fldCharType="begin"/>
        </w:r>
        <w:r>
          <w:instrText xml:space="preserve"> PAGEREF _Toc14868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" w:history="1">
        <w:r>
          <w:rPr>
            <w:rFonts w:ascii="仿宋" w:eastAsia="仿宋" w:hAnsi="仿宋" w:cs="仿宋" w:hint="eastAsia"/>
            <w:lang w:val="en-US"/>
          </w:rPr>
          <w:t>(一)、信息技术概述</w:t>
        </w:r>
        <w:r>
          <w:tab/>
        </w:r>
        <w:r>
          <w:fldChar w:fldCharType="begin"/>
        </w:r>
        <w:r>
          <w:instrText xml:space="preserve"> PAGEREF _Toc495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3" w:history="1">
        <w:r>
          <w:rPr>
            <w:rFonts w:ascii="仿宋" w:eastAsia="仿宋" w:hAnsi="仿宋" w:cs="仿宋" w:hint="eastAsia"/>
            <w:lang w:val="en-US"/>
          </w:rPr>
          <w:t>(二)、数字化创新方案</w:t>
        </w:r>
        <w:r>
          <w:tab/>
        </w:r>
        <w:r>
          <w:fldChar w:fldCharType="begin"/>
        </w:r>
        <w:r>
          <w:instrText xml:space="preserve"> PAGEREF _Toc23783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3" w:history="1">
        <w:r>
          <w:rPr>
            <w:rFonts w:ascii="仿宋" w:eastAsia="仿宋" w:hAnsi="仿宋" w:cs="仿宋" w:hint="eastAsia"/>
            <w:lang w:val="en-US"/>
          </w:rPr>
          <w:t>(三)、数据安全与隐私保护</w:t>
        </w:r>
        <w:r>
          <w:tab/>
        </w:r>
        <w:r>
          <w:fldChar w:fldCharType="begin"/>
        </w:r>
        <w:r>
          <w:instrText xml:space="preserve"> PAGEREF _Toc3543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24" w:history="1">
        <w:r>
          <w:rPr>
            <w:rFonts w:ascii="仿宋" w:eastAsia="仿宋" w:hAnsi="仿宋" w:cs="仿宋" w:hint="eastAsia"/>
            <w:lang w:val="en-US"/>
          </w:rPr>
          <w:t>二十、营销与推广策略</w:t>
        </w:r>
        <w:r>
          <w:tab/>
        </w:r>
        <w:r>
          <w:fldChar w:fldCharType="begin"/>
        </w:r>
        <w:r>
          <w:instrText xml:space="preserve"> PAGEREF _Toc26924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0" w:history="1">
        <w:r>
          <w:rPr>
            <w:rFonts w:ascii="仿宋" w:eastAsia="仿宋" w:hAnsi="仿宋" w:cs="仿宋" w:hint="eastAsia"/>
            <w:lang w:val="en-US"/>
          </w:rPr>
          <w:t>(一)、产品/服务定位与特点</w:t>
        </w:r>
        <w:r>
          <w:tab/>
        </w:r>
        <w:r>
          <w:fldChar w:fldCharType="begin"/>
        </w:r>
        <w:r>
          <w:instrText xml:space="preserve"> PAGEREF _Toc12720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4" w:history="1">
        <w:r>
          <w:rPr>
            <w:rFonts w:ascii="仿宋" w:eastAsia="仿宋" w:hAnsi="仿宋" w:cs="仿宋" w:hint="eastAsia"/>
            <w:lang w:val="en-US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_Toc6604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64" w:history="1">
        <w:r>
          <w:rPr>
            <w:rFonts w:ascii="仿宋" w:eastAsia="仿宋" w:hAnsi="仿宋" w:cs="仿宋" w:hint="eastAsia"/>
            <w:lang w:val="en-US"/>
          </w:rPr>
          <w:t>(三)、营销渠道与策略</w:t>
        </w:r>
        <w:r>
          <w:tab/>
        </w:r>
        <w:r>
          <w:fldChar w:fldCharType="begin"/>
        </w:r>
        <w:r>
          <w:instrText xml:space="preserve"> PAGEREF _Toc26864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6" w:history="1">
        <w:r>
          <w:rPr>
            <w:rFonts w:ascii="仿宋" w:eastAsia="仿宋" w:hAnsi="仿宋" w:cs="仿宋" w:hint="eastAsia"/>
            <w:lang w:val="en-US"/>
          </w:rPr>
          <w:t>(四)、推广与宣传活动</w:t>
        </w:r>
        <w:r>
          <w:tab/>
        </w:r>
        <w:r>
          <w:fldChar w:fldCharType="begin"/>
        </w:r>
        <w:r>
          <w:instrText xml:space="preserve"> PAGEREF _Toc16336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42" w:history="1">
        <w:r>
          <w:rPr>
            <w:rFonts w:ascii="仿宋" w:eastAsia="仿宋" w:hAnsi="仿宋" w:cs="仿宋" w:hint="eastAsia"/>
            <w:lang w:val="en-US"/>
          </w:rPr>
          <w:t>二十一、库存控制</w:t>
        </w:r>
        <w:r>
          <w:tab/>
        </w:r>
        <w:r>
          <w:fldChar w:fldCharType="begin"/>
        </w:r>
        <w:r>
          <w:instrText xml:space="preserve"> PAGEREF _Toc7742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2" w:history="1">
        <w:r>
          <w:rPr>
            <w:rFonts w:ascii="仿宋" w:eastAsia="仿宋" w:hAnsi="仿宋" w:cs="仿宋" w:hint="eastAsia"/>
            <w:lang w:val="en-US"/>
          </w:rPr>
          <w:t>(一)、库存控制的概念</w:t>
        </w:r>
        <w:r>
          <w:tab/>
        </w:r>
        <w:r>
          <w:fldChar w:fldCharType="begin"/>
        </w:r>
        <w:r>
          <w:instrText xml:space="preserve"> PAGEREF _Toc2552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5" w:history="1">
        <w:r>
          <w:rPr>
            <w:rFonts w:ascii="仿宋" w:eastAsia="仿宋" w:hAnsi="仿宋" w:cs="仿宋" w:hint="eastAsia"/>
            <w:lang w:val="en-US"/>
          </w:rPr>
          <w:t>(二)、库存的合理控制</w:t>
        </w:r>
        <w:r>
          <w:tab/>
        </w:r>
        <w:r>
          <w:fldChar w:fldCharType="begin"/>
        </w:r>
        <w:r>
          <w:instrText xml:space="preserve"> PAGEREF _Toc24875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https://d.book118.com/468076130101006041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工业色谱仪项目规划设计方案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工业色谱仪项目规划设计方案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工业色谱仪项目规划设计方案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工业色谱仪项目规划设计方案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工业色谱仪项目规划设计方案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D227E37"/>
    <w:rsid w:val="3D227E3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468076130101006041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2024-02-23T03:21:00Z</dcterms:created>
  <dcterms:modified xsi:type="dcterms:W3CDTF">2024-02-23T03:21:22Z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