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73" w:history="1">
        <w:r>
          <w:rPr>
            <w:rFonts w:ascii="仿宋" w:eastAsia="仿宋" w:hAnsi="仿宋" w:cs="仿宋" w:hint="eastAsia"/>
            <w:lang w:eastAsia="zh-CN"/>
          </w:rPr>
          <w:t>序言</w:t>
        </w:r>
        <w:r>
          <w:tab/>
        </w:r>
        <w:r>
          <w:fldChar w:fldCharType="begin"/>
        </w:r>
        <w:r>
          <w:instrText xml:space="preserve"> PAGEREF _Toc3873 \h </w:instrText>
        </w:r>
        <w:r>
          <w:fldChar w:fldCharType="separate"/>
        </w:r>
        <w:r>
          <w:t>3</w:t>
        </w:r>
        <w:r>
          <w:fldChar w:fldCharType="end"/>
        </w:r>
      </w:hyperlink>
    </w:p>
    <w:p>
      <w:pPr>
        <w:pStyle w:val="TOC1"/>
        <w:tabs>
          <w:tab w:val="right" w:leader="dot" w:pos="8306"/>
        </w:tabs>
      </w:pPr>
      <w:hyperlink w:anchor="_Toc7570" w:history="1">
        <w:r>
          <w:rPr>
            <w:rFonts w:ascii="仿宋" w:eastAsia="仿宋" w:hAnsi="仿宋" w:cs="仿宋" w:hint="eastAsia"/>
            <w:lang w:eastAsia="zh-CN"/>
          </w:rPr>
          <w:t>一、市场分析、调研</w:t>
        </w:r>
        <w:r>
          <w:tab/>
        </w:r>
        <w:r>
          <w:fldChar w:fldCharType="begin"/>
        </w:r>
        <w:r>
          <w:instrText xml:space="preserve"> PAGEREF _Toc7570 \h </w:instrText>
        </w:r>
        <w:r>
          <w:fldChar w:fldCharType="separate"/>
        </w:r>
        <w:r>
          <w:t>3</w:t>
        </w:r>
        <w:r>
          <w:fldChar w:fldCharType="end"/>
        </w:r>
      </w:hyperlink>
    </w:p>
    <w:p>
      <w:pPr>
        <w:pStyle w:val="TOC2"/>
        <w:tabs>
          <w:tab w:val="right" w:leader="dot" w:pos="8306"/>
        </w:tabs>
      </w:pPr>
      <w:hyperlink w:anchor="_Toc18935" w:history="1">
        <w:r>
          <w:rPr>
            <w:rFonts w:ascii="仿宋" w:eastAsia="仿宋" w:hAnsi="仿宋" w:cs="仿宋" w:hint="eastAsia"/>
            <w:lang w:eastAsia="zh-CN"/>
          </w:rPr>
          <w:t>(一)、油锯行业分析</w:t>
        </w:r>
        <w:r>
          <w:tab/>
        </w:r>
        <w:r>
          <w:fldChar w:fldCharType="begin"/>
        </w:r>
        <w:r>
          <w:instrText xml:space="preserve"> PAGEREF _Toc18935 \h </w:instrText>
        </w:r>
        <w:r>
          <w:fldChar w:fldCharType="separate"/>
        </w:r>
        <w:r>
          <w:t>3</w:t>
        </w:r>
        <w:r>
          <w:fldChar w:fldCharType="end"/>
        </w:r>
      </w:hyperlink>
    </w:p>
    <w:p>
      <w:pPr>
        <w:pStyle w:val="TOC2"/>
        <w:tabs>
          <w:tab w:val="right" w:leader="dot" w:pos="8306"/>
        </w:tabs>
      </w:pPr>
      <w:hyperlink w:anchor="_Toc5583" w:history="1">
        <w:r>
          <w:rPr>
            <w:rFonts w:ascii="仿宋" w:eastAsia="仿宋" w:hAnsi="仿宋" w:cs="仿宋" w:hint="eastAsia"/>
            <w:lang w:eastAsia="zh-CN"/>
          </w:rPr>
          <w:t>(二)、油锯市场分析预测</w:t>
        </w:r>
        <w:r>
          <w:tab/>
        </w:r>
        <w:r>
          <w:fldChar w:fldCharType="begin"/>
        </w:r>
        <w:r>
          <w:instrText xml:space="preserve"> PAGEREF _Toc5583 \h </w:instrText>
        </w:r>
        <w:r>
          <w:fldChar w:fldCharType="separate"/>
        </w:r>
        <w:r>
          <w:t>4</w:t>
        </w:r>
        <w:r>
          <w:fldChar w:fldCharType="end"/>
        </w:r>
      </w:hyperlink>
    </w:p>
    <w:p>
      <w:pPr>
        <w:pStyle w:val="TOC1"/>
        <w:tabs>
          <w:tab w:val="right" w:leader="dot" w:pos="8306"/>
        </w:tabs>
      </w:pPr>
      <w:hyperlink w:anchor="_Toc30369" w:history="1">
        <w:r>
          <w:rPr>
            <w:rFonts w:ascii="仿宋" w:eastAsia="仿宋" w:hAnsi="仿宋" w:cs="仿宋" w:hint="eastAsia"/>
            <w:lang w:eastAsia="zh-CN"/>
          </w:rPr>
          <w:t>二、产品规划分析</w:t>
        </w:r>
        <w:r>
          <w:tab/>
        </w:r>
        <w:r>
          <w:fldChar w:fldCharType="begin"/>
        </w:r>
        <w:r>
          <w:instrText xml:space="preserve"> PAGEREF _Toc30369 \h </w:instrText>
        </w:r>
        <w:r>
          <w:fldChar w:fldCharType="separate"/>
        </w:r>
        <w:r>
          <w:t>4</w:t>
        </w:r>
        <w:r>
          <w:fldChar w:fldCharType="end"/>
        </w:r>
      </w:hyperlink>
    </w:p>
    <w:p>
      <w:pPr>
        <w:pStyle w:val="TOC2"/>
        <w:tabs>
          <w:tab w:val="right" w:leader="dot" w:pos="8306"/>
        </w:tabs>
      </w:pPr>
      <w:hyperlink w:anchor="_Toc8394" w:history="1">
        <w:r>
          <w:rPr>
            <w:rFonts w:ascii="仿宋" w:eastAsia="仿宋" w:hAnsi="仿宋" w:cs="仿宋" w:hint="eastAsia"/>
            <w:lang w:eastAsia="zh-CN"/>
          </w:rPr>
          <w:t>(一)、产品规划</w:t>
        </w:r>
        <w:r>
          <w:tab/>
        </w:r>
        <w:r>
          <w:fldChar w:fldCharType="begin"/>
        </w:r>
        <w:r>
          <w:instrText xml:space="preserve"> PAGEREF _Toc8394 \h </w:instrText>
        </w:r>
        <w:r>
          <w:fldChar w:fldCharType="separate"/>
        </w:r>
        <w:r>
          <w:t>4</w:t>
        </w:r>
        <w:r>
          <w:fldChar w:fldCharType="end"/>
        </w:r>
      </w:hyperlink>
    </w:p>
    <w:p>
      <w:pPr>
        <w:pStyle w:val="TOC2"/>
        <w:tabs>
          <w:tab w:val="right" w:leader="dot" w:pos="8306"/>
        </w:tabs>
      </w:pPr>
      <w:hyperlink w:anchor="_Toc12127" w:history="1">
        <w:r>
          <w:rPr>
            <w:rFonts w:ascii="仿宋" w:eastAsia="仿宋" w:hAnsi="仿宋" w:cs="仿宋" w:hint="eastAsia"/>
            <w:lang w:eastAsia="zh-CN"/>
          </w:rPr>
          <w:t>(二)、建设规模</w:t>
        </w:r>
        <w:r>
          <w:tab/>
        </w:r>
        <w:r>
          <w:fldChar w:fldCharType="begin"/>
        </w:r>
        <w:r>
          <w:instrText xml:space="preserve"> PAGEREF _Toc12127 \h </w:instrText>
        </w:r>
        <w:r>
          <w:fldChar w:fldCharType="separate"/>
        </w:r>
        <w:r>
          <w:t>5</w:t>
        </w:r>
        <w:r>
          <w:fldChar w:fldCharType="end"/>
        </w:r>
      </w:hyperlink>
    </w:p>
    <w:p>
      <w:pPr>
        <w:pStyle w:val="TOC1"/>
        <w:tabs>
          <w:tab w:val="right" w:leader="dot" w:pos="8306"/>
        </w:tabs>
      </w:pPr>
      <w:hyperlink w:anchor="_Toc17312" w:history="1">
        <w:r>
          <w:rPr>
            <w:rFonts w:ascii="仿宋" w:eastAsia="仿宋" w:hAnsi="仿宋" w:cs="仿宋" w:hint="eastAsia"/>
            <w:lang w:eastAsia="zh-CN"/>
          </w:rPr>
          <w:t>三、油锯项目危机管理</w:t>
        </w:r>
        <w:r>
          <w:tab/>
        </w:r>
        <w:r>
          <w:fldChar w:fldCharType="begin"/>
        </w:r>
        <w:r>
          <w:instrText xml:space="preserve"> PAGEREF _Toc17312 \h </w:instrText>
        </w:r>
        <w:r>
          <w:fldChar w:fldCharType="separate"/>
        </w:r>
        <w:r>
          <w:t>6</w:t>
        </w:r>
        <w:r>
          <w:fldChar w:fldCharType="end"/>
        </w:r>
      </w:hyperlink>
    </w:p>
    <w:p>
      <w:pPr>
        <w:pStyle w:val="TOC2"/>
        <w:tabs>
          <w:tab w:val="right" w:leader="dot" w:pos="8306"/>
        </w:tabs>
      </w:pPr>
      <w:hyperlink w:anchor="_Toc20813" w:history="1">
        <w:r>
          <w:rPr>
            <w:rFonts w:ascii="仿宋" w:eastAsia="仿宋" w:hAnsi="仿宋" w:cs="仿宋" w:hint="eastAsia"/>
            <w:lang w:eastAsia="zh-CN"/>
          </w:rPr>
          <w:t>(一)、危机预警与识别</w:t>
        </w:r>
        <w:r>
          <w:tab/>
        </w:r>
        <w:r>
          <w:fldChar w:fldCharType="begin"/>
        </w:r>
        <w:r>
          <w:instrText xml:space="preserve"> PAGEREF _Toc20813 \h </w:instrText>
        </w:r>
        <w:r>
          <w:fldChar w:fldCharType="separate"/>
        </w:r>
        <w:r>
          <w:t>6</w:t>
        </w:r>
        <w:r>
          <w:fldChar w:fldCharType="end"/>
        </w:r>
      </w:hyperlink>
    </w:p>
    <w:p>
      <w:pPr>
        <w:pStyle w:val="TOC2"/>
        <w:tabs>
          <w:tab w:val="right" w:leader="dot" w:pos="8306"/>
        </w:tabs>
      </w:pPr>
      <w:hyperlink w:anchor="_Toc27045" w:history="1">
        <w:r>
          <w:rPr>
            <w:rFonts w:ascii="仿宋" w:eastAsia="仿宋" w:hAnsi="仿宋" w:cs="仿宋" w:hint="eastAsia"/>
            <w:lang w:eastAsia="zh-CN"/>
          </w:rPr>
          <w:t>(二)、危机应对与恢复</w:t>
        </w:r>
        <w:r>
          <w:tab/>
        </w:r>
        <w:r>
          <w:fldChar w:fldCharType="begin"/>
        </w:r>
        <w:r>
          <w:instrText xml:space="preserve"> PAGEREF _Toc27045 \h </w:instrText>
        </w:r>
        <w:r>
          <w:fldChar w:fldCharType="separate"/>
        </w:r>
        <w:r>
          <w:t>7</w:t>
        </w:r>
        <w:r>
          <w:fldChar w:fldCharType="end"/>
        </w:r>
      </w:hyperlink>
    </w:p>
    <w:p>
      <w:pPr>
        <w:pStyle w:val="TOC1"/>
        <w:tabs>
          <w:tab w:val="right" w:leader="dot" w:pos="8306"/>
        </w:tabs>
      </w:pPr>
      <w:hyperlink w:anchor="_Toc14961" w:history="1">
        <w:r>
          <w:rPr>
            <w:rFonts w:ascii="仿宋" w:eastAsia="仿宋" w:hAnsi="仿宋" w:cs="仿宋" w:hint="eastAsia"/>
            <w:lang w:eastAsia="zh-CN"/>
          </w:rPr>
          <w:t>四、油锯项目文档管理</w:t>
        </w:r>
        <w:r>
          <w:tab/>
        </w:r>
        <w:r>
          <w:fldChar w:fldCharType="begin"/>
        </w:r>
        <w:r>
          <w:instrText xml:space="preserve"> PAGEREF _Toc14961 \h </w:instrText>
        </w:r>
        <w:r>
          <w:fldChar w:fldCharType="separate"/>
        </w:r>
        <w:r>
          <w:t>9</w:t>
        </w:r>
        <w:r>
          <w:fldChar w:fldCharType="end"/>
        </w:r>
      </w:hyperlink>
    </w:p>
    <w:p>
      <w:pPr>
        <w:pStyle w:val="TOC2"/>
        <w:tabs>
          <w:tab w:val="right" w:leader="dot" w:pos="8306"/>
        </w:tabs>
      </w:pPr>
      <w:hyperlink w:anchor="_Toc8386" w:history="1">
        <w:r>
          <w:rPr>
            <w:rFonts w:ascii="仿宋" w:eastAsia="仿宋" w:hAnsi="仿宋" w:cs="仿宋" w:hint="eastAsia"/>
            <w:lang w:eastAsia="zh-CN"/>
          </w:rPr>
          <w:t>(一)、文档编制与审查</w:t>
        </w:r>
        <w:r>
          <w:tab/>
        </w:r>
        <w:r>
          <w:fldChar w:fldCharType="begin"/>
        </w:r>
        <w:r>
          <w:instrText xml:space="preserve"> PAGEREF _Toc8386 \h </w:instrText>
        </w:r>
        <w:r>
          <w:fldChar w:fldCharType="separate"/>
        </w:r>
        <w:r>
          <w:t>9</w:t>
        </w:r>
        <w:r>
          <w:fldChar w:fldCharType="end"/>
        </w:r>
      </w:hyperlink>
    </w:p>
    <w:p>
      <w:pPr>
        <w:pStyle w:val="TOC2"/>
        <w:tabs>
          <w:tab w:val="right" w:leader="dot" w:pos="8306"/>
        </w:tabs>
      </w:pPr>
      <w:hyperlink w:anchor="_Toc12578" w:history="1">
        <w:r>
          <w:rPr>
            <w:rFonts w:ascii="仿宋" w:eastAsia="仿宋" w:hAnsi="仿宋" w:cs="仿宋" w:hint="eastAsia"/>
            <w:lang w:eastAsia="zh-CN"/>
          </w:rPr>
          <w:t>(二)、文档发布与分发</w:t>
        </w:r>
        <w:r>
          <w:tab/>
        </w:r>
        <w:r>
          <w:fldChar w:fldCharType="begin"/>
        </w:r>
        <w:r>
          <w:instrText xml:space="preserve"> PAGEREF _Toc12578 \h </w:instrText>
        </w:r>
        <w:r>
          <w:fldChar w:fldCharType="separate"/>
        </w:r>
        <w:r>
          <w:t>10</w:t>
        </w:r>
        <w:r>
          <w:fldChar w:fldCharType="end"/>
        </w:r>
      </w:hyperlink>
    </w:p>
    <w:p>
      <w:pPr>
        <w:pStyle w:val="TOC2"/>
        <w:tabs>
          <w:tab w:val="right" w:leader="dot" w:pos="8306"/>
        </w:tabs>
      </w:pPr>
      <w:hyperlink w:anchor="_Toc3514" w:history="1">
        <w:r>
          <w:rPr>
            <w:rFonts w:ascii="仿宋" w:eastAsia="仿宋" w:hAnsi="仿宋" w:cs="仿宋" w:hint="eastAsia"/>
            <w:lang w:eastAsia="zh-CN"/>
          </w:rPr>
          <w:t>(三)、文档存档与归档</w:t>
        </w:r>
        <w:r>
          <w:tab/>
        </w:r>
        <w:r>
          <w:fldChar w:fldCharType="begin"/>
        </w:r>
        <w:r>
          <w:instrText xml:space="preserve"> PAGEREF _Toc3514 \h </w:instrText>
        </w:r>
        <w:r>
          <w:fldChar w:fldCharType="separate"/>
        </w:r>
        <w:r>
          <w:t>11</w:t>
        </w:r>
        <w:r>
          <w:fldChar w:fldCharType="end"/>
        </w:r>
      </w:hyperlink>
    </w:p>
    <w:p>
      <w:pPr>
        <w:pStyle w:val="TOC1"/>
        <w:tabs>
          <w:tab w:val="right" w:leader="dot" w:pos="8306"/>
        </w:tabs>
      </w:pPr>
      <w:hyperlink w:anchor="_Toc1976" w:history="1">
        <w:r>
          <w:rPr>
            <w:rFonts w:ascii="仿宋" w:eastAsia="仿宋" w:hAnsi="仿宋" w:cs="仿宋" w:hint="eastAsia"/>
            <w:lang w:eastAsia="zh-CN"/>
          </w:rPr>
          <w:t>五、工艺说明</w:t>
        </w:r>
        <w:r>
          <w:tab/>
        </w:r>
        <w:r>
          <w:fldChar w:fldCharType="begin"/>
        </w:r>
        <w:r>
          <w:instrText xml:space="preserve"> PAGEREF _Toc1976 \h </w:instrText>
        </w:r>
        <w:r>
          <w:fldChar w:fldCharType="separate"/>
        </w:r>
        <w:r>
          <w:t>12</w:t>
        </w:r>
        <w:r>
          <w:fldChar w:fldCharType="end"/>
        </w:r>
      </w:hyperlink>
    </w:p>
    <w:p>
      <w:pPr>
        <w:pStyle w:val="TOC2"/>
        <w:tabs>
          <w:tab w:val="right" w:leader="dot" w:pos="8306"/>
        </w:tabs>
      </w:pPr>
      <w:hyperlink w:anchor="_Toc32675" w:history="1">
        <w:r>
          <w:rPr>
            <w:rFonts w:ascii="仿宋" w:eastAsia="仿宋" w:hAnsi="仿宋" w:cs="仿宋" w:hint="eastAsia"/>
            <w:lang w:eastAsia="zh-CN"/>
          </w:rPr>
          <w:t>(一)、技术管理特点</w:t>
        </w:r>
        <w:r>
          <w:tab/>
        </w:r>
        <w:r>
          <w:fldChar w:fldCharType="begin"/>
        </w:r>
        <w:r>
          <w:instrText xml:space="preserve"> PAGEREF _Toc32675 \h </w:instrText>
        </w:r>
        <w:r>
          <w:fldChar w:fldCharType="separate"/>
        </w:r>
        <w:r>
          <w:t>12</w:t>
        </w:r>
        <w:r>
          <w:fldChar w:fldCharType="end"/>
        </w:r>
      </w:hyperlink>
    </w:p>
    <w:p>
      <w:pPr>
        <w:pStyle w:val="TOC2"/>
        <w:tabs>
          <w:tab w:val="right" w:leader="dot" w:pos="8306"/>
        </w:tabs>
      </w:pPr>
      <w:hyperlink w:anchor="_Toc26274" w:history="1">
        <w:r>
          <w:rPr>
            <w:rFonts w:ascii="仿宋" w:eastAsia="仿宋" w:hAnsi="仿宋" w:cs="仿宋" w:hint="eastAsia"/>
            <w:lang w:eastAsia="zh-CN"/>
          </w:rPr>
          <w:t>(二)、油锯项目工艺技术设计方案</w:t>
        </w:r>
        <w:r>
          <w:tab/>
        </w:r>
        <w:r>
          <w:fldChar w:fldCharType="begin"/>
        </w:r>
        <w:r>
          <w:instrText xml:space="preserve"> PAGEREF _Toc26274 \h </w:instrText>
        </w:r>
        <w:r>
          <w:fldChar w:fldCharType="separate"/>
        </w:r>
        <w:r>
          <w:t>13</w:t>
        </w:r>
        <w:r>
          <w:fldChar w:fldCharType="end"/>
        </w:r>
      </w:hyperlink>
    </w:p>
    <w:p>
      <w:pPr>
        <w:pStyle w:val="TOC2"/>
        <w:tabs>
          <w:tab w:val="right" w:leader="dot" w:pos="8306"/>
        </w:tabs>
      </w:pPr>
      <w:hyperlink w:anchor="_Toc1045" w:history="1">
        <w:r>
          <w:rPr>
            <w:rFonts w:ascii="仿宋" w:eastAsia="仿宋" w:hAnsi="仿宋" w:cs="仿宋" w:hint="eastAsia"/>
            <w:lang w:eastAsia="zh-CN"/>
          </w:rPr>
          <w:t>(三)、设备选型方案</w:t>
        </w:r>
        <w:r>
          <w:tab/>
        </w:r>
        <w:r>
          <w:fldChar w:fldCharType="begin"/>
        </w:r>
        <w:r>
          <w:instrText xml:space="preserve"> PAGEREF _Toc1045 \h </w:instrText>
        </w:r>
        <w:r>
          <w:fldChar w:fldCharType="separate"/>
        </w:r>
        <w:r>
          <w:t>14</w:t>
        </w:r>
        <w:r>
          <w:fldChar w:fldCharType="end"/>
        </w:r>
      </w:hyperlink>
    </w:p>
    <w:p>
      <w:pPr>
        <w:pStyle w:val="TOC1"/>
        <w:tabs>
          <w:tab w:val="right" w:leader="dot" w:pos="8306"/>
        </w:tabs>
      </w:pPr>
      <w:hyperlink w:anchor="_Toc14427" w:history="1">
        <w:r>
          <w:rPr>
            <w:rFonts w:ascii="仿宋" w:eastAsia="仿宋" w:hAnsi="仿宋" w:cs="仿宋" w:hint="eastAsia"/>
            <w:lang w:eastAsia="zh-CN"/>
          </w:rPr>
          <w:t>六、油锯项目可持续发展</w:t>
        </w:r>
        <w:r>
          <w:tab/>
        </w:r>
        <w:r>
          <w:fldChar w:fldCharType="begin"/>
        </w:r>
        <w:r>
          <w:instrText xml:space="preserve"> PAGEREF _Toc14427 \h </w:instrText>
        </w:r>
        <w:r>
          <w:fldChar w:fldCharType="separate"/>
        </w:r>
        <w:r>
          <w:t>15</w:t>
        </w:r>
        <w:r>
          <w:fldChar w:fldCharType="end"/>
        </w:r>
      </w:hyperlink>
    </w:p>
    <w:p>
      <w:pPr>
        <w:pStyle w:val="TOC2"/>
        <w:tabs>
          <w:tab w:val="right" w:leader="dot" w:pos="8306"/>
        </w:tabs>
      </w:pPr>
      <w:hyperlink w:anchor="_Toc10715" w:history="1">
        <w:r>
          <w:rPr>
            <w:rFonts w:ascii="仿宋" w:eastAsia="仿宋" w:hAnsi="仿宋" w:cs="仿宋" w:hint="eastAsia"/>
            <w:lang w:eastAsia="zh-CN"/>
          </w:rPr>
          <w:t>(一)、可持续战略与实践</w:t>
        </w:r>
        <w:r>
          <w:tab/>
        </w:r>
        <w:r>
          <w:fldChar w:fldCharType="begin"/>
        </w:r>
        <w:r>
          <w:instrText xml:space="preserve"> PAGEREF _Toc10715 \h </w:instrText>
        </w:r>
        <w:r>
          <w:fldChar w:fldCharType="separate"/>
        </w:r>
        <w:r>
          <w:t>15</w:t>
        </w:r>
        <w:r>
          <w:fldChar w:fldCharType="end"/>
        </w:r>
      </w:hyperlink>
    </w:p>
    <w:p>
      <w:pPr>
        <w:pStyle w:val="TOC2"/>
        <w:tabs>
          <w:tab w:val="right" w:leader="dot" w:pos="8306"/>
        </w:tabs>
      </w:pPr>
      <w:hyperlink w:anchor="_Toc19923" w:history="1">
        <w:r>
          <w:rPr>
            <w:rFonts w:ascii="仿宋" w:eastAsia="仿宋" w:hAnsi="仿宋" w:cs="仿宋" w:hint="eastAsia"/>
            <w:lang w:eastAsia="zh-CN"/>
          </w:rPr>
          <w:t>(二)、环保与社会责任</w:t>
        </w:r>
        <w:r>
          <w:tab/>
        </w:r>
        <w:r>
          <w:fldChar w:fldCharType="begin"/>
        </w:r>
        <w:r>
          <w:instrText xml:space="preserve"> PAGEREF _Toc19923 \h </w:instrText>
        </w:r>
        <w:r>
          <w:fldChar w:fldCharType="separate"/>
        </w:r>
        <w:r>
          <w:t>16</w:t>
        </w:r>
        <w:r>
          <w:fldChar w:fldCharType="end"/>
        </w:r>
      </w:hyperlink>
    </w:p>
    <w:p>
      <w:pPr>
        <w:pStyle w:val="TOC1"/>
        <w:tabs>
          <w:tab w:val="right" w:leader="dot" w:pos="8306"/>
        </w:tabs>
      </w:pPr>
      <w:hyperlink w:anchor="_Toc20015" w:history="1">
        <w:r>
          <w:rPr>
            <w:rFonts w:ascii="仿宋" w:eastAsia="仿宋" w:hAnsi="仿宋" w:cs="仿宋" w:hint="eastAsia"/>
            <w:lang w:eastAsia="zh-CN"/>
          </w:rPr>
          <w:t>七、油锯项目人力资源培养与发展</w:t>
        </w:r>
        <w:r>
          <w:tab/>
        </w:r>
        <w:r>
          <w:fldChar w:fldCharType="begin"/>
        </w:r>
        <w:r>
          <w:instrText xml:space="preserve"> PAGEREF _Toc20015 \h </w:instrText>
        </w:r>
        <w:r>
          <w:fldChar w:fldCharType="separate"/>
        </w:r>
        <w:r>
          <w:t>17</w:t>
        </w:r>
        <w:r>
          <w:fldChar w:fldCharType="end"/>
        </w:r>
      </w:hyperlink>
    </w:p>
    <w:p>
      <w:pPr>
        <w:pStyle w:val="TOC2"/>
        <w:tabs>
          <w:tab w:val="right" w:leader="dot" w:pos="8306"/>
        </w:tabs>
      </w:pPr>
      <w:hyperlink w:anchor="_Toc18243" w:history="1">
        <w:r>
          <w:rPr>
            <w:rFonts w:ascii="仿宋" w:eastAsia="仿宋" w:hAnsi="仿宋" w:cs="仿宋" w:hint="eastAsia"/>
            <w:lang w:eastAsia="zh-CN"/>
          </w:rPr>
          <w:t>(一)、人才需求与规划</w:t>
        </w:r>
        <w:r>
          <w:tab/>
        </w:r>
        <w:r>
          <w:fldChar w:fldCharType="begin"/>
        </w:r>
        <w:r>
          <w:instrText xml:space="preserve"> PAGEREF _Toc18243 \h </w:instrText>
        </w:r>
        <w:r>
          <w:fldChar w:fldCharType="separate"/>
        </w:r>
        <w:r>
          <w:t>17</w:t>
        </w:r>
        <w:r>
          <w:fldChar w:fldCharType="end"/>
        </w:r>
      </w:hyperlink>
    </w:p>
    <w:p>
      <w:pPr>
        <w:pStyle w:val="TOC2"/>
        <w:tabs>
          <w:tab w:val="right" w:leader="dot" w:pos="8306"/>
        </w:tabs>
      </w:pPr>
      <w:hyperlink w:anchor="_Toc28864" w:history="1">
        <w:r>
          <w:rPr>
            <w:rFonts w:ascii="仿宋" w:eastAsia="仿宋" w:hAnsi="仿宋" w:cs="仿宋" w:hint="eastAsia"/>
            <w:lang w:eastAsia="zh-CN"/>
          </w:rPr>
          <w:t>(二)、培训与发展计划</w:t>
        </w:r>
        <w:r>
          <w:tab/>
        </w:r>
        <w:r>
          <w:fldChar w:fldCharType="begin"/>
        </w:r>
        <w:r>
          <w:instrText xml:space="preserve"> PAGEREF _Toc28864 \h </w:instrText>
        </w:r>
        <w:r>
          <w:fldChar w:fldCharType="separate"/>
        </w:r>
        <w:r>
          <w:t>17</w:t>
        </w:r>
        <w:r>
          <w:fldChar w:fldCharType="end"/>
        </w:r>
      </w:hyperlink>
    </w:p>
    <w:p>
      <w:pPr>
        <w:pStyle w:val="TOC1"/>
        <w:tabs>
          <w:tab w:val="right" w:leader="dot" w:pos="8306"/>
        </w:tabs>
      </w:pPr>
      <w:hyperlink w:anchor="_Toc27786" w:history="1">
        <w:r>
          <w:rPr>
            <w:rFonts w:ascii="仿宋" w:eastAsia="仿宋" w:hAnsi="仿宋" w:cs="仿宋" w:hint="eastAsia"/>
            <w:lang w:eastAsia="zh-CN"/>
          </w:rPr>
          <w:t>八、油锯项目人力资源管理</w:t>
        </w:r>
        <w:r>
          <w:tab/>
        </w:r>
        <w:r>
          <w:fldChar w:fldCharType="begin"/>
        </w:r>
        <w:r>
          <w:instrText xml:space="preserve"> PAGEREF _Toc27786 \h </w:instrText>
        </w:r>
        <w:r>
          <w:fldChar w:fldCharType="separate"/>
        </w:r>
        <w:r>
          <w:t>18</w:t>
        </w:r>
        <w:r>
          <w:fldChar w:fldCharType="end"/>
        </w:r>
      </w:hyperlink>
    </w:p>
    <w:p>
      <w:pPr>
        <w:pStyle w:val="TOC2"/>
        <w:tabs>
          <w:tab w:val="right" w:leader="dot" w:pos="8306"/>
        </w:tabs>
      </w:pPr>
      <w:hyperlink w:anchor="_Toc11549" w:history="1">
        <w:r>
          <w:rPr>
            <w:rFonts w:ascii="仿宋" w:eastAsia="仿宋" w:hAnsi="仿宋" w:cs="仿宋" w:hint="eastAsia"/>
            <w:lang w:eastAsia="zh-CN"/>
          </w:rPr>
          <w:t>(一)、建立健全的预算管理制度</w:t>
        </w:r>
        <w:r>
          <w:tab/>
        </w:r>
        <w:r>
          <w:fldChar w:fldCharType="begin"/>
        </w:r>
        <w:r>
          <w:instrText xml:space="preserve"> PAGEREF _Toc11549 \h </w:instrText>
        </w:r>
        <w:r>
          <w:fldChar w:fldCharType="separate"/>
        </w:r>
        <w:r>
          <w:t>18</w:t>
        </w:r>
        <w:r>
          <w:fldChar w:fldCharType="end"/>
        </w:r>
      </w:hyperlink>
    </w:p>
    <w:p>
      <w:pPr>
        <w:pStyle w:val="TOC2"/>
        <w:tabs>
          <w:tab w:val="right" w:leader="dot" w:pos="8306"/>
        </w:tabs>
      </w:pPr>
      <w:hyperlink w:anchor="_Toc14720" w:history="1">
        <w:r>
          <w:rPr>
            <w:rFonts w:ascii="仿宋" w:eastAsia="仿宋" w:hAnsi="仿宋" w:cs="仿宋" w:hint="eastAsia"/>
            <w:lang w:eastAsia="zh-CN"/>
          </w:rPr>
          <w:t>(二)、加强资金流动监控</w:t>
        </w:r>
        <w:r>
          <w:tab/>
        </w:r>
        <w:r>
          <w:fldChar w:fldCharType="begin"/>
        </w:r>
        <w:r>
          <w:instrText xml:space="preserve"> PAGEREF _Toc14720 \h </w:instrText>
        </w:r>
        <w:r>
          <w:fldChar w:fldCharType="separate"/>
        </w:r>
        <w:r>
          <w:t>20</w:t>
        </w:r>
        <w:r>
          <w:fldChar w:fldCharType="end"/>
        </w:r>
      </w:hyperlink>
    </w:p>
    <w:p>
      <w:pPr>
        <w:pStyle w:val="TOC2"/>
        <w:tabs>
          <w:tab w:val="right" w:leader="dot" w:pos="8306"/>
        </w:tabs>
      </w:pPr>
      <w:hyperlink w:anchor="_Toc11316" w:history="1">
        <w:r>
          <w:rPr>
            <w:rFonts w:ascii="仿宋" w:eastAsia="仿宋" w:hAnsi="仿宋" w:cs="仿宋" w:hint="eastAsia"/>
            <w:lang w:eastAsia="zh-CN"/>
          </w:rPr>
          <w:t>(三)、制定完善的风险控制机制</w:t>
        </w:r>
        <w:r>
          <w:tab/>
        </w:r>
        <w:r>
          <w:fldChar w:fldCharType="begin"/>
        </w:r>
        <w:r>
          <w:instrText xml:space="preserve"> PAGEREF _Toc11316 \h </w:instrText>
        </w:r>
        <w:r>
          <w:fldChar w:fldCharType="separate"/>
        </w:r>
        <w:r>
          <w:t>21</w:t>
        </w:r>
        <w:r>
          <w:fldChar w:fldCharType="end"/>
        </w:r>
      </w:hyperlink>
    </w:p>
    <w:p>
      <w:pPr>
        <w:pStyle w:val="TOC2"/>
        <w:tabs>
          <w:tab w:val="right" w:leader="dot" w:pos="8306"/>
        </w:tabs>
      </w:pPr>
      <w:hyperlink w:anchor="_Toc17897" w:history="1">
        <w:r>
          <w:rPr>
            <w:rFonts w:ascii="仿宋" w:eastAsia="仿宋" w:hAnsi="仿宋" w:cs="仿宋" w:hint="eastAsia"/>
            <w:lang w:eastAsia="zh-CN"/>
          </w:rPr>
          <w:t>(四)、优化成本管理</w:t>
        </w:r>
        <w:r>
          <w:tab/>
        </w:r>
        <w:r>
          <w:fldChar w:fldCharType="begin"/>
        </w:r>
        <w:r>
          <w:instrText xml:space="preserve"> PAGEREF _Toc17897 \h </w:instrText>
        </w:r>
        <w:r>
          <w:fldChar w:fldCharType="separate"/>
        </w:r>
        <w:r>
          <w:t>22</w:t>
        </w:r>
        <w:r>
          <w:fldChar w:fldCharType="end"/>
        </w:r>
      </w:hyperlink>
    </w:p>
    <w:p>
      <w:pPr>
        <w:pStyle w:val="TOC1"/>
        <w:tabs>
          <w:tab w:val="right" w:leader="dot" w:pos="8306"/>
        </w:tabs>
      </w:pPr>
      <w:hyperlink w:anchor="_Toc14087" w:history="1">
        <w:r>
          <w:rPr>
            <w:rFonts w:ascii="仿宋" w:eastAsia="仿宋" w:hAnsi="仿宋" w:cs="仿宋" w:hint="eastAsia"/>
            <w:lang w:eastAsia="zh-CN"/>
          </w:rPr>
          <w:t>九、油锯项目技术管理</w:t>
        </w:r>
        <w:r>
          <w:tab/>
        </w:r>
        <w:r>
          <w:fldChar w:fldCharType="begin"/>
        </w:r>
        <w:r>
          <w:instrText xml:space="preserve"> PAGEREF _Toc14087 \h </w:instrText>
        </w:r>
        <w:r>
          <w:fldChar w:fldCharType="separate"/>
        </w:r>
        <w:r>
          <w:t>23</w:t>
        </w:r>
        <w:r>
          <w:fldChar w:fldCharType="end"/>
        </w:r>
      </w:hyperlink>
    </w:p>
    <w:p>
      <w:pPr>
        <w:pStyle w:val="TOC2"/>
        <w:tabs>
          <w:tab w:val="right" w:leader="dot" w:pos="8306"/>
        </w:tabs>
      </w:pPr>
      <w:hyperlink w:anchor="_Toc11753" w:history="1">
        <w:r>
          <w:rPr>
            <w:rFonts w:ascii="仿宋" w:eastAsia="仿宋" w:hAnsi="仿宋" w:cs="仿宋" w:hint="eastAsia"/>
            <w:lang w:eastAsia="zh-CN"/>
          </w:rPr>
          <w:t>(一)、技术方案选用方向</w:t>
        </w:r>
        <w:r>
          <w:tab/>
        </w:r>
        <w:r>
          <w:fldChar w:fldCharType="begin"/>
        </w:r>
        <w:r>
          <w:instrText xml:space="preserve"> PAGEREF _Toc11753 \h </w:instrText>
        </w:r>
        <w:r>
          <w:fldChar w:fldCharType="separate"/>
        </w:r>
        <w:r>
          <w:t>23</w:t>
        </w:r>
        <w:r>
          <w:fldChar w:fldCharType="end"/>
        </w:r>
      </w:hyperlink>
    </w:p>
    <w:p>
      <w:pPr>
        <w:pStyle w:val="TOC2"/>
        <w:tabs>
          <w:tab w:val="right" w:leader="dot" w:pos="8306"/>
        </w:tabs>
      </w:pPr>
      <w:hyperlink w:anchor="_Toc7106" w:history="1">
        <w:r>
          <w:rPr>
            <w:rFonts w:ascii="仿宋" w:eastAsia="仿宋" w:hAnsi="仿宋" w:cs="仿宋" w:hint="eastAsia"/>
            <w:lang w:eastAsia="zh-CN"/>
          </w:rPr>
          <w:t>(二)、工艺技术方案选用原则</w:t>
        </w:r>
        <w:r>
          <w:tab/>
        </w:r>
        <w:r>
          <w:fldChar w:fldCharType="begin"/>
        </w:r>
        <w:r>
          <w:instrText xml:space="preserve"> PAGEREF _Toc7106 \h </w:instrText>
        </w:r>
        <w:r>
          <w:fldChar w:fldCharType="separate"/>
        </w:r>
        <w:r>
          <w:t>25</w:t>
        </w:r>
        <w:r>
          <w:fldChar w:fldCharType="end"/>
        </w:r>
      </w:hyperlink>
    </w:p>
    <w:p>
      <w:pPr>
        <w:pStyle w:val="TOC2"/>
        <w:tabs>
          <w:tab w:val="right" w:leader="dot" w:pos="8306"/>
        </w:tabs>
      </w:pPr>
      <w:hyperlink w:anchor="_Toc1831" w:history="1">
        <w:r>
          <w:rPr>
            <w:rFonts w:ascii="仿宋" w:eastAsia="仿宋" w:hAnsi="仿宋" w:cs="仿宋" w:hint="eastAsia"/>
            <w:lang w:eastAsia="zh-CN"/>
          </w:rPr>
          <w:t>(三)、工艺技术方案要求</w:t>
        </w:r>
        <w:r>
          <w:tab/>
        </w:r>
        <w:r>
          <w:fldChar w:fldCharType="begin"/>
        </w:r>
        <w:r>
          <w:instrText xml:space="preserve"> PAGEREF _Toc1831 \h </w:instrText>
        </w:r>
        <w:r>
          <w:fldChar w:fldCharType="separate"/>
        </w:r>
        <w:r>
          <w:t>27</w:t>
        </w:r>
        <w:r>
          <w:fldChar w:fldCharType="end"/>
        </w:r>
      </w:hyperlink>
    </w:p>
    <w:p>
      <w:pPr>
        <w:pStyle w:val="TOC1"/>
        <w:tabs>
          <w:tab w:val="right" w:leader="dot" w:pos="8306"/>
        </w:tabs>
      </w:pPr>
      <w:hyperlink w:anchor="_Toc24796" w:history="1">
        <w:r>
          <w:rPr>
            <w:rFonts w:ascii="仿宋" w:eastAsia="仿宋" w:hAnsi="仿宋" w:cs="仿宋" w:hint="eastAsia"/>
            <w:lang w:eastAsia="zh-CN"/>
          </w:rPr>
          <w:t>十、油锯项目计划安排</w:t>
        </w:r>
        <w:r>
          <w:tab/>
        </w:r>
        <w:r>
          <w:fldChar w:fldCharType="begin"/>
        </w:r>
        <w:r>
          <w:instrText xml:space="preserve"> PAGEREF _Toc24796 \h </w:instrText>
        </w:r>
        <w:r>
          <w:fldChar w:fldCharType="separate"/>
        </w:r>
        <w:r>
          <w:t>29</w:t>
        </w:r>
        <w:r>
          <w:fldChar w:fldCharType="end"/>
        </w:r>
      </w:hyperlink>
    </w:p>
    <w:p>
      <w:pPr>
        <w:pStyle w:val="TOC2"/>
        <w:tabs>
          <w:tab w:val="right" w:leader="dot" w:pos="8306"/>
        </w:tabs>
      </w:pPr>
      <w:hyperlink w:anchor="_Toc4099" w:history="1">
        <w:r>
          <w:rPr>
            <w:rFonts w:ascii="仿宋" w:eastAsia="仿宋" w:hAnsi="仿宋" w:cs="仿宋" w:hint="eastAsia"/>
            <w:lang w:eastAsia="zh-CN"/>
          </w:rPr>
          <w:t>(一)、建设周期</w:t>
        </w:r>
        <w:r>
          <w:tab/>
        </w:r>
        <w:r>
          <w:fldChar w:fldCharType="begin"/>
        </w:r>
        <w:r>
          <w:instrText xml:space="preserve"> PAGEREF _Toc4099 \h </w:instrText>
        </w:r>
        <w:r>
          <w:fldChar w:fldCharType="separate"/>
        </w:r>
        <w:r>
          <w:t>29</w:t>
        </w:r>
        <w:r>
          <w:fldChar w:fldCharType="end"/>
        </w:r>
      </w:hyperlink>
    </w:p>
    <w:p>
      <w:pPr>
        <w:pStyle w:val="TOC2"/>
        <w:tabs>
          <w:tab w:val="right" w:leader="dot" w:pos="8306"/>
        </w:tabs>
      </w:pPr>
      <w:hyperlink w:anchor="_Toc24042" w:history="1">
        <w:r>
          <w:rPr>
            <w:rFonts w:ascii="仿宋" w:eastAsia="仿宋" w:hAnsi="仿宋" w:cs="仿宋" w:hint="eastAsia"/>
            <w:lang w:eastAsia="zh-CN"/>
          </w:rPr>
          <w:t>(二)、建设进度</w:t>
        </w:r>
        <w:r>
          <w:tab/>
        </w:r>
        <w:r>
          <w:fldChar w:fldCharType="begin"/>
        </w:r>
        <w:r>
          <w:instrText xml:space="preserve"> PAGEREF _Toc24042 \h </w:instrText>
        </w:r>
        <w:r>
          <w:fldChar w:fldCharType="separate"/>
        </w:r>
        <w:r>
          <w:t>30</w:t>
        </w:r>
        <w:r>
          <w:fldChar w:fldCharType="end"/>
        </w:r>
      </w:hyperlink>
    </w:p>
    <w:p>
      <w:pPr>
        <w:pStyle w:val="TOC2"/>
        <w:tabs>
          <w:tab w:val="right" w:leader="dot" w:pos="8306"/>
        </w:tabs>
      </w:pPr>
      <w:hyperlink w:anchor="_Toc29071" w:history="1">
        <w:r>
          <w:rPr>
            <w:rFonts w:ascii="仿宋" w:eastAsia="仿宋" w:hAnsi="仿宋" w:cs="仿宋" w:hint="eastAsia"/>
            <w:lang w:eastAsia="zh-CN"/>
          </w:rPr>
          <w:t>(三)、进度安排注意事项</w:t>
        </w:r>
        <w:r>
          <w:tab/>
        </w:r>
        <w:r>
          <w:fldChar w:fldCharType="begin"/>
        </w:r>
        <w:r>
          <w:instrText xml:space="preserve"> PAGEREF _Toc29071 \h </w:instrText>
        </w:r>
        <w:r>
          <w:fldChar w:fldCharType="separate"/>
        </w:r>
        <w:r>
          <w:t>31</w:t>
        </w:r>
        <w:r>
          <w:fldChar w:fldCharType="end"/>
        </w:r>
      </w:hyperlink>
    </w:p>
    <w:p>
      <w:pPr>
        <w:pStyle w:val="TOC2"/>
        <w:tabs>
          <w:tab w:val="right" w:leader="dot" w:pos="8306"/>
        </w:tabs>
      </w:pPr>
      <w:hyperlink w:anchor="_Toc20548" w:history="1">
        <w:r>
          <w:rPr>
            <w:rFonts w:ascii="仿宋" w:eastAsia="仿宋" w:hAnsi="仿宋" w:cs="仿宋" w:hint="eastAsia"/>
            <w:lang w:eastAsia="zh-CN"/>
          </w:rPr>
          <w:t>(四)、人力资源配置</w:t>
        </w:r>
        <w:r>
          <w:tab/>
        </w:r>
        <w:r>
          <w:fldChar w:fldCharType="begin"/>
        </w:r>
        <w:r>
          <w:instrText xml:space="preserve"> PAGEREF _Toc20548 \h </w:instrText>
        </w:r>
        <w:r>
          <w:fldChar w:fldCharType="separate"/>
        </w:r>
        <w:r>
          <w:t>32</w:t>
        </w:r>
        <w:r>
          <w:fldChar w:fldCharType="end"/>
        </w:r>
      </w:hyperlink>
    </w:p>
    <w:p>
      <w:pPr>
        <w:pStyle w:val="TOC1"/>
        <w:tabs>
          <w:tab w:val="right" w:leader="dot" w:pos="8306"/>
        </w:tabs>
      </w:pPr>
      <w:hyperlink w:anchor="_Toc29221" w:history="1">
        <w:r>
          <w:rPr>
            <w:rFonts w:ascii="仿宋" w:eastAsia="仿宋" w:hAnsi="仿宋" w:cs="仿宋" w:hint="eastAsia"/>
            <w:lang w:eastAsia="zh-CN"/>
          </w:rPr>
          <w:t>十一、油锯项目投资规划</w:t>
        </w:r>
        <w:r>
          <w:tab/>
        </w:r>
        <w:r>
          <w:fldChar w:fldCharType="begin"/>
        </w:r>
        <w:r>
          <w:instrText xml:space="preserve"> PAGEREF _Toc29221 \h </w:instrText>
        </w:r>
        <w:r>
          <w:fldChar w:fldCharType="separate"/>
        </w:r>
        <w:r>
          <w:t>33</w:t>
        </w:r>
        <w:r>
          <w:fldChar w:fldCharType="end"/>
        </w:r>
      </w:hyperlink>
    </w:p>
    <w:p>
      <w:pPr>
        <w:pStyle w:val="TOC2"/>
        <w:tabs>
          <w:tab w:val="right" w:leader="dot" w:pos="8306"/>
        </w:tabs>
      </w:pPr>
      <w:hyperlink w:anchor="_Toc29112" w:history="1">
        <w:r>
          <w:rPr>
            <w:rFonts w:ascii="仿宋" w:eastAsia="仿宋" w:hAnsi="仿宋" w:cs="仿宋" w:hint="eastAsia"/>
            <w:lang w:eastAsia="zh-CN"/>
          </w:rPr>
          <w:t>(一)、油锯项目总投资估算</w:t>
        </w:r>
        <w:r>
          <w:tab/>
        </w:r>
        <w:r>
          <w:fldChar w:fldCharType="begin"/>
        </w:r>
        <w:r>
          <w:instrText xml:space="preserve"> PAGEREF _Toc29112 \h </w:instrText>
        </w:r>
        <w:r>
          <w:fldChar w:fldCharType="separate"/>
        </w:r>
        <w:r>
          <w:t>33</w:t>
        </w:r>
        <w:r>
          <w:fldChar w:fldCharType="end"/>
        </w:r>
      </w:hyperlink>
    </w:p>
    <w:p>
      <w:pPr>
        <w:pStyle w:val="TOC2"/>
        <w:tabs>
          <w:tab w:val="right" w:leader="dot" w:pos="8306"/>
        </w:tabs>
      </w:pPr>
      <w:hyperlink w:anchor="_Toc9676" w:history="1">
        <w:r>
          <w:rPr>
            <w:rFonts w:ascii="仿宋" w:eastAsia="仿宋" w:hAnsi="仿宋" w:cs="仿宋" w:hint="eastAsia"/>
            <w:lang w:eastAsia="zh-CN"/>
          </w:rPr>
          <w:t>(二)、资金筹措</w:t>
        </w:r>
        <w:r>
          <w:tab/>
        </w:r>
        <w:r>
          <w:fldChar w:fldCharType="begin"/>
        </w:r>
        <w:r>
          <w:instrText xml:space="preserve"> PAGEREF _Toc9676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8" w:history="1">
        <w:r>
          <w:rPr>
            <w:rFonts w:ascii="仿宋" w:eastAsia="仿宋" w:hAnsi="仿宋" w:cs="仿宋" w:hint="eastAsia"/>
            <w:lang w:eastAsia="zh-CN"/>
          </w:rPr>
          <w:t>十二、生产安全保护</w:t>
        </w:r>
        <w:r>
          <w:tab/>
        </w:r>
        <w:r>
          <w:fldChar w:fldCharType="begin"/>
        </w:r>
        <w:r>
          <w:instrText xml:space="preserve"> PAGEREF _Toc2518 \h </w:instrText>
        </w:r>
        <w:r>
          <w:fldChar w:fldCharType="separate"/>
        </w:r>
        <w:r>
          <w:t>35</w:t>
        </w:r>
        <w:r>
          <w:fldChar w:fldCharType="end"/>
        </w:r>
      </w:hyperlink>
    </w:p>
    <w:p>
      <w:pPr>
        <w:pStyle w:val="TOC2"/>
        <w:tabs>
          <w:tab w:val="right" w:leader="dot" w:pos="8306"/>
        </w:tabs>
      </w:pPr>
      <w:hyperlink w:anchor="_Toc21209" w:history="1">
        <w:r>
          <w:rPr>
            <w:rFonts w:ascii="仿宋" w:eastAsia="仿宋" w:hAnsi="仿宋" w:cs="仿宋" w:hint="eastAsia"/>
            <w:lang w:eastAsia="zh-CN"/>
          </w:rPr>
          <w:t>(一)、消防安全</w:t>
        </w:r>
        <w:r>
          <w:tab/>
        </w:r>
        <w:r>
          <w:fldChar w:fldCharType="begin"/>
        </w:r>
        <w:r>
          <w:instrText xml:space="preserve"> PAGEREF _Toc21209 \h </w:instrText>
        </w:r>
        <w:r>
          <w:fldChar w:fldCharType="separate"/>
        </w:r>
        <w:r>
          <w:t>35</w:t>
        </w:r>
        <w:r>
          <w:fldChar w:fldCharType="end"/>
        </w:r>
      </w:hyperlink>
    </w:p>
    <w:p>
      <w:pPr>
        <w:pStyle w:val="TOC2"/>
        <w:tabs>
          <w:tab w:val="right" w:leader="dot" w:pos="8306"/>
        </w:tabs>
      </w:pPr>
      <w:hyperlink w:anchor="_Toc30364" w:history="1">
        <w:r>
          <w:rPr>
            <w:rFonts w:ascii="仿宋" w:eastAsia="仿宋" w:hAnsi="仿宋" w:cs="仿宋" w:hint="eastAsia"/>
            <w:lang w:eastAsia="zh-CN"/>
          </w:rPr>
          <w:t>(二)、防火防爆总图布置措施</w:t>
        </w:r>
        <w:r>
          <w:tab/>
        </w:r>
        <w:r>
          <w:fldChar w:fldCharType="begin"/>
        </w:r>
        <w:r>
          <w:instrText xml:space="preserve"> PAGEREF _Toc30364 \h </w:instrText>
        </w:r>
        <w:r>
          <w:fldChar w:fldCharType="separate"/>
        </w:r>
        <w:r>
          <w:t>37</w:t>
        </w:r>
        <w:r>
          <w:fldChar w:fldCharType="end"/>
        </w:r>
      </w:hyperlink>
    </w:p>
    <w:p>
      <w:pPr>
        <w:pStyle w:val="TOC2"/>
        <w:tabs>
          <w:tab w:val="right" w:leader="dot" w:pos="8306"/>
        </w:tabs>
      </w:pPr>
      <w:hyperlink w:anchor="_Toc13411" w:history="1">
        <w:r>
          <w:rPr>
            <w:rFonts w:ascii="仿宋" w:eastAsia="仿宋" w:hAnsi="仿宋" w:cs="仿宋" w:hint="eastAsia"/>
            <w:lang w:eastAsia="zh-CN"/>
          </w:rPr>
          <w:t>(三)、自然灾害防范措施</w:t>
        </w:r>
        <w:r>
          <w:tab/>
        </w:r>
        <w:r>
          <w:fldChar w:fldCharType="begin"/>
        </w:r>
        <w:r>
          <w:instrText xml:space="preserve"> PAGEREF _Toc13411 \h </w:instrText>
        </w:r>
        <w:r>
          <w:fldChar w:fldCharType="separate"/>
        </w:r>
        <w:r>
          <w:t>37</w:t>
        </w:r>
        <w:r>
          <w:fldChar w:fldCharType="end"/>
        </w:r>
      </w:hyperlink>
    </w:p>
    <w:p>
      <w:pPr>
        <w:pStyle w:val="TOC2"/>
        <w:tabs>
          <w:tab w:val="right" w:leader="dot" w:pos="8306"/>
        </w:tabs>
      </w:pPr>
      <w:hyperlink w:anchor="_Toc20364" w:history="1">
        <w:r>
          <w:rPr>
            <w:rFonts w:ascii="仿宋" w:eastAsia="仿宋" w:hAnsi="仿宋" w:cs="仿宋" w:hint="eastAsia"/>
            <w:lang w:eastAsia="zh-CN"/>
          </w:rPr>
          <w:t>(四)、安全色及安全标志使用要求</w:t>
        </w:r>
        <w:r>
          <w:tab/>
        </w:r>
        <w:r>
          <w:fldChar w:fldCharType="begin"/>
        </w:r>
        <w:r>
          <w:instrText xml:space="preserve"> PAGEREF _Toc20364 \h </w:instrText>
        </w:r>
        <w:r>
          <w:fldChar w:fldCharType="separate"/>
        </w:r>
        <w:r>
          <w:t>38</w:t>
        </w:r>
        <w:r>
          <w:fldChar w:fldCharType="end"/>
        </w:r>
      </w:hyperlink>
    </w:p>
    <w:p>
      <w:pPr>
        <w:pStyle w:val="TOC2"/>
        <w:tabs>
          <w:tab w:val="right" w:leader="dot" w:pos="8306"/>
        </w:tabs>
      </w:pPr>
      <w:hyperlink w:anchor="_Toc20868" w:history="1">
        <w:r>
          <w:rPr>
            <w:rFonts w:ascii="仿宋" w:eastAsia="仿宋" w:hAnsi="仿宋" w:cs="仿宋" w:hint="eastAsia"/>
            <w:lang w:eastAsia="zh-CN"/>
          </w:rPr>
          <w:t>(五)、防尘防毒措施</w:t>
        </w:r>
        <w:r>
          <w:tab/>
        </w:r>
        <w:r>
          <w:fldChar w:fldCharType="begin"/>
        </w:r>
        <w:r>
          <w:instrText xml:space="preserve"> PAGEREF _Toc20868 \h </w:instrText>
        </w:r>
        <w:r>
          <w:fldChar w:fldCharType="separate"/>
        </w:r>
        <w:r>
          <w:t>39</w:t>
        </w:r>
        <w:r>
          <w:fldChar w:fldCharType="end"/>
        </w:r>
      </w:hyperlink>
    </w:p>
    <w:p>
      <w:pPr>
        <w:pStyle w:val="TOC2"/>
        <w:tabs>
          <w:tab w:val="right" w:leader="dot" w:pos="8306"/>
        </w:tabs>
      </w:pPr>
      <w:hyperlink w:anchor="_Toc7797" w:history="1">
        <w:r>
          <w:rPr>
            <w:rFonts w:ascii="仿宋" w:eastAsia="仿宋" w:hAnsi="仿宋" w:cs="仿宋" w:hint="eastAsia"/>
            <w:lang w:eastAsia="zh-CN"/>
          </w:rPr>
          <w:t>(六)、防静电、触电防护及防雷措施</w:t>
        </w:r>
        <w:r>
          <w:tab/>
        </w:r>
        <w:r>
          <w:fldChar w:fldCharType="begin"/>
        </w:r>
        <w:r>
          <w:instrText xml:space="preserve"> PAGEREF _Toc7797 \h </w:instrText>
        </w:r>
        <w:r>
          <w:fldChar w:fldCharType="separate"/>
        </w:r>
        <w:r>
          <w:t>40</w:t>
        </w:r>
        <w:r>
          <w:fldChar w:fldCharType="end"/>
        </w:r>
      </w:hyperlink>
    </w:p>
    <w:p>
      <w:pPr>
        <w:pStyle w:val="TOC2"/>
        <w:tabs>
          <w:tab w:val="right" w:leader="dot" w:pos="8306"/>
        </w:tabs>
      </w:pPr>
      <w:hyperlink w:anchor="_Toc6017" w:history="1">
        <w:r>
          <w:rPr>
            <w:rFonts w:ascii="仿宋" w:eastAsia="仿宋" w:hAnsi="仿宋" w:cs="仿宋" w:hint="eastAsia"/>
            <w:lang w:eastAsia="zh-CN"/>
          </w:rPr>
          <w:t>(七)、机械设备安全保障措施</w:t>
        </w:r>
        <w:r>
          <w:tab/>
        </w:r>
        <w:r>
          <w:fldChar w:fldCharType="begin"/>
        </w:r>
        <w:r>
          <w:instrText xml:space="preserve"> PAGEREF _Toc6017 \h </w:instrText>
        </w:r>
        <w:r>
          <w:fldChar w:fldCharType="separate"/>
        </w:r>
        <w:r>
          <w:t>41</w:t>
        </w:r>
        <w:r>
          <w:fldChar w:fldCharType="end"/>
        </w:r>
      </w:hyperlink>
    </w:p>
    <w:p>
      <w:pPr>
        <w:pStyle w:val="TOC1"/>
        <w:tabs>
          <w:tab w:val="right" w:leader="dot" w:pos="8306"/>
        </w:tabs>
      </w:pPr>
      <w:hyperlink w:anchor="_Toc17267" w:history="1">
        <w:r>
          <w:rPr>
            <w:rFonts w:ascii="仿宋" w:eastAsia="仿宋" w:hAnsi="仿宋" w:cs="仿宋" w:hint="eastAsia"/>
            <w:lang w:eastAsia="zh-CN"/>
          </w:rPr>
          <w:t>十三、营销与推广策略</w:t>
        </w:r>
        <w:r>
          <w:tab/>
        </w:r>
        <w:r>
          <w:fldChar w:fldCharType="begin"/>
        </w:r>
        <w:r>
          <w:instrText xml:space="preserve"> PAGEREF _Toc17267 \h </w:instrText>
        </w:r>
        <w:r>
          <w:fldChar w:fldCharType="separate"/>
        </w:r>
        <w:r>
          <w:t>43</w:t>
        </w:r>
        <w:r>
          <w:fldChar w:fldCharType="end"/>
        </w:r>
      </w:hyperlink>
    </w:p>
    <w:p>
      <w:pPr>
        <w:pStyle w:val="TOC2"/>
        <w:tabs>
          <w:tab w:val="right" w:leader="dot" w:pos="8306"/>
        </w:tabs>
      </w:pPr>
      <w:hyperlink w:anchor="_Toc5706" w:history="1">
        <w:r>
          <w:rPr>
            <w:rFonts w:ascii="仿宋" w:eastAsia="仿宋" w:hAnsi="仿宋" w:cs="仿宋" w:hint="eastAsia"/>
            <w:lang w:eastAsia="zh-CN"/>
          </w:rPr>
          <w:t>(一)、产品/服务定位与特点</w:t>
        </w:r>
        <w:r>
          <w:tab/>
        </w:r>
        <w:r>
          <w:fldChar w:fldCharType="begin"/>
        </w:r>
        <w:r>
          <w:instrText xml:space="preserve"> PAGEREF _Toc5706 \h </w:instrText>
        </w:r>
        <w:r>
          <w:fldChar w:fldCharType="separate"/>
        </w:r>
        <w:r>
          <w:t>43</w:t>
        </w:r>
        <w:r>
          <w:fldChar w:fldCharType="end"/>
        </w:r>
      </w:hyperlink>
    </w:p>
    <w:p>
      <w:pPr>
        <w:pStyle w:val="TOC2"/>
        <w:tabs>
          <w:tab w:val="right" w:leader="dot" w:pos="8306"/>
        </w:tabs>
      </w:pPr>
      <w:hyperlink w:anchor="_Toc1519" w:history="1">
        <w:r>
          <w:rPr>
            <w:rFonts w:ascii="仿宋" w:eastAsia="仿宋" w:hAnsi="仿宋" w:cs="仿宋" w:hint="eastAsia"/>
            <w:lang w:eastAsia="zh-CN"/>
          </w:rPr>
          <w:t>(二)、市场定位与竞争分析</w:t>
        </w:r>
        <w:r>
          <w:tab/>
        </w:r>
        <w:r>
          <w:fldChar w:fldCharType="begin"/>
        </w:r>
        <w:r>
          <w:instrText xml:space="preserve"> PAGEREF _Toc1519 \h </w:instrText>
        </w:r>
        <w:r>
          <w:fldChar w:fldCharType="separate"/>
        </w:r>
        <w:r>
          <w:t>44</w:t>
        </w:r>
        <w:r>
          <w:fldChar w:fldCharType="end"/>
        </w:r>
      </w:hyperlink>
    </w:p>
    <w:p>
      <w:pPr>
        <w:pStyle w:val="TOC2"/>
        <w:tabs>
          <w:tab w:val="right" w:leader="dot" w:pos="8306"/>
        </w:tabs>
      </w:pPr>
      <w:hyperlink w:anchor="_Toc31223" w:history="1">
        <w:r>
          <w:rPr>
            <w:rFonts w:ascii="仿宋" w:eastAsia="仿宋" w:hAnsi="仿宋" w:cs="仿宋" w:hint="eastAsia"/>
            <w:lang w:eastAsia="zh-CN"/>
          </w:rPr>
          <w:t>(三)、营销渠道与策略</w:t>
        </w:r>
        <w:r>
          <w:tab/>
        </w:r>
        <w:r>
          <w:fldChar w:fldCharType="begin"/>
        </w:r>
        <w:r>
          <w:instrText xml:space="preserve"> PAGEREF _Toc31223 \h </w:instrText>
        </w:r>
        <w:r>
          <w:fldChar w:fldCharType="separate"/>
        </w:r>
        <w:r>
          <w:t>46</w:t>
        </w:r>
        <w:r>
          <w:fldChar w:fldCharType="end"/>
        </w:r>
      </w:hyperlink>
    </w:p>
    <w:p>
      <w:pPr>
        <w:pStyle w:val="TOC2"/>
        <w:tabs>
          <w:tab w:val="right" w:leader="dot" w:pos="8306"/>
        </w:tabs>
      </w:pPr>
      <w:hyperlink w:anchor="_Toc8871" w:history="1">
        <w:r>
          <w:rPr>
            <w:rFonts w:ascii="仿宋" w:eastAsia="仿宋" w:hAnsi="仿宋" w:cs="仿宋" w:hint="eastAsia"/>
            <w:lang w:eastAsia="zh-CN"/>
          </w:rPr>
          <w:t>(四)、推广与宣传活动</w:t>
        </w:r>
        <w:r>
          <w:tab/>
        </w:r>
        <w:r>
          <w:fldChar w:fldCharType="begin"/>
        </w:r>
        <w:r>
          <w:instrText xml:space="preserve"> PAGEREF _Toc8871 \h </w:instrText>
        </w:r>
        <w:r>
          <w:fldChar w:fldCharType="separate"/>
        </w:r>
        <w:r>
          <w:t>47</w:t>
        </w:r>
        <w:r>
          <w:fldChar w:fldCharType="end"/>
        </w:r>
      </w:hyperlink>
    </w:p>
    <w:p>
      <w:pPr>
        <w:pStyle w:val="TOC1"/>
        <w:tabs>
          <w:tab w:val="right" w:leader="dot" w:pos="8306"/>
        </w:tabs>
      </w:pPr>
      <w:hyperlink w:anchor="_Toc28972" w:history="1">
        <w:r>
          <w:rPr>
            <w:rFonts w:ascii="仿宋" w:eastAsia="仿宋" w:hAnsi="仿宋" w:cs="仿宋" w:hint="eastAsia"/>
            <w:lang w:eastAsia="zh-CN"/>
          </w:rPr>
          <w:t>十四、风险识别与分类</w:t>
        </w:r>
        <w:r>
          <w:tab/>
        </w:r>
        <w:r>
          <w:fldChar w:fldCharType="begin"/>
        </w:r>
        <w:r>
          <w:instrText xml:space="preserve"> PAGEREF _Toc28972 \h </w:instrText>
        </w:r>
        <w:r>
          <w:fldChar w:fldCharType="separate"/>
        </w:r>
        <w:r>
          <w:t>52</w:t>
        </w:r>
        <w:r>
          <w:fldChar w:fldCharType="end"/>
        </w:r>
      </w:hyperlink>
    </w:p>
    <w:p>
      <w:pPr>
        <w:pStyle w:val="TOC2"/>
        <w:tabs>
          <w:tab w:val="right" w:leader="dot" w:pos="8306"/>
        </w:tabs>
      </w:pPr>
      <w:hyperlink w:anchor="_Toc26383" w:history="1">
        <w:r>
          <w:rPr>
            <w:rFonts w:ascii="仿宋" w:eastAsia="仿宋" w:hAnsi="仿宋" w:cs="仿宋" w:hint="eastAsia"/>
            <w:lang w:eastAsia="zh-CN"/>
          </w:rPr>
          <w:t>(一)、风险识别</w:t>
        </w:r>
        <w:r>
          <w:tab/>
        </w:r>
        <w:r>
          <w:fldChar w:fldCharType="begin"/>
        </w:r>
        <w:r>
          <w:instrText xml:space="preserve"> PAGEREF _Toc26383 \h </w:instrText>
        </w:r>
        <w:r>
          <w:fldChar w:fldCharType="separate"/>
        </w:r>
        <w:r>
          <w:t>52</w:t>
        </w:r>
        <w:r>
          <w:fldChar w:fldCharType="end"/>
        </w:r>
      </w:hyperlink>
    </w:p>
    <w:p>
      <w:pPr>
        <w:pStyle w:val="TOC2"/>
        <w:tabs>
          <w:tab w:val="right" w:leader="dot" w:pos="8306"/>
        </w:tabs>
      </w:pPr>
      <w:hyperlink w:anchor="_Toc28547" w:history="1">
        <w:r>
          <w:rPr>
            <w:rFonts w:ascii="仿宋" w:eastAsia="仿宋" w:hAnsi="仿宋" w:cs="仿宋" w:hint="eastAsia"/>
            <w:lang w:eastAsia="zh-CN"/>
          </w:rPr>
          <w:t>(二)、风险分类</w:t>
        </w:r>
        <w:r>
          <w:tab/>
        </w:r>
        <w:r>
          <w:fldChar w:fldCharType="begin"/>
        </w:r>
        <w:r>
          <w:instrText xml:space="preserve"> PAGEREF _Toc28547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935"/>
      <w:r>
        <w:rPr>
          <w:rFonts w:ascii="仿宋" w:eastAsia="仿宋" w:hAnsi="仿宋" w:cs="仿宋" w:hint="eastAsia"/>
          <w:lang w:eastAsia="zh-CN"/>
        </w:rPr>
        <w:t>(一)、油锯行业分析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锯行业一直以来都是市场的关注焦点。行业内的发展趋势、竞争态势以及潜在机会都对油锯项目的推进产生深远的影响。通过深入研究行业的整体概貌，我们将更好地理解行业的核心特征，为油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锯行业，技术一直是推动创新和发展的关键因素。我们将对当前技术趋势进行详尽分析，包括但不限于人工智能、大数据应用、先进制造技术等。这有助于油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锯项目成功的基础。我们将对主要竞争对手进行深入研究，包括其市场份额、产品特点、市场定位等。通过全面了解竞争对手的优势和劣势，油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583"/>
      <w:r>
        <w:rPr>
          <w:rFonts w:ascii="仿宋" w:eastAsia="仿宋" w:hAnsi="仿宋" w:cs="仿宋" w:hint="eastAsia"/>
          <w:sz w:val="28"/>
          <w:lang w:eastAsia="zh-CN"/>
        </w:rPr>
        <w:t>(二)、油锯市场分析预测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通过对市场规模的深入调研，我们将预测油锯市场未来的增长趋势。这包括市场的整体规模、各细分领域的发展趋势等。油锯项目可以根据市场的扩张速度和潜在机会，制定更符合市场需求的发展策略。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油锯项目实施过程中需要充分考虑的因素。我们将对市场风险进行全面评估，包括但不限于政策法规风险、市场竞争风险、技术变革风险等。通过对潜在风险的深入分析，油锯项目可以制定相应的风险缓解策略，降低不确定性对油锯项目的影响。</w:t>
      </w:r>
    </w:p>
    <w:p>
      <w:pPr>
        <w:pStyle w:val="Heading1"/>
        <w:ind w:firstLine="560" w:firstLineChars="200"/>
        <w:rPr>
          <w:rFonts w:ascii="仿宋" w:eastAsia="仿宋" w:hAnsi="仿宋" w:cs="仿宋" w:hint="eastAsia"/>
          <w:sz w:val="28"/>
          <w:lang w:eastAsia="zh-CN"/>
        </w:rPr>
      </w:pPr>
      <w:bookmarkStart w:id="5" w:name="_Toc3036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39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油锯项目的主要产品是XXXX，预计年产值为XXX万元。这一产品在市场中占据着重要的地位，其广泛的应用范围使得该油锯项目的市场前景非常广阔。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锯项目的xxx产品作为重要的原材料之一，将在多个领域发挥关键作用。其在建筑、交通、能源等方面的广泛应用将为整个产业链提供强大的支持，形成产业协同效应。油锯项目的年产值XXX万XXX万XXX万万元不仅反映了其在市场上的巨大潜力，更预示着它对国民经济的积极贡献。这种关联度高、涉及面广的产业关系，使得该油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12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锯项目总征地面积为XXXX平方米，相当于约XX.XX亩，其中净用地面积为XXXX平方米，红线范围内相当于约XX.XX亩。这一用地规模充分考虑了油锯项目的建设需求，保障了油锯项目在合适的空间内得以充分发展。油锯项目规划的总建筑面积为XXXX平方米，其中主体工程建设占XXXX平方米，计容建筑面积达XXXX平方米。预计建筑工程的投资将达到XXXX万元，为油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锯项目计划购置的设备共计XXXX台（套），设备购置费用为XXXX万元。这一设备购置计划充分考虑到油锯项目的生产需求和技术要求，确保了油锯项目在生产运营中具备先进的技术装备和高效的生产能力。设备的合理配置将为油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锯项目计划总投资为XXXX万元，预计年实现营业收入为XXXX万元。这一产能规模的设定旨在确保油锯项目能够在投资与回报之间取得平衡，实现长期可持续的发展。油锯项目的总投资充分考虑到各个方面的需求，包括用地建设、设备购置等多个环节，以确保油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312"/>
      <w:r>
        <w:rPr>
          <w:rFonts w:ascii="仿宋" w:eastAsia="仿宋" w:hAnsi="仿宋" w:cs="仿宋" w:hint="eastAsia"/>
          <w:sz w:val="28"/>
          <w:lang w:eastAsia="zh-CN"/>
        </w:rPr>
        <w:t>三、油锯项目危机管理</w:t>
      </w:r>
      <w:bookmarkEnd w:id="8"/>
    </w:p>
    <w:p>
      <w:pPr>
        <w:pStyle w:val="Heading2"/>
        <w:rPr>
          <w:rFonts w:ascii="仿宋" w:eastAsia="仿宋" w:hAnsi="仿宋" w:cs="仿宋" w:hint="eastAsia"/>
          <w:lang w:eastAsia="zh-CN"/>
        </w:rPr>
      </w:pPr>
      <w:bookmarkStart w:id="9" w:name="_Toc2081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油锯项目危机管理中，危机预警与识别是确保油锯项目稳健运行的核心步骤。通过建立全面的监测机制，油锯项目团队旨在及时发现和理解潜在的风险和危机因素，以便采取及时的预防和应对措施，确保油锯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首先，通过深入的风险评估，油锯项目团队全面分析了整个油锯项目和各个阶段可能存在的威胁。这包括准确评估每个潜在风险的发生概率和可能影响的程度，为后续危机预警提供了有力支持。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锯项目团队着重于明确定义油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油锯项目进展的持续监控，团队能够及时发现潜在问题并作出迅速反应。油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在这一阶段，团队的专业素养和反应速度将发挥至关重要的作用，以确保潜在危机能够在初期得到有效的处理，最大程度地减轻负面影响。通过危机预警与识别，油锯项目得以更有序、可控地推进。</w:t>
      </w:r>
    </w:p>
    <w:p>
      <w:pPr>
        <w:pStyle w:val="Heading2"/>
        <w:ind w:firstLine="560" w:firstLineChars="200"/>
        <w:rPr>
          <w:rFonts w:ascii="仿宋" w:eastAsia="仿宋" w:hAnsi="仿宋" w:cs="仿宋" w:hint="eastAsia"/>
          <w:sz w:val="28"/>
          <w:lang w:eastAsia="zh-CN"/>
        </w:rPr>
      </w:pPr>
      <w:bookmarkStart w:id="10" w:name="_Toc2704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暂停油锯项目进度：为遏制危机蔓延，油锯项目暂时停止进行，以便全面评估当前状况。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资源重新分配：重新评估油锯项目资源的分配，确保最大限度地减小损失。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实时沟通：与关键利益相关者建立实时沟通机制，向他们传递油锯项目危机的实际状况，保障油锯项目核心利益。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在紧急应对的同时，油锯项目团队强调了团队协作和有效沟通的重要性。以下是团队协作的关键举措：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信息共享机制：建立了信息共享平台，确保团队成员能够及时获取油锯项目危机的实时信息。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领导者沟通：油锯项目领导者通过定期会议和即时沟通工具，指导团队应对危机，保持团队稳定运行。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随着危机得到初步控制，油锯项目团队转向制定恢复计划，以确保油锯项目能够从中迅速恢复。主要恢复计划包括：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修复受损的进度计划：重新评估油锯项目进度，制定修复计划，确保油锯项目尽快回归正常进程。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重新调整资源分配：优化资源分配，确保油锯项目在有限资源下高效运转。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风险管理机制加强：对油锯项目风险进行全面评估，制定更强化的风险管理策略，以预防未来可能的危机。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961"/>
      <w:r>
        <w:rPr>
          <w:rFonts w:ascii="仿宋" w:eastAsia="仿宋" w:hAnsi="仿宋" w:cs="仿宋" w:hint="eastAsia"/>
          <w:sz w:val="28"/>
          <w:lang w:eastAsia="zh-CN"/>
        </w:rPr>
        <w:t>四、油锯项目文档管理</w:t>
      </w:r>
      <w:bookmarkEnd w:id="11"/>
    </w:p>
    <w:p>
      <w:pPr>
        <w:pStyle w:val="Heading2"/>
        <w:rPr>
          <w:rFonts w:ascii="仿宋" w:eastAsia="仿宋" w:hAnsi="仿宋" w:cs="仿宋" w:hint="eastAsia"/>
          <w:lang w:eastAsia="zh-CN"/>
        </w:rPr>
      </w:pPr>
      <w:bookmarkStart w:id="12" w:name="_Toc838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油锯项目高度重视文档的质量和准确性，以支持油锯项目的各项活动和决策。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锯项目文档的编制始于油锯项目计划的初期，我们制定了详细的文档编制计划，明确了每个文档的内容、格式和编写责任人。在油锯项目启动阶段，我们首先编制了油锯项目章程，明确定义了油锯项目的目标、范围、风险等关键要素。随后，油锯项目团队根据计划陆续编制了需求文档、设计文档、测试文档等各类文档，确保油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油锯项目管理中的重要环节，旨在确保油锯项目文档符合质量标准和油锯项目需求。在油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除了内部审查，我们还进行了外部审查，邀请油锯项目相关利益方和专业领域的专家对文档进行独立审查。这有助于获取更全面、客观的反馈，确保油锯项目文档不仅符合内部标准，也满足外部需求。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油锯项目在文档编制与审查方面建立了严格的管理机制，通过规范的流程和多维度的审查，确保油锯项目文档的质量、准确性和可靠性，为油锯项目的顺利推进提供了有力支持。</w:t>
      </w:r>
    </w:p>
    <w:p>
      <w:pPr>
        <w:pStyle w:val="Heading2"/>
        <w:ind w:firstLine="560" w:firstLineChars="200"/>
        <w:rPr>
          <w:rFonts w:ascii="仿宋" w:eastAsia="仿宋" w:hAnsi="仿宋" w:cs="仿宋" w:hint="eastAsia"/>
          <w:sz w:val="28"/>
          <w:lang w:eastAsia="zh-CN"/>
        </w:rPr>
      </w:pPr>
      <w:bookmarkStart w:id="13" w:name="_Toc1257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在油锯项目中，我们致力于优化文档发布与分发过程，以确保信息的高效传递和团队间协作的顺畅进行。以下是我们采取的关键优化策略：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我们采用了精细的权限控制，确保只有授权人员可以访问敏感信息。这种安全措施保护了油锯项目文档的机密性，防止了未经授权的信息泄露。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51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文档存档与归档是油锯项目生命周期中一个至关重要的环节，直接关系到油锯项目信息的长期保存和历史记录的完整性。在油锯项目中，我们实施了一系列有效的文档存档与归档管理策略：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976"/>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267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油锯项目的技术管理特点体现在其创新导向。通过引入最先进的技术趋势和解决方案，油锯项目致力于提升科技含量、提高质量和效率水平。这意味着我们将采用最新的工具和方法，确保油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锯项目技术管理的显著特征。通过整合不同领域的技术资源，我们实现了跨学科的协同工作。这有助于优化技术架构，提高整体效能。此外，整合性策略还促进了不同技术团队之间的紧密沟通和高效合作，确保油锯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油锯项目所采用的技术。通过不断优化技术方案，油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锯项目团队将在油锯项目初期识别可能的技术风险，并采取相应的预防和应对措施。通过建立健全的风险评估机制，油锯项目能够在实施过程中及时发现并解决潜在的技术问题，保障油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通过这些独特的技术管理特点，我们确信在油锯项目中，技术将成为油锯项目成功的有力支持。这一深度剖析揭示了技术管理在油锯项目实施中的关键作用，为油锯项目的技术基础奠定了坚实的基础。</w:t>
      </w:r>
    </w:p>
    <w:p>
      <w:pPr>
        <w:pStyle w:val="Heading2"/>
        <w:ind w:firstLine="560" w:firstLineChars="200"/>
        <w:rPr>
          <w:rFonts w:ascii="仿宋" w:eastAsia="仿宋" w:hAnsi="仿宋" w:cs="仿宋" w:hint="eastAsia"/>
          <w:sz w:val="28"/>
          <w:lang w:eastAsia="zh-CN"/>
        </w:rPr>
      </w:pPr>
      <w:bookmarkStart w:id="17" w:name="_Toc26274"/>
      <w:r>
        <w:rPr>
          <w:rFonts w:ascii="仿宋" w:eastAsia="仿宋" w:hAnsi="仿宋" w:cs="仿宋" w:hint="eastAsia"/>
          <w:sz w:val="28"/>
          <w:lang w:eastAsia="zh-CN"/>
        </w:rPr>
        <w:t>(二)、油锯项目工艺技术设计方案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锯项目将严格按照相关行业规范要求进行组织。通过有效控制产品质量，油锯项目将致力于为顾客提供优质的油锯项目产品和良好的服务。这体现了油锯项目对于生产活动合规性和质量标准的高度重视，为油锯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锯项目注重生态效益和清洁生产原则。油锯项目建设将紧密结合地方特色经济发展，与社会经济发展规划和区域环境保护规划方案相协调一致。通过与当地区域自然生态系统的结合，油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锯项目产品具有多样化的客户需求和个性化的特点。因此，油锯项目产品规格品种多样，且单批生产数量较小。为满足这一特点，油锯项目承办单位将建设先进的柔性制造生产线。通过广泛应用柔性制造技术，油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总体而言，油锯项目采用的技术具有较高的技术含量和自动化水平，处于国内先进水平。这一技术选用不仅体现了对生产效率、质量和环境友好性的高标准要求，同时为油锯项目的可持续发展奠定了坚实的基础。</w:t>
      </w:r>
    </w:p>
    <w:p>
      <w:pPr>
        <w:pStyle w:val="Heading2"/>
        <w:ind w:firstLine="560" w:firstLineChars="200"/>
        <w:rPr>
          <w:rFonts w:ascii="仿宋" w:eastAsia="仿宋" w:hAnsi="仿宋" w:cs="仿宋" w:hint="eastAsia"/>
          <w:sz w:val="28"/>
          <w:lang w:eastAsia="zh-CN"/>
        </w:rPr>
      </w:pPr>
      <w:bookmarkStart w:id="18" w:name="_Toc104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为确保油锯项目的高效生产和技术实施，我们制定了一套精心设计的设备选型方案，以满足油锯项目生产、质量和环保的要求。该方案的主要特点如下：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4427"/>
      <w:r>
        <w:rPr>
          <w:rFonts w:ascii="仿宋" w:eastAsia="仿宋" w:hAnsi="仿宋" w:cs="仿宋" w:hint="eastAsia"/>
          <w:sz w:val="28"/>
          <w:lang w:eastAsia="zh-CN"/>
        </w:rPr>
        <w:t>六、油锯项目可持续发展</w:t>
      </w:r>
      <w:bookmarkEnd w:id="19"/>
    </w:p>
    <w:p>
      <w:pPr>
        <w:pStyle w:val="Heading2"/>
        <w:rPr>
          <w:rFonts w:ascii="仿宋" w:eastAsia="仿宋" w:hAnsi="仿宋" w:cs="仿宋" w:hint="eastAsia"/>
          <w:lang w:eastAsia="zh-CN"/>
        </w:rPr>
      </w:pPr>
      <w:bookmarkStart w:id="20" w:name="_Toc10715"/>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锯项目中，油锯项目团队着眼于未来，明确了可持续发展的战略方向。制定的具体可持续发展目标包括降低资源使用、采用环保技术、最大化社会效益等。这一步骤不仅有助于油锯项目在环保和社会责任方面达到最高标准，也为未来提供了明确的指引，确保油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锯项目管理周期。从油锯项目规划开始，油锯项目团队就考虑了环境和社会的因素。在执行阶段，油锯项目团队积极推动绿色技术的应用，优化资源利用。此外，关注员工的社会责任，通过培训和沟通活动提高员工对可持续发展的认知，使他们能够在日常工作中践行可持续实践。这些举措不仅为油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9923"/>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扎根于油锯项目的可持续发展理念，我们深信环保与社会责任是油锯项目成功的关键支柱。在油锯项目的每一步，我们都致力于通过创新和实践，履行对环境和社会的坚定责任。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锯项目团队通过引入先进的环保技术、建立高效的废物处理系统以及推动能源节约措施，积极履行环保责任。定期的环保监测和评估确保油锯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https://d.book118.com/468116061052006031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2107C9"/>
    <w:rsid w:val="5D2107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16061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2024-01-25T14:41:00Z</dcterms:created>
  <dcterms:modified xsi:type="dcterms:W3CDTF">2024-01-25T14:41:56Z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C5A427997CC243B4BB40F25B08C33499_11</vt:lpwstr>
  </property>
  <property fmtid="{D5CDD505-2E9C-101B-9397-08002B2CF9AE}" pid="3" name="KSOProductBuildVer">
    <vt:lpwstr>2052-12.1.0.16120</vt:lpwstr>
  </property>
</Properties>
</file>