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收纳整理项目招商引资报告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6494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_Toc6494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62" w:history="1">
        <w:r>
          <w:rPr>
            <w:rFonts w:ascii="仿宋" w:eastAsia="仿宋" w:hAnsi="仿宋" w:cs="仿宋" w:hint="eastAsia"/>
            <w:lang w:val="en-US"/>
          </w:rPr>
          <w:t>一、发展规划、产业政策和行业准入分析</w:t>
        </w:r>
        <w:r>
          <w:tab/>
        </w:r>
        <w:r>
          <w:fldChar w:fldCharType="begin"/>
        </w:r>
        <w:r>
          <w:instrText xml:space="preserve"> PAGEREF _Toc18062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0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_Toc330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84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_Toc15584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37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_Toc28337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18" w:history="1">
        <w:r>
          <w:rPr>
            <w:rFonts w:ascii="仿宋" w:eastAsia="仿宋" w:hAnsi="仿宋" w:cs="仿宋" w:hint="eastAsia"/>
            <w:lang w:val="en-US"/>
          </w:rPr>
          <w:t>二、发展规划分析</w:t>
        </w:r>
        <w:r>
          <w:tab/>
        </w:r>
        <w:r>
          <w:fldChar w:fldCharType="begin"/>
        </w:r>
        <w:r>
          <w:instrText xml:space="preserve"> PAGEREF _Toc29618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40" w:history="1">
        <w:r>
          <w:rPr>
            <w:rFonts w:ascii="仿宋" w:eastAsia="仿宋" w:hAnsi="仿宋" w:cs="仿宋" w:hint="eastAsia"/>
            <w:lang w:val="en-US"/>
          </w:rPr>
          <w:t>(一)、公司发展规划</w:t>
        </w:r>
        <w:r>
          <w:tab/>
        </w:r>
        <w:r>
          <w:fldChar w:fldCharType="begin"/>
        </w:r>
        <w:r>
          <w:instrText xml:space="preserve"> PAGEREF _Toc31940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56" w:history="1">
        <w:r>
          <w:rPr>
            <w:rFonts w:ascii="仿宋" w:eastAsia="仿宋" w:hAnsi="仿宋" w:cs="仿宋" w:hint="eastAsia"/>
            <w:lang w:val="en-US"/>
          </w:rPr>
          <w:t>(二)、保障措施</w:t>
        </w:r>
        <w:r>
          <w:tab/>
        </w:r>
        <w:r>
          <w:fldChar w:fldCharType="begin"/>
        </w:r>
        <w:r>
          <w:instrText xml:space="preserve"> PAGEREF _Toc8956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38" w:history="1">
        <w:r>
          <w:rPr>
            <w:rFonts w:ascii="仿宋" w:eastAsia="仿宋" w:hAnsi="仿宋" w:cs="仿宋" w:hint="eastAsia"/>
            <w:lang w:val="en-US"/>
          </w:rPr>
          <w:t>三、收纳整理项目危机管理</w:t>
        </w:r>
        <w:r>
          <w:tab/>
        </w:r>
        <w:r>
          <w:fldChar w:fldCharType="begin"/>
        </w:r>
        <w:r>
          <w:instrText xml:space="preserve"> PAGEREF _Toc3838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3" w:history="1">
        <w:r>
          <w:rPr>
            <w:rFonts w:ascii="仿宋" w:eastAsia="仿宋" w:hAnsi="仿宋" w:cs="仿宋" w:hint="eastAsia"/>
            <w:lang w:val="en-US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_Toc1573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53" w:history="1">
        <w:r>
          <w:rPr>
            <w:rFonts w:ascii="仿宋" w:eastAsia="仿宋" w:hAnsi="仿宋" w:cs="仿宋" w:hint="eastAsia"/>
            <w:lang w:val="en-US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_Toc10653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98" w:history="1">
        <w:r>
          <w:rPr>
            <w:rFonts w:ascii="仿宋" w:eastAsia="仿宋" w:hAnsi="仿宋" w:cs="仿宋" w:hint="eastAsia"/>
            <w:lang w:val="en-US"/>
          </w:rPr>
          <w:t>四、收纳整理项目进度计划</w:t>
        </w:r>
        <w:r>
          <w:tab/>
        </w:r>
        <w:r>
          <w:fldChar w:fldCharType="begin"/>
        </w:r>
        <w:r>
          <w:instrText xml:space="preserve"> PAGEREF _Toc13598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75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_Toc16075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56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_Toc13156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20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_Toc7720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25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_Toc19425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84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_Toc24984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92" w:history="1">
        <w:r>
          <w:rPr>
            <w:rFonts w:ascii="仿宋" w:eastAsia="仿宋" w:hAnsi="仿宋" w:cs="仿宋" w:hint="eastAsia"/>
            <w:lang w:val="en-US"/>
          </w:rPr>
          <w:t>(六)、收纳整理项目实施保障</w:t>
        </w:r>
        <w:r>
          <w:tab/>
        </w:r>
        <w:r>
          <w:fldChar w:fldCharType="begin"/>
        </w:r>
        <w:r>
          <w:instrText xml:space="preserve"> PAGEREF _Toc18692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10" w:history="1">
        <w:r>
          <w:rPr>
            <w:rFonts w:ascii="仿宋" w:eastAsia="仿宋" w:hAnsi="仿宋" w:cs="仿宋" w:hint="eastAsia"/>
            <w:lang w:val="en-US"/>
          </w:rPr>
          <w:t>五、公司简介</w:t>
        </w:r>
        <w:r>
          <w:tab/>
        </w:r>
        <w:r>
          <w:fldChar w:fldCharType="begin"/>
        </w:r>
        <w:r>
          <w:instrText xml:space="preserve"> PAGEREF _Toc18810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41" w:history="1">
        <w:r>
          <w:rPr>
            <w:rFonts w:ascii="仿宋" w:eastAsia="仿宋" w:hAnsi="仿宋" w:cs="仿宋" w:hint="eastAsia"/>
            <w:lang w:val="en-US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_Toc21141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90" w:history="1">
        <w:r>
          <w:rPr>
            <w:rFonts w:ascii="仿宋" w:eastAsia="仿宋" w:hAnsi="仿宋" w:cs="仿宋" w:hint="eastAsia"/>
            <w:lang w:val="en-US"/>
          </w:rPr>
          <w:t>(二)、公司简介</w:t>
        </w:r>
        <w:r>
          <w:tab/>
        </w:r>
        <w:r>
          <w:fldChar w:fldCharType="begin"/>
        </w:r>
        <w:r>
          <w:instrText xml:space="preserve"> PAGEREF _Toc19390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77" w:history="1">
        <w:r>
          <w:rPr>
            <w:rFonts w:ascii="仿宋" w:eastAsia="仿宋" w:hAnsi="仿宋" w:cs="仿宋" w:hint="eastAsia"/>
            <w:lang w:val="en-US"/>
          </w:rPr>
          <w:t>六、环境和生态影响分析</w:t>
        </w:r>
        <w:r>
          <w:tab/>
        </w:r>
        <w:r>
          <w:fldChar w:fldCharType="begin"/>
        </w:r>
        <w:r>
          <w:instrText xml:space="preserve"> PAGEREF _Toc18177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06" w:history="1">
        <w:r>
          <w:rPr>
            <w:rFonts w:ascii="仿宋" w:eastAsia="仿宋" w:hAnsi="仿宋" w:cs="仿宋" w:hint="eastAsia"/>
            <w:lang w:val="en-US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_Toc29806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60" w:history="1">
        <w:r>
          <w:rPr>
            <w:rFonts w:ascii="仿宋" w:eastAsia="仿宋" w:hAnsi="仿宋" w:cs="仿宋" w:hint="eastAsia"/>
            <w:lang w:val="en-US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_Toc21560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49" w:history="1">
        <w:r>
          <w:rPr>
            <w:rFonts w:ascii="仿宋" w:eastAsia="仿宋" w:hAnsi="仿宋" w:cs="仿宋" w:hint="eastAsia"/>
            <w:lang w:val="en-US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_Toc27549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780" w:history="1">
        <w:r>
          <w:rPr>
            <w:rFonts w:ascii="仿宋" w:eastAsia="仿宋" w:hAnsi="仿宋" w:cs="仿宋" w:hint="eastAsia"/>
            <w:lang w:val="en-US"/>
          </w:rPr>
          <w:t>(四)、四地质灾害影响分析</w:t>
        </w:r>
        <w:r>
          <w:tab/>
        </w:r>
        <w:r>
          <w:fldChar w:fldCharType="begin"/>
        </w:r>
        <w:r>
          <w:instrText xml:space="preserve"> PAGEREF _Toc29780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4" w:history="1">
        <w:r>
          <w:rPr>
            <w:rFonts w:ascii="仿宋" w:eastAsia="仿宋" w:hAnsi="仿宋" w:cs="仿宋" w:hint="eastAsia"/>
            <w:lang w:val="en-US"/>
          </w:rPr>
          <w:t>(五)、五特殊环境影响</w:t>
        </w:r>
        <w:r>
          <w:tab/>
        </w:r>
        <w:r>
          <w:fldChar w:fldCharType="begin"/>
        </w:r>
        <w:r>
          <w:instrText xml:space="preserve"> PAGEREF _Toc21484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666" w:history="1">
        <w:r>
          <w:rPr>
            <w:rFonts w:ascii="仿宋" w:eastAsia="仿宋" w:hAnsi="仿宋" w:cs="仿宋" w:hint="eastAsia"/>
            <w:lang w:val="en-US"/>
          </w:rPr>
          <w:t>七、收纳整理项目建设背景及必要性分析</w:t>
        </w:r>
        <w:r>
          <w:tab/>
        </w:r>
        <w:r>
          <w:fldChar w:fldCharType="begin"/>
        </w:r>
        <w:r>
          <w:instrText xml:space="preserve"> PAGEREF _Toc21666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74" w:history="1">
        <w:r>
          <w:rPr>
            <w:rFonts w:ascii="仿宋" w:eastAsia="仿宋" w:hAnsi="仿宋" w:cs="仿宋" w:hint="eastAsia"/>
            <w:lang w:val="en-US"/>
          </w:rPr>
          <w:t>(一)、收纳整理项目承办单位背景分析</w:t>
        </w:r>
        <w:r>
          <w:tab/>
        </w:r>
        <w:r>
          <w:fldChar w:fldCharType="begin"/>
        </w:r>
        <w:r>
          <w:instrText xml:space="preserve"> PAGEREF _Toc3574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43" w:history="1">
        <w:r>
          <w:rPr>
            <w:rFonts w:ascii="仿宋" w:eastAsia="仿宋" w:hAnsi="仿宋" w:cs="仿宋" w:hint="eastAsia"/>
            <w:lang w:val="en-US"/>
          </w:rPr>
          <w:t>(二)、收纳整理项目背景分析</w:t>
        </w:r>
        <w:r>
          <w:tab/>
        </w:r>
        <w:r>
          <w:fldChar w:fldCharType="begin"/>
        </w:r>
        <w:r>
          <w:instrText xml:space="preserve"> PAGEREF _Toc8643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02" w:history="1">
        <w:r>
          <w:rPr>
            <w:rFonts w:ascii="仿宋" w:eastAsia="仿宋" w:hAnsi="仿宋" w:cs="仿宋" w:hint="eastAsia"/>
            <w:lang w:val="en-US"/>
          </w:rPr>
          <w:t>(三)、收纳整理项目建设必要性分析</w:t>
        </w:r>
        <w:r>
          <w:tab/>
        </w:r>
        <w:r>
          <w:fldChar w:fldCharType="begin"/>
        </w:r>
        <w:r>
          <w:instrText xml:space="preserve"> PAGEREF _Toc4202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43" w:history="1">
        <w:r>
          <w:rPr>
            <w:rFonts w:ascii="仿宋" w:eastAsia="仿宋" w:hAnsi="仿宋" w:cs="仿宋" w:hint="eastAsia"/>
            <w:lang w:val="en-US"/>
          </w:rPr>
          <w:t>八、实施策略</w:t>
        </w:r>
        <w:r>
          <w:tab/>
        </w:r>
        <w:r>
          <w:fldChar w:fldCharType="begin"/>
        </w:r>
        <w:r>
          <w:instrText xml:space="preserve"> PAGEREF _Toc18943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90" w:history="1">
        <w:r>
          <w:rPr>
            <w:rFonts w:ascii="仿宋" w:eastAsia="仿宋" w:hAnsi="仿宋" w:cs="仿宋" w:hint="eastAsia"/>
            <w:lang w:val="en-US"/>
          </w:rPr>
          <w:t>(一)、收纳整理项目管理计划</w:t>
        </w:r>
        <w:r>
          <w:tab/>
        </w:r>
        <w:r>
          <w:fldChar w:fldCharType="begin"/>
        </w:r>
        <w:r>
          <w:instrText xml:space="preserve"> PAGEREF _Toc16790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37" w:history="1">
        <w:r>
          <w:rPr>
            <w:rFonts w:ascii="仿宋" w:eastAsia="仿宋" w:hAnsi="仿宋" w:cs="仿宋" w:hint="eastAsia"/>
            <w:lang w:val="en-US"/>
          </w:rPr>
          <w:t>(二)、收纳整理项目资源分配</w:t>
        </w:r>
        <w:r>
          <w:tab/>
        </w:r>
        <w:r>
          <w:fldChar w:fldCharType="begin"/>
        </w:r>
        <w:r>
          <w:instrText xml:space="preserve"> PAGEREF _Toc3837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90" w:history="1">
        <w:r>
          <w:rPr>
            <w:rFonts w:ascii="仿宋" w:eastAsia="仿宋" w:hAnsi="仿宋" w:cs="仿宋" w:hint="eastAsia"/>
            <w:lang w:val="en-US"/>
          </w:rPr>
          <w:t>(三)、收纳整理项目风险管理</w:t>
        </w:r>
        <w:r>
          <w:tab/>
        </w:r>
        <w:r>
          <w:fldChar w:fldCharType="begin"/>
        </w:r>
        <w:r>
          <w:instrText xml:space="preserve"> PAGEREF _Toc26290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74" w:history="1">
        <w:r>
          <w:rPr>
            <w:rFonts w:ascii="仿宋" w:eastAsia="仿宋" w:hAnsi="仿宋" w:cs="仿宋" w:hint="eastAsia"/>
            <w:lang w:val="en-US"/>
          </w:rPr>
          <w:t>(四)、收纳整理项目进度控制</w:t>
        </w:r>
        <w:r>
          <w:tab/>
        </w:r>
        <w:r>
          <w:fldChar w:fldCharType="begin"/>
        </w:r>
        <w:r>
          <w:instrText xml:space="preserve"> PAGEREF _Toc19074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33" w:history="1">
        <w:r>
          <w:rPr>
            <w:rFonts w:ascii="仿宋" w:eastAsia="仿宋" w:hAnsi="仿宋" w:cs="仿宋" w:hint="eastAsia"/>
            <w:lang w:val="en-US"/>
          </w:rPr>
          <w:t>(五)、收纳整理项目质量管理</w:t>
        </w:r>
        <w:r>
          <w:tab/>
        </w:r>
        <w:r>
          <w:fldChar w:fldCharType="begin"/>
        </w:r>
        <w:r>
          <w:instrText xml:space="preserve"> PAGEREF _Toc7733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02" w:history="1">
        <w:r>
          <w:rPr>
            <w:rFonts w:ascii="仿宋" w:eastAsia="仿宋" w:hAnsi="仿宋" w:cs="仿宋" w:hint="eastAsia"/>
            <w:lang w:val="en-US"/>
          </w:rPr>
          <w:t>(六)、收纳整理项目沟通管理</w:t>
        </w:r>
        <w:r>
          <w:tab/>
        </w:r>
        <w:r>
          <w:fldChar w:fldCharType="begin"/>
        </w:r>
        <w:r>
          <w:instrText xml:space="preserve"> PAGEREF _Toc9702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894" w:history="1">
        <w:r>
          <w:rPr>
            <w:rFonts w:ascii="仿宋" w:eastAsia="仿宋" w:hAnsi="仿宋" w:cs="仿宋" w:hint="eastAsia"/>
            <w:lang w:val="en-US"/>
          </w:rPr>
          <w:t>九、收纳整理项目投资方案分析</w:t>
        </w:r>
        <w:r>
          <w:tab/>
        </w:r>
        <w:r>
          <w:fldChar w:fldCharType="begin"/>
        </w:r>
        <w:r>
          <w:instrText xml:space="preserve"> PAGEREF _Toc17894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84" w:history="1">
        <w:r>
          <w:rPr>
            <w:rFonts w:ascii="仿宋" w:eastAsia="仿宋" w:hAnsi="仿宋" w:cs="仿宋" w:hint="eastAsia"/>
            <w:lang w:val="en-US"/>
          </w:rPr>
          <w:t>(一)、收纳整理项目估算说明</w:t>
        </w:r>
        <w:r>
          <w:tab/>
        </w:r>
        <w:r>
          <w:fldChar w:fldCharType="begin"/>
        </w:r>
        <w:r>
          <w:instrText xml:space="preserve"> PAGEREF _Toc16984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41" w:history="1">
        <w:r>
          <w:rPr>
            <w:rFonts w:ascii="仿宋" w:eastAsia="仿宋" w:hAnsi="仿宋" w:cs="仿宋" w:hint="eastAsia"/>
            <w:lang w:val="en-US"/>
          </w:rPr>
          <w:t>(二)、收纳整理项目总投资估算</w:t>
        </w:r>
        <w:r>
          <w:tab/>
        </w:r>
        <w:r>
          <w:fldChar w:fldCharType="begin"/>
        </w:r>
        <w:r>
          <w:instrText xml:space="preserve"> PAGEREF _Toc29341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" w:history="1">
        <w:r>
          <w:rPr>
            <w:rFonts w:ascii="仿宋" w:eastAsia="仿宋" w:hAnsi="仿宋" w:cs="仿宋" w:hint="eastAsia"/>
            <w:lang w:val="en-US"/>
          </w:rPr>
          <w:t>(三)、资金筹措</w:t>
        </w:r>
        <w:r>
          <w:tab/>
        </w:r>
        <w:r>
          <w:fldChar w:fldCharType="begin"/>
        </w:r>
        <w:r>
          <w:instrText xml:space="preserve"> PAGEREF _Toc48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78" w:history="1">
        <w:r>
          <w:rPr>
            <w:rFonts w:ascii="仿宋" w:eastAsia="仿宋" w:hAnsi="仿宋" w:cs="仿宋" w:hint="eastAsia"/>
            <w:lang w:val="en-US"/>
          </w:rPr>
          <w:t>十、安全文化建设</w:t>
        </w:r>
        <w:r>
          <w:tab/>
        </w:r>
        <w:r>
          <w:fldChar w:fldCharType="begin"/>
        </w:r>
        <w:r>
          <w:instrText xml:space="preserve"> PAGEREF _Toc3778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83" w:history="1">
        <w:r>
          <w:rPr>
            <w:rFonts w:ascii="仿宋" w:eastAsia="仿宋" w:hAnsi="仿宋" w:cs="仿宋" w:hint="eastAsia"/>
            <w:lang w:val="en-US"/>
          </w:rPr>
          <w:t>(一)、安全文化建设的背景和意义</w:t>
        </w:r>
        <w:r>
          <w:tab/>
        </w:r>
        <w:r>
          <w:fldChar w:fldCharType="begin"/>
        </w:r>
        <w:r>
          <w:instrText xml:space="preserve"> PAGEREF _Toc17883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95" w:history="1">
        <w:r>
          <w:rPr>
            <w:rFonts w:ascii="仿宋" w:eastAsia="仿宋" w:hAnsi="仿宋" w:cs="仿宋" w:hint="eastAsia"/>
            <w:lang w:val="en-US"/>
          </w:rPr>
          <w:t>(二)、安全文化建设的基本原则</w:t>
        </w:r>
        <w:r>
          <w:tab/>
        </w:r>
        <w:r>
          <w:fldChar w:fldCharType="begin"/>
        </w:r>
        <w:r>
          <w:instrText xml:space="preserve"> PAGEREF _Toc7695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35" w:history="1">
        <w:r>
          <w:rPr>
            <w:rFonts w:ascii="仿宋" w:eastAsia="仿宋" w:hAnsi="仿宋" w:cs="仿宋" w:hint="eastAsia"/>
            <w:lang w:val="en-US"/>
          </w:rPr>
          <w:t>(三)、安全文化建设的方法和手段</w:t>
        </w:r>
        <w:r>
          <w:tab/>
        </w:r>
        <w:r>
          <w:fldChar w:fldCharType="begin"/>
        </w:r>
        <w:r>
          <w:instrText xml:space="preserve"> PAGEREF _Toc27435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62" w:history="1">
        <w:r>
          <w:rPr>
            <w:rFonts w:ascii="仿宋" w:eastAsia="仿宋" w:hAnsi="仿宋" w:cs="仿宋" w:hint="eastAsia"/>
            <w:lang w:val="en-US"/>
          </w:rPr>
          <w:t>(四)、安全文化建设的效果评估</w:t>
        </w:r>
        <w:r>
          <w:tab/>
        </w:r>
        <w:r>
          <w:fldChar w:fldCharType="begin"/>
        </w:r>
        <w:r>
          <w:instrText xml:space="preserve"> PAGEREF _Toc22562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13" w:history="1">
        <w:r>
          <w:rPr>
            <w:rFonts w:ascii="仿宋" w:eastAsia="仿宋" w:hAnsi="仿宋" w:cs="仿宋" w:hint="eastAsia"/>
            <w:lang w:val="en-US"/>
          </w:rPr>
          <w:t>十一、风险评估</w:t>
        </w:r>
        <w:r>
          <w:tab/>
        </w:r>
        <w:r>
          <w:fldChar w:fldCharType="begin"/>
        </w:r>
        <w:r>
          <w:instrText xml:space="preserve"> PAGEREF _Toc21513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70" w:history="1">
        <w:r>
          <w:rPr>
            <w:rFonts w:ascii="仿宋" w:eastAsia="仿宋" w:hAnsi="仿宋" w:cs="仿宋" w:hint="eastAsia"/>
            <w:lang w:val="en-US"/>
          </w:rPr>
          <w:t>(一)、收纳整理项目风险分析</w:t>
        </w:r>
        <w:r>
          <w:tab/>
        </w:r>
        <w:r>
          <w:fldChar w:fldCharType="begin"/>
        </w:r>
        <w:r>
          <w:instrText xml:space="preserve"> PAGEREF _Toc6370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30" w:history="1">
        <w:r>
          <w:rPr>
            <w:rFonts w:ascii="仿宋" w:eastAsia="仿宋" w:hAnsi="仿宋" w:cs="仿宋" w:hint="eastAsia"/>
            <w:lang w:val="en-US"/>
          </w:rPr>
          <w:t>(二)、收纳整理项目风险对策</w:t>
        </w:r>
        <w:r>
          <w:tab/>
        </w:r>
        <w:r>
          <w:fldChar w:fldCharType="begin"/>
        </w:r>
        <w:r>
          <w:instrText xml:space="preserve"> PAGEREF _Toc24030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48" w:history="1">
        <w:r>
          <w:rPr>
            <w:rFonts w:ascii="仿宋" w:eastAsia="仿宋" w:hAnsi="仿宋" w:cs="仿宋" w:hint="eastAsia"/>
            <w:lang w:val="en-US"/>
          </w:rPr>
          <w:t>十二、制度运行与优化</w:t>
        </w:r>
        <w:r>
          <w:tab/>
        </w:r>
        <w:r>
          <w:fldChar w:fldCharType="begin"/>
        </w:r>
        <w:r>
          <w:instrText xml:space="preserve"> PAGEREF _Toc23748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76" w:history="1">
        <w:r>
          <w:rPr>
            <w:rFonts w:ascii="仿宋" w:eastAsia="仿宋" w:hAnsi="仿宋" w:cs="仿宋" w:hint="eastAsia"/>
            <w:lang w:val="en-US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_Toc7476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81" w:history="1">
        <w:r>
          <w:rPr>
            <w:rFonts w:ascii="仿宋" w:eastAsia="仿宋" w:hAnsi="仿宋" w:cs="仿宋" w:hint="eastAsia"/>
            <w:lang w:val="en-US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_Toc28781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5462" w:history="1">
        <w:r>
          <w:rPr>
            <w:rFonts w:ascii="仿宋" w:eastAsia="仿宋" w:hAnsi="仿宋" w:cs="仿宋" w:hint="eastAsia"/>
            <w:lang w:val="en-US"/>
          </w:rPr>
          <w:t>十三、安全管理与风险预防</w:t>
        </w:r>
        <w:r>
          <w:tab/>
        </w:r>
        <w:r>
          <w:fldChar w:fldCharType="begin"/>
        </w:r>
        <w:r>
          <w:instrText xml:space="preserve"> PAGEREF _Toc5462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86" w:history="1">
        <w:r>
          <w:rPr>
            <w:rFonts w:ascii="仿宋" w:eastAsia="仿宋" w:hAnsi="仿宋" w:cs="仿宋" w:hint="eastAsia"/>
            <w:lang w:val="en-US"/>
          </w:rPr>
          <w:t>(一)、安全政策与风险管理</w:t>
        </w:r>
        <w:r>
          <w:tab/>
        </w:r>
        <w:r>
          <w:fldChar w:fldCharType="begin"/>
        </w:r>
        <w:r>
          <w:instrText xml:space="preserve"> PAGEREF _Toc30286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98" w:history="1">
        <w:r>
          <w:rPr>
            <w:rFonts w:ascii="仿宋" w:eastAsia="仿宋" w:hAnsi="仿宋" w:cs="仿宋" w:hint="eastAsia"/>
            <w:lang w:val="en-US"/>
          </w:rPr>
          <w:t>(二)、事故预防与紧急处理计划</w:t>
        </w:r>
        <w:r>
          <w:tab/>
        </w:r>
        <w:r>
          <w:fldChar w:fldCharType="begin"/>
        </w:r>
        <w:r>
          <w:instrText xml:space="preserve"> PAGEREF _Toc8698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87" w:history="1">
        <w:r>
          <w:rPr>
            <w:rFonts w:ascii="仿宋" w:eastAsia="仿宋" w:hAnsi="仿宋" w:cs="仿宋" w:hint="eastAsia"/>
            <w:lang w:val="en-US"/>
          </w:rPr>
          <w:t>(三)、安全培训与意识提升</w:t>
        </w:r>
        <w:r>
          <w:tab/>
        </w:r>
        <w:r>
          <w:fldChar w:fldCharType="begin"/>
        </w:r>
        <w:r>
          <w:instrText xml:space="preserve"> PAGEREF _Toc14887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62" w:history="1">
        <w:r>
          <w:rPr>
            <w:rFonts w:ascii="仿宋" w:eastAsia="仿宋" w:hAnsi="仿宋" w:cs="仿宋" w:hint="eastAsia"/>
            <w:lang w:val="en-US"/>
          </w:rPr>
          <w:t>十四、市场营销策略</w:t>
        </w:r>
        <w:r>
          <w:tab/>
        </w:r>
        <w:r>
          <w:fldChar w:fldCharType="begin"/>
        </w:r>
        <w:r>
          <w:instrText xml:space="preserve"> PAGEREF _Toc19262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35" w:history="1">
        <w:r>
          <w:rPr>
            <w:rFonts w:ascii="仿宋" w:eastAsia="仿宋" w:hAnsi="仿宋" w:cs="仿宋" w:hint="eastAsia"/>
            <w:lang w:val="en-US"/>
          </w:rPr>
          <w:t>(一)、目标市场分析</w:t>
        </w:r>
        <w:r>
          <w:tab/>
        </w:r>
        <w:r>
          <w:fldChar w:fldCharType="begin"/>
        </w:r>
        <w:r>
          <w:instrText xml:space="preserve"> PAGEREF _Toc18835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92" w:history="1">
        <w:r>
          <w:rPr>
            <w:rFonts w:ascii="仿宋" w:eastAsia="仿宋" w:hAnsi="仿宋" w:cs="仿宋" w:hint="eastAsia"/>
            <w:lang w:val="en-US"/>
          </w:rPr>
          <w:t>(二)、市场定位</w:t>
        </w:r>
        <w:r>
          <w:tab/>
        </w:r>
        <w:r>
          <w:fldChar w:fldCharType="begin"/>
        </w:r>
        <w:r>
          <w:instrText xml:space="preserve"> PAGEREF _Toc15992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09" w:history="1">
        <w:r>
          <w:rPr>
            <w:rFonts w:ascii="仿宋" w:eastAsia="仿宋" w:hAnsi="仿宋" w:cs="仿宋" w:hint="eastAsia"/>
            <w:lang w:val="en-US"/>
          </w:rPr>
          <w:t>(三)、产品定价策略</w:t>
        </w:r>
        <w:r>
          <w:tab/>
        </w:r>
        <w:r>
          <w:fldChar w:fldCharType="begin"/>
        </w:r>
        <w:r>
          <w:instrText xml:space="preserve"> PAGEREF _Toc16909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24" w:history="1">
        <w:r>
          <w:rPr>
            <w:rFonts w:ascii="仿宋" w:eastAsia="仿宋" w:hAnsi="仿宋" w:cs="仿宋" w:hint="eastAsia"/>
            <w:lang w:val="en-US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_Toc15024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" w:history="1">
        <w:r>
          <w:rPr>
            <w:rFonts w:ascii="仿宋" w:eastAsia="仿宋" w:hAnsi="仿宋" w:cs="仿宋" w:hint="eastAsia"/>
            <w:lang w:val="en-US"/>
          </w:rPr>
          <w:t>(五)、促销与广告策略</w:t>
        </w:r>
        <w:r>
          <w:tab/>
        </w:r>
        <w:r>
          <w:fldChar w:fldCharType="begin"/>
        </w:r>
        <w:r>
          <w:instrText xml:space="preserve"> PAGEREF _Toc2066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39" w:history="1">
        <w:r>
          <w:rPr>
            <w:rFonts w:ascii="仿宋" w:eastAsia="仿宋" w:hAnsi="仿宋" w:cs="仿宋" w:hint="eastAsia"/>
            <w:lang w:val="en-US"/>
          </w:rPr>
          <w:t>(六)、售后服务策略</w:t>
        </w:r>
        <w:r>
          <w:tab/>
        </w:r>
        <w:r>
          <w:fldChar w:fldCharType="begin"/>
        </w:r>
        <w:r>
          <w:instrText xml:space="preserve"> PAGEREF _Toc30139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88" w:history="1">
        <w:r>
          <w:rPr>
            <w:rFonts w:ascii="仿宋" w:eastAsia="仿宋" w:hAnsi="仿宋" w:cs="仿宋" w:hint="eastAsia"/>
            <w:lang w:val="en-US"/>
          </w:rPr>
          <w:t>十五、风险沟通与管理</w:t>
        </w:r>
        <w:r>
          <w:tab/>
        </w:r>
        <w:r>
          <w:fldChar w:fldCharType="begin"/>
        </w:r>
        <w:r>
          <w:instrText xml:space="preserve"> PAGEREF _Toc30788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43" w:history="1">
        <w:r>
          <w:rPr>
            <w:rFonts w:ascii="仿宋" w:eastAsia="仿宋" w:hAnsi="仿宋" w:cs="仿宋" w:hint="eastAsia"/>
            <w:lang w:val="en-US"/>
          </w:rPr>
          <w:t>(一)、风险沟通在安全管理中的作用</w:t>
        </w:r>
        <w:r>
          <w:tab/>
        </w:r>
        <w:r>
          <w:fldChar w:fldCharType="begin"/>
        </w:r>
        <w:r>
          <w:instrText xml:space="preserve"> PAGEREF _Toc26443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27" w:history="1">
        <w:r>
          <w:rPr>
            <w:rFonts w:ascii="仿宋" w:eastAsia="仿宋" w:hAnsi="仿宋" w:cs="仿宋" w:hint="eastAsia"/>
            <w:lang w:val="en-US"/>
          </w:rPr>
          <w:t>(二)、风险沟通的基本原则</w:t>
        </w:r>
        <w:r>
          <w:tab/>
        </w:r>
        <w:r>
          <w:fldChar w:fldCharType="begin"/>
        </w:r>
        <w:r>
          <w:instrText xml:space="preserve"> PAGEREF _Toc27327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71" w:history="1">
        <w:r>
          <w:rPr>
            <w:rFonts w:ascii="仿宋" w:eastAsia="仿宋" w:hAnsi="仿宋" w:cs="仿宋" w:hint="eastAsia"/>
            <w:lang w:val="en-US"/>
          </w:rPr>
          <w:t>(三)、风险沟通的组织架构</w:t>
        </w:r>
        <w:r>
          <w:tab/>
        </w:r>
        <w:r>
          <w:fldChar w:fldCharType="begin"/>
        </w:r>
        <w:r>
          <w:instrText xml:space="preserve"> PAGEREF _Toc4471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88" w:history="1">
        <w:r>
          <w:rPr>
            <w:rFonts w:ascii="仿宋" w:eastAsia="仿宋" w:hAnsi="仿宋" w:cs="仿宋" w:hint="eastAsia"/>
            <w:lang w:val="en-US"/>
          </w:rPr>
          <w:t>(四)、风险信息的传递与共享</w:t>
        </w:r>
        <w:r>
          <w:tab/>
        </w:r>
        <w:r>
          <w:fldChar w:fldCharType="begin"/>
        </w:r>
        <w:r>
          <w:instrText xml:space="preserve"> PAGEREF _Toc25088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74" w:history="1">
        <w:r>
          <w:rPr>
            <w:rFonts w:ascii="仿宋" w:eastAsia="仿宋" w:hAnsi="仿宋" w:cs="仿宋" w:hint="eastAsia"/>
            <w:lang w:val="en-US"/>
          </w:rPr>
          <w:t>(五)、风险沟通的技巧与方法</w:t>
        </w:r>
        <w:r>
          <w:tab/>
        </w:r>
        <w:r>
          <w:fldChar w:fldCharType="begin"/>
        </w:r>
        <w:r>
          <w:instrText xml:space="preserve"> PAGEREF _Toc23174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51" w:history="1">
        <w:r>
          <w:rPr>
            <w:rFonts w:ascii="仿宋" w:eastAsia="仿宋" w:hAnsi="仿宋" w:cs="仿宋" w:hint="eastAsia"/>
            <w:lang w:val="en-US"/>
          </w:rPr>
          <w:t>(六)、风险沟通的应对策略</w:t>
        </w:r>
        <w:r>
          <w:tab/>
        </w:r>
        <w:r>
          <w:fldChar w:fldCharType="begin"/>
        </w:r>
        <w:r>
          <w:instrText xml:space="preserve"> PAGEREF _Toc18951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32" w:history="1">
        <w:r>
          <w:rPr>
            <w:rFonts w:ascii="仿宋" w:eastAsia="仿宋" w:hAnsi="仿宋" w:cs="仿宋" w:hint="eastAsia"/>
            <w:lang w:val="en-US"/>
          </w:rPr>
          <w:t>十六、人力资源管理与开发</w:t>
        </w:r>
        <w:r>
          <w:tab/>
        </w:r>
        <w:r>
          <w:fldChar w:fldCharType="begin"/>
        </w:r>
        <w:r>
          <w:instrText xml:space="preserve"> PAGEREF _Toc27132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16" w:history="1">
        <w:r>
          <w:rPr>
            <w:rFonts w:ascii="仿宋" w:eastAsia="仿宋" w:hAnsi="仿宋" w:cs="仿宋" w:hint="eastAsia"/>
            <w:lang w:val="en-US"/>
          </w:rPr>
          <w:t>(一)、人力资源规划</w:t>
        </w:r>
        <w:r>
          <w:tab/>
        </w:r>
        <w:r>
          <w:fldChar w:fldCharType="begin"/>
        </w:r>
        <w:r>
          <w:instrText xml:space="preserve"> PAGEREF _Toc4516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67" w:history="1">
        <w:r>
          <w:rPr>
            <w:rFonts w:ascii="仿宋" w:eastAsia="仿宋" w:hAnsi="仿宋" w:cs="仿宋" w:hint="eastAsia"/>
            <w:lang w:val="en-US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_Toc19267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78" w:history="1">
        <w:r>
          <w:rPr>
            <w:rFonts w:ascii="仿宋" w:eastAsia="仿宋" w:hAnsi="仿宋" w:cs="仿宋" w:hint="eastAsia"/>
            <w:lang w:val="en-US"/>
          </w:rPr>
          <w:t>十七、营销与推广策略</w:t>
        </w:r>
        <w:r>
          <w:tab/>
        </w:r>
        <w:r>
          <w:fldChar w:fldCharType="begin"/>
        </w:r>
        <w:r>
          <w:instrText xml:space="preserve"> PAGEREF _Toc30478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37" w:history="1">
        <w:r>
          <w:rPr>
            <w:rFonts w:ascii="仿宋" w:eastAsia="仿宋" w:hAnsi="仿宋" w:cs="仿宋" w:hint="eastAsia"/>
            <w:lang w:val="en-US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_Toc27237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9" w:history="1">
        <w:r>
          <w:rPr>
            <w:rFonts w:ascii="仿宋" w:eastAsia="仿宋" w:hAnsi="仿宋" w:cs="仿宋" w:hint="eastAsia"/>
            <w:lang w:val="en-US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_Toc27179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12" w:history="1">
        <w:r>
          <w:rPr>
            <w:rFonts w:ascii="仿宋" w:eastAsia="仿宋" w:hAnsi="仿宋" w:cs="仿宋" w:hint="eastAsia"/>
            <w:lang w:val="en-US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_Toc25512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07" w:history="1">
        <w:r>
          <w:rPr>
            <w:rFonts w:ascii="仿宋" w:eastAsia="仿宋" w:hAnsi="仿宋" w:cs="仿宋" w:hint="eastAsia"/>
            <w:lang w:val="en-US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_Toc14907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91" w:history="1">
        <w:r>
          <w:rPr>
            <w:rFonts w:ascii="仿宋" w:eastAsia="仿宋" w:hAnsi="仿宋" w:cs="仿宋" w:hint="eastAsia"/>
            <w:lang w:val="en-US"/>
          </w:rPr>
          <w:t>十八、差异化战略</w:t>
        </w:r>
        <w:r>
          <w:tab/>
        </w:r>
        <w:r>
          <w:fldChar w:fldCharType="begin"/>
        </w:r>
        <w:r>
          <w:instrText xml:space="preserve"> PAGEREF _Toc9491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42" w:history="1">
        <w:r>
          <w:rPr>
            <w:rFonts w:ascii="仿宋" w:eastAsia="仿宋" w:hAnsi="仿宋" w:cs="仿宋" w:hint="eastAsia"/>
            <w:lang w:val="en-US"/>
          </w:rPr>
          <w:t>(一)、差异化战略</w:t>
        </w:r>
        <w:r>
          <w:tab/>
        </w:r>
        <w:r>
          <w:fldChar w:fldCharType="begin"/>
        </w:r>
        <w:r>
          <w:instrText xml:space="preserve"> PAGEREF _Toc12742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6442" w:history="1">
        <w:r>
          <w:rPr>
            <w:rFonts w:ascii="仿宋" w:eastAsia="仿宋" w:hAnsi="仿宋" w:cs="仿宋" w:hint="eastAsia"/>
            <w:lang w:val="en-US"/>
          </w:rPr>
          <w:t>十九、第四十七章全球人才流动与交流</w:t>
        </w:r>
        <w:r>
          <w:tab/>
        </w:r>
        <w:r>
          <w:fldChar w:fldCharType="begin"/>
        </w:r>
        <w:r>
          <w:instrText xml:space="preserve"> PAGEREF _Toc6442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2" w:history="1">
        <w:r>
          <w:rPr>
            <w:rFonts w:ascii="仿宋" w:eastAsia="仿宋" w:hAnsi="仿宋" w:cs="仿宋" w:hint="eastAsia"/>
            <w:lang w:val="en-US"/>
          </w:rPr>
          <w:t>(一)、跨国项目与团队</w:t>
        </w:r>
        <w:r>
          <w:tab/>
        </w:r>
        <w:r>
          <w:fldChar w:fldCharType="begin"/>
        </w:r>
        <w:r>
          <w:instrText xml:space="preserve"> PAGEREF _Toc6902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2" w:history="1">
        <w:r>
          <w:rPr>
            <w:rFonts w:ascii="仿宋" w:eastAsia="仿宋" w:hAnsi="仿宋" w:cs="仿宋" w:hint="eastAsia"/>
            <w:lang w:val="en-US"/>
          </w:rPr>
          <w:t>(二)、全球项目经验的累积</w:t>
        </w:r>
        <w:r>
          <w:tab/>
        </w:r>
        <w:r>
          <w:fldChar w:fldCharType="begin"/>
        </w:r>
        <w:r>
          <w:instrText xml:space="preserve"> PAGEREF _Toc3162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78" w:history="1">
        <w:r>
          <w:rPr>
            <w:rFonts w:ascii="仿宋" w:eastAsia="仿宋" w:hAnsi="仿宋" w:cs="仿宋" w:hint="eastAsia"/>
            <w:lang w:val="en-US"/>
          </w:rPr>
          <w:t>(三)、跨文化团队领导与协作</w:t>
        </w:r>
        <w:r>
          <w:tab/>
        </w:r>
        <w:r>
          <w:fldChar w:fldCharType="begin"/>
        </w:r>
        <w:r>
          <w:instrText xml:space="preserve"> PAGEREF _Toc14278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78" w:history="1">
        <w:r>
          <w:rPr>
            <w:rFonts w:ascii="仿宋" w:eastAsia="仿宋" w:hAnsi="仿宋" w:cs="仿宋" w:hint="eastAsia"/>
            <w:lang w:val="en-US"/>
          </w:rPr>
          <w:t>(四)、跨国交流与人才培养</w:t>
        </w:r>
        <w:r>
          <w:tab/>
        </w:r>
        <w:r>
          <w:fldChar w:fldCharType="begin"/>
        </w:r>
        <w:r>
          <w:instrText xml:space="preserve"> PAGEREF _Toc19178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80" w:history="1">
        <w:r>
          <w:rPr>
            <w:rFonts w:ascii="仿宋" w:eastAsia="仿宋" w:hAnsi="仿宋" w:cs="仿宋" w:hint="eastAsia"/>
            <w:lang w:val="en-US"/>
          </w:rPr>
          <w:t>(五)、跨国交流计划的实施</w:t>
        </w:r>
        <w:r>
          <w:tab/>
        </w:r>
        <w:r>
          <w:fldChar w:fldCharType="begin"/>
        </w:r>
        <w:r>
          <w:instrText xml:space="preserve"> PAGEREF _Toc21680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81" w:history="1">
        <w:r>
          <w:rPr>
            <w:rFonts w:ascii="仿宋" w:eastAsia="仿宋" w:hAnsi="仿宋" w:cs="仿宋" w:hint="eastAsia"/>
            <w:lang w:val="en-US"/>
          </w:rPr>
          <w:t>(六)、跨国培训与知识转移</w:t>
        </w:r>
        <w:r>
          <w:tab/>
        </w:r>
        <w:r>
          <w:fldChar w:fldCharType="begin"/>
        </w:r>
        <w:r>
          <w:instrText xml:space="preserve"> PAGEREF _Toc9081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41" w:history="1">
        <w:r>
          <w:rPr>
            <w:rFonts w:ascii="仿宋" w:eastAsia="仿宋" w:hAnsi="仿宋" w:cs="仿宋" w:hint="eastAsia"/>
            <w:lang w:val="en-US"/>
          </w:rPr>
          <w:t>二十、合规与风险管理</w:t>
        </w:r>
        <w:r>
          <w:tab/>
        </w:r>
        <w:r>
          <w:fldChar w:fldCharType="begin"/>
        </w:r>
        <w:r>
          <w:instrText xml:space="preserve"> PAGEREF _Toc4541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25" w:history="1">
        <w:r>
          <w:rPr>
            <w:rFonts w:ascii="仿宋" w:eastAsia="仿宋" w:hAnsi="仿宋" w:cs="仿宋" w:hint="eastAsia"/>
            <w:lang w:val="en-US"/>
          </w:rPr>
          <w:t>(一)、法律法规合规体系</w:t>
        </w:r>
        <w:r>
          <w:tab/>
        </w:r>
        <w:r>
          <w:fldChar w:fldCharType="begin"/>
        </w:r>
        <w:r>
          <w:instrText xml:space="preserve"> PAGEREF _Toc6725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60" w:history="1">
        <w:r>
          <w:rPr>
            <w:rFonts w:ascii="仿宋" w:eastAsia="仿宋" w:hAnsi="仿宋" w:cs="仿宋" w:hint="eastAsia"/>
            <w:lang w:val="en-US"/>
          </w:rPr>
          <w:t>(二)、内部控制与风险评估</w:t>
        </w:r>
        <w:r>
          <w:tab/>
        </w:r>
        <w:r>
          <w:fldChar w:fldCharType="begin"/>
        </w:r>
        <w:r>
          <w:instrText xml:space="preserve"> PAGEREF _Toc7460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12" w:history="1">
        <w:r>
          <w:rPr>
            <w:rFonts w:ascii="仿宋" w:eastAsia="仿宋" w:hAnsi="仿宋" w:cs="仿宋" w:hint="eastAsia"/>
            <w:lang w:val="en-US"/>
          </w:rPr>
          <w:t>(三)、合规培训与执行</w:t>
        </w:r>
        <w:r>
          <w:tab/>
        </w:r>
        <w:r>
          <w:fldChar w:fldCharType="begin"/>
        </w:r>
        <w:r>
          <w:instrText xml:space="preserve"> PAGEREF _Toc15312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80" w:history="1">
        <w:r>
          <w:rPr>
            <w:rFonts w:ascii="仿宋" w:eastAsia="仿宋" w:hAnsi="仿宋" w:cs="仿宋" w:hint="eastAsia"/>
            <w:lang w:val="en-US"/>
          </w:rPr>
          <w:t>(四)、合规监测与修正机制</w:t>
        </w:r>
        <w:r>
          <w:tab/>
        </w:r>
        <w:r>
          <w:fldChar w:fldCharType="begin"/>
        </w:r>
        <w:r>
          <w:instrText xml:space="preserve"> PAGEREF _Toc13280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10" w:history="1">
        <w:r>
          <w:rPr>
            <w:rFonts w:ascii="仿宋" w:eastAsia="仿宋" w:hAnsi="仿宋" w:cs="仿宋" w:hint="eastAsia"/>
            <w:lang w:val="en-US"/>
          </w:rPr>
          <w:t>二十一、收纳整理行业互联网营销</w:t>
        </w:r>
        <w:r>
          <w:tab/>
        </w:r>
        <w:r>
          <w:fldChar w:fldCharType="begin"/>
        </w:r>
        <w:r>
          <w:instrText xml:space="preserve"> PAGEREF _Toc12710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57" w:history="1">
        <w:r>
          <w:rPr>
            <w:rFonts w:ascii="仿宋" w:eastAsia="仿宋" w:hAnsi="仿宋" w:cs="仿宋" w:hint="eastAsia"/>
            <w:lang w:val="en-US"/>
          </w:rPr>
          <w:t>(一)、市场概述</w:t>
        </w:r>
        <w:r>
          <w:tab/>
        </w:r>
        <w:r>
          <w:fldChar w:fldCharType="begin"/>
        </w:r>
        <w:r>
          <w:instrText xml:space="preserve"> PAGEREF _Toc8157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85" w:history="1">
        <w:r>
          <w:rPr>
            <w:rFonts w:ascii="仿宋" w:eastAsia="仿宋" w:hAnsi="仿宋" w:cs="仿宋" w:hint="eastAsia"/>
            <w:lang w:val="en-US"/>
          </w:rPr>
          <w:t>(二)、建设专业网站</w:t>
        </w:r>
        <w:r>
          <w:tab/>
        </w:r>
        <w:r>
          <w:fldChar w:fldCharType="begin"/>
        </w:r>
        <w:r>
          <w:instrText xml:space="preserve"> PAGEREF _Toc4685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00" w:history="1">
        <w:r>
          <w:rPr>
            <w:rFonts w:ascii="仿宋" w:eastAsia="仿宋" w:hAnsi="仿宋" w:cs="仿宋" w:hint="eastAsia"/>
            <w:lang w:val="en-US"/>
          </w:rPr>
          <w:t>(三)、搜索引擎优化</w:t>
        </w:r>
        <w:r>
          <w:tab/>
        </w:r>
        <w:r>
          <w:fldChar w:fldCharType="begin"/>
        </w:r>
        <w:r>
          <w:instrText xml:space="preserve"> PAGEREF _Toc26800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63" w:history="1">
        <w:r>
          <w:rPr>
            <w:rFonts w:ascii="仿宋" w:eastAsia="仿宋" w:hAnsi="仿宋" w:cs="仿宋" w:hint="eastAsia"/>
            <w:lang w:val="en-US"/>
          </w:rPr>
          <w:t>(四)、社交媒体推广</w:t>
        </w:r>
        <w:r>
          <w:tab/>
        </w:r>
        <w:r>
          <w:fldChar w:fldCharType="begin"/>
        </w:r>
        <w:r>
          <w:instrText xml:space="preserve"> PAGEREF _Toc28063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1" w:history="1">
        <w:r>
          <w:rPr>
            <w:rFonts w:ascii="仿宋" w:eastAsia="仿宋" w:hAnsi="仿宋" w:cs="仿宋" w:hint="eastAsia"/>
            <w:lang w:val="en-US"/>
          </w:rPr>
          <w:t>(五)、在线广告投放</w:t>
        </w:r>
        <w:r>
          <w:tab/>
        </w:r>
        <w:r>
          <w:fldChar w:fldCharType="begin"/>
        </w:r>
        <w:r>
          <w:instrText xml:space="preserve"> PAGEREF _Toc21241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72" w:history="1">
        <w:r>
          <w:rPr>
            <w:rFonts w:ascii="仿宋" w:eastAsia="仿宋" w:hAnsi="仿宋" w:cs="仿宋" w:hint="eastAsia"/>
            <w:lang w:val="en-US"/>
          </w:rPr>
          <w:t>(六)、移动端应用</w:t>
        </w:r>
        <w:r>
          <w:tab/>
        </w:r>
        <w:r>
          <w:fldChar w:fldCharType="begin"/>
        </w:r>
        <w:r>
          <w:instrText xml:space="preserve"> PAGEREF _Toc24872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10" w:history="1">
        <w:r>
          <w:rPr>
            <w:rFonts w:ascii="仿宋" w:eastAsia="仿宋" w:hAnsi="仿宋" w:cs="仿宋" w:hint="eastAsia"/>
            <w:lang w:val="en-US"/>
          </w:rPr>
          <w:t>(七)、数据分析与优化</w:t>
        </w:r>
        <w:r>
          <w:tab/>
        </w:r>
        <w:r>
          <w:fldChar w:fldCharType="begin"/>
        </w:r>
        <w:r>
          <w:instrText xml:space="preserve"> PAGEREF _Toc27610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25" w:history="1">
        <w:r>
          <w:rPr>
            <w:rFonts w:ascii="仿宋" w:eastAsia="仿宋" w:hAnsi="仿宋" w:cs="仿宋" w:hint="eastAsia"/>
            <w:lang w:val="en-US"/>
          </w:rPr>
          <w:t>二十二收纳整理项目沟通与协作</w:t>
        </w:r>
        <w:r>
          <w:tab/>
        </w:r>
        <w:r>
          <w:fldChar w:fldCharType="begin"/>
        </w:r>
        <w:r>
          <w:instrText xml:space="preserve"> PAGEREF _Toc7225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8" w:history="1">
        <w:r>
          <w:rPr>
            <w:rFonts w:ascii="仿宋" w:eastAsia="仿宋" w:hAnsi="仿宋" w:cs="仿宋" w:hint="eastAsia"/>
            <w:lang w:val="en-US"/>
          </w:rPr>
          <w:t>(一)、沟通计划与渠道</w:t>
        </w:r>
        <w:r>
          <w:tab/>
        </w:r>
        <w:r>
          <w:fldChar w:fldCharType="begin"/>
        </w:r>
        <w:r>
          <w:instrText xml:space="preserve"> PAGEREF _Toc2348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00" w:history="1">
        <w:r>
          <w:rPr>
            <w:rFonts w:ascii="仿宋" w:eastAsia="仿宋" w:hAnsi="仿宋" w:cs="仿宋" w:hint="eastAsia"/>
            <w:lang w:val="en-US"/>
          </w:rPr>
          <w:t>(二)、内部协作机制</w:t>
        </w:r>
        <w:r>
          <w:tab/>
        </w:r>
        <w:r>
          <w:fldChar w:fldCharType="begin"/>
        </w:r>
        <w:r>
          <w:instrText xml:space="preserve"> PAGEREF _Toc14800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55" w:history="1">
        <w:r>
          <w:rPr>
            <w:rFonts w:ascii="仿宋" w:eastAsia="仿宋" w:hAnsi="仿宋" w:cs="仿宋" w:hint="eastAsia"/>
            <w:lang w:val="en-US"/>
          </w:rPr>
          <w:t>(三)、外部合作伙伴沟通</w:t>
        </w:r>
        <w:r>
          <w:tab/>
        </w:r>
        <w:r>
          <w:fldChar w:fldCharType="begin"/>
        </w:r>
        <w:r>
          <w:instrText xml:space="preserve"> PAGEREF _Toc11355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56" w:history="1">
        <w:r>
          <w:rPr>
            <w:rFonts w:ascii="仿宋" w:eastAsia="仿宋" w:hAnsi="仿宋" w:cs="仿宋" w:hint="eastAsia"/>
            <w:lang w:val="en-US"/>
          </w:rPr>
          <w:t>(四)、风险沟通与管理</w:t>
        </w:r>
        <w:r>
          <w:tab/>
        </w:r>
        <w:r>
          <w:fldChar w:fldCharType="begin"/>
        </w:r>
        <w:r>
          <w:instrText xml:space="preserve"> PAGEREF _Toc18056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https://d.book118.com/468121031071006043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收纳整理项目招商引资报告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收纳整理项目招商引资报告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收纳整理项目招商引资报告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收纳整理项目招商引资报告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收纳整理项目招商引资报告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350807"/>
    <w:rsid w:val="673508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468121031071006043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2024-02-27T05:04:00Z</dcterms:created>
  <dcterms:modified xsi:type="dcterms:W3CDTF">2024-02-27T05:05:19Z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