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A62F2" w14:paraId="1678F65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A62F2" w14:paraId="65FA489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A62F2" w14:paraId="480E63A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A62F2" w:rsidRPr="008A62F2" w14:paraId="740C0EEB" w14:textId="6703EB7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A62F2">
        <w:rPr>
          <w:rFonts w:ascii="宋体" w:eastAsia="宋体" w:hAnsi="宋体" w:hint="eastAsia"/>
          <w:b/>
          <w:sz w:val="60"/>
        </w:rPr>
        <w:t>大孔径吸咐树脂项目安全评估报告</w:t>
      </w:r>
    </w:p>
    <w:p w:rsidR="008A62F2" w:rsidP="008A62F2" w14:paraId="5745B97B" w14:textId="7681FE7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A62F2">
        <w:rPr>
          <w:rFonts w:ascii="仿宋" w:eastAsia="仿宋" w:hAnsi="仿宋" w:hint="eastAsia"/>
          <w:b/>
          <w:sz w:val="40"/>
        </w:rPr>
        <w:t>目录</w:t>
      </w:r>
    </w:p>
    <w:p w:rsidR="008A62F2" w14:paraId="66CC2D2A" w14:textId="2356157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_Toc161369736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A62F2" w14:paraId="41ED9E3E" w14:textId="1F15B43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_Toc161369737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A62F2" w14:paraId="53DC7F46" w14:textId="0B7466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_Toc161369738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A62F2" w14:paraId="4D0B7699" w14:textId="237FF7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_Toc161369739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A62F2" w14:paraId="4BD1A113" w14:textId="69FFE5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_Toc161369740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A62F2" w14:paraId="441D3968" w14:textId="65F0C7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_Toc161369741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A62F2" w14:paraId="30302D03" w14:textId="14D891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_Toc161369742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A62F2" w14:paraId="433BAAF3" w14:textId="16D3C0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_Toc161369743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A62F2" w14:paraId="631A0477" w14:textId="40520B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三、评价大孔径吸咐树脂项目概述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_Toc161369744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A62F2" w14:paraId="782A416A" w14:textId="1F697C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_Toc161369745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A62F2" w14:paraId="081C66D6" w14:textId="198B2F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(二)、大孔径吸咐树脂行业企业所在地的自然条件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_Toc161369746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A62F2" w14:paraId="44A1E5CD" w14:textId="655143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_Toc161369747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A62F2" w14:paraId="11F9BCF2" w14:textId="2D7F36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_Toc161369748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A62F2" w14:paraId="34D250BA" w14:textId="56A7F6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_Toc161369749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A62F2" w14:paraId="036FCDFC" w14:textId="19ED7C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_Toc161369750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A62F2" w14:paraId="733DEAED" w14:textId="4E2D90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_Toc161369751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A62F2" w14:paraId="296A70A6" w14:textId="591CFD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_Toc161369752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A62F2" w14:paraId="73704F2B" w14:textId="1296C0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_Toc161369753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A62F2" w14:paraId="369A0DAC" w14:textId="23248C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_Toc161369754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A62F2" w14:paraId="4F0B4C6F" w14:textId="2B68C6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_Toc161369755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A62F2" w14:paraId="7F802D11" w14:textId="020BC4AE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_Toc161369756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A62F2" w14:paraId="734DD0D8" w14:textId="6A70D4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_Toc161369757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A62F2" w14:paraId="0B51EF6D" w14:textId="6A0F13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_Toc161369758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A62F2" w14:paraId="615ACCF0" w14:textId="41BEB6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_Toc161369759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A62F2" w14:paraId="7374F0B2" w14:textId="0CDB17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_Toc161369760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A62F2" w14:paraId="6842D0E0" w14:textId="2C548F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_Toc161369761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A62F2" w14:paraId="66541716" w14:textId="50E4DA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_Toc161369762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A62F2" w14:paraId="43068E8B" w14:textId="5A9EBC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_Toc161369763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A62F2" w14:paraId="6D974562" w14:textId="5024F4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_Toc161369764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A62F2" w14:paraId="5F4DA71A" w14:textId="49A154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_Toc161369765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A62F2" w14:paraId="41107CDE" w14:textId="1D23C4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_Toc161369766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A62F2" w14:paraId="3093241F" w14:textId="55E15CD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_Toc161369767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A62F2" w14:paraId="17DD7A14" w14:textId="6550F9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_Toc161369768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A62F2" w14:paraId="26A10950" w14:textId="54BB62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_Toc161369769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A62F2" w14:paraId="0AEF16CF" w14:textId="01E5EB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_Toc161369770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A62F2" w14:paraId="114AC763" w14:textId="125663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_Toc161369771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8A62F2" w14:paraId="7CCFDFAD" w14:textId="40034F4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_Toc161369772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A62F2" w14:paraId="4DC4F153" w14:textId="3AEE54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_Toc161369773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A62F2" w14:paraId="176AD233" w14:textId="53750F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_Toc161369774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A62F2" w14:paraId="780EA838" w14:textId="413493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_Toc161369775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8A62F2" w14:paraId="6558674D" w14:textId="246FD7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_Toc161369776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8A62F2" w14:paraId="0B7FD1AA" w14:textId="3B5035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_Toc161369777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8A62F2" w14:paraId="419B0E52" w14:textId="523506A0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_Toc161369778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8A62F2" w14:paraId="74813607" w14:textId="7F7136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_Toc161369779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8A62F2" w14:paraId="1C02AD5F" w14:textId="0044CD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_Toc161369780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8A62F2" w14:paraId="2DC1CEAF" w14:textId="02C2BD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_Toc161369781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8A62F2" w14:paraId="7F22D9C0" w14:textId="26C514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_Toc161369782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8A62F2" w14:paraId="77089435" w14:textId="06E5569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_Toc161369783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8A62F2" w14:paraId="1F2AA007" w14:textId="587A47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_Toc161369784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8A62F2" w14:paraId="414A003D" w14:textId="041865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_Toc161369785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8A62F2" w14:paraId="4EF7F9E1" w14:textId="3697BB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_Toc161369786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8A62F2" w14:paraId="1A39FECA" w14:textId="42E6B7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_Toc161369787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8A62F2" w14:paraId="3DF03AE3" w14:textId="57C178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_Toc161369788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8A62F2" w14:paraId="440FF673" w14:textId="33220D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_Toc161369789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8A62F2" w14:paraId="336E6767" w14:textId="13F909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_Toc161369790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8A62F2" w14:paraId="2D81BB27" w14:textId="131707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_Toc161369791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8A62F2" w14:paraId="64F58DC0" w14:textId="52056D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_Toc161369792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8A62F2" w14:paraId="3B4BDCA3" w14:textId="517990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_Toc161369793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8A62F2" w14:paraId="685C238B" w14:textId="7664715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十二、大孔径吸咐树脂项目安全现状评价报告的后续管理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_Toc161369794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8A62F2" w14:paraId="31CC6C88" w14:textId="663632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_Toc161369795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8A62F2" w14:paraId="0A6C5981" w14:textId="19D855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_Toc161369796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8A62F2" w14:paraId="79B250E6" w14:textId="325378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_Toc161369797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8A62F2" w14:paraId="48D679BF" w14:textId="6FFB16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_Toc161369798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8A62F2" w14:paraId="67096755" w14:textId="0A2E48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_Toc161369799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8A62F2" w14:paraId="6ECE04A3" w14:textId="7AA54993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_Toc161369800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8A62F2" w14:paraId="7094DC78" w14:textId="353616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_Toc161369801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8A62F2" w14:paraId="19DAE028" w14:textId="35E674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_Toc161369802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8A62F2" w14:paraId="7CD61C0B" w14:textId="7D835D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_Toc161369803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8A62F2" w14:paraId="3CFED712" w14:textId="2FD353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_Toc161369804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8A62F2" w14:paraId="178D97CC" w14:textId="67E387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_Toc161369805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8A62F2" w14:paraId="2E0520D0" w14:textId="560C36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_Toc161369806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8A62F2" w14:paraId="15C88BC7" w14:textId="643F96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_Toc161369807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8A62F2" w14:paraId="49A71E52" w14:textId="784067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_Toc161369808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8A62F2" w14:paraId="2B42FF24" w14:textId="0323C1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_Toc161369809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8A62F2" w14:paraId="4442C944" w14:textId="5A4264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_Toc161369810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8A62F2" w14:paraId="51301097" w14:textId="68B417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_Toc161369811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8A62F2" w14:paraId="3BF9575C" w14:textId="14BB74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_Toc161369812 \h </w:instrText>
      </w:r>
      <w:r>
        <w:rPr>
          <w:noProof/>
        </w:rPr>
        <w:fldChar w:fldCharType="separate"/>
      </w:r>
      <w:r>
        <w:rPr>
          <w:noProof/>
        </w:rPr>
        <w:t>96</w:t>
      </w:r>
      <w:r>
        <w:rPr>
          <w:noProof/>
        </w:rPr>
        <w:fldChar w:fldCharType="end"/>
      </w:r>
    </w:p>
    <w:p w:rsidR="008A62F2" w:rsidP="008A62F2" w14:paraId="68975B4E" w14:textId="67992A7A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https://d.book118.com/468124102126006047</w:t>
        </w:r>
      </w:hyperlink>
    </w:p>
    <w:p w:rsidR="008A62F2" w:rsidP="008A62F2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62F2" w:rsidP="00901FD9" w14:paraId="0AA57B9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A62F2" w14:paraId="45A93AF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62F2" w:rsidP="00901FD9" w14:paraId="098380EA" w14:textId="21902C5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A62F2" w14:paraId="64F677B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62F2" w14:paraId="1FDC39B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62F2" w:rsidP="00901FD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A62F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62F2" w:rsidP="00901FD9" w14:textId="21902C5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A62F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62F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62F2" w:rsidP="00901FD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A62F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62F2" w:rsidP="00901FD9" w14:textId="21902C5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A62F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62F2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62F2" w:rsidP="00901FD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A62F2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62F2" w:rsidP="00901FD9" w14:textId="21902C5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A62F2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62F2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62F2" w:rsidP="00901FD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A62F2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62F2" w:rsidP="00901FD9" w14:textId="21902C5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A62F2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62F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62F2" w14:paraId="7EC4DDE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62F2" w:rsidRPr="008A62F2" w:rsidP="008A62F2" w14:paraId="6D538B09" w14:textId="5E9EB629">
    <w:pPr>
      <w:pStyle w:val="Header"/>
      <w:rPr>
        <w:rFonts w:ascii="仿宋" w:eastAsia="仿宋" w:hAnsi="仿宋"/>
      </w:rPr>
    </w:pPr>
    <w:r w:rsidRPr="008A62F2">
      <w:rPr>
        <w:rFonts w:ascii="仿宋" w:eastAsia="仿宋" w:hAnsi="仿宋" w:hint="eastAsia"/>
      </w:rPr>
      <w:t>大孔径吸咐树脂项目安全评估报告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62F2" w14:paraId="152482E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62F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62F2" w:rsidRPr="008A62F2" w:rsidP="008A62F2" w14:textId="5E9EB629">
    <w:pPr>
      <w:pStyle w:val="Header"/>
      <w:rPr>
        <w:rFonts w:ascii="仿宋" w:eastAsia="仿宋" w:hAnsi="仿宋"/>
      </w:rPr>
    </w:pPr>
    <w:r w:rsidRPr="008A62F2">
      <w:rPr>
        <w:rFonts w:ascii="仿宋" w:eastAsia="仿宋" w:hAnsi="仿宋" w:hint="eastAsia"/>
      </w:rPr>
      <w:t>大孔径吸咐树脂项目安全评估报告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62F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62F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62F2" w:rsidRPr="008A62F2" w:rsidP="008A62F2" w14:textId="5E9EB629">
    <w:pPr>
      <w:pStyle w:val="Header"/>
      <w:rPr>
        <w:rFonts w:ascii="仿宋" w:eastAsia="仿宋" w:hAnsi="仿宋"/>
      </w:rPr>
    </w:pPr>
    <w:r w:rsidRPr="008A62F2">
      <w:rPr>
        <w:rFonts w:ascii="仿宋" w:eastAsia="仿宋" w:hAnsi="仿宋" w:hint="eastAsia"/>
      </w:rPr>
      <w:t>大孔径吸咐树脂项目安全评估报告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62F2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62F2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62F2" w:rsidRPr="008A62F2" w:rsidP="008A62F2" w14:textId="5E9EB629">
    <w:pPr>
      <w:pStyle w:val="Header"/>
      <w:rPr>
        <w:rFonts w:ascii="仿宋" w:eastAsia="仿宋" w:hAnsi="仿宋"/>
      </w:rPr>
    </w:pPr>
    <w:r w:rsidRPr="008A62F2">
      <w:rPr>
        <w:rFonts w:ascii="仿宋" w:eastAsia="仿宋" w:hAnsi="仿宋" w:hint="eastAsia"/>
      </w:rPr>
      <w:t>大孔径吸咐树脂项目安全评估报告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62F2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62F2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62F2" w:rsidRPr="008A62F2" w:rsidP="008A62F2" w14:textId="5E9EB629">
    <w:pPr>
      <w:pStyle w:val="Header"/>
      <w:rPr>
        <w:rFonts w:ascii="仿宋" w:eastAsia="仿宋" w:hAnsi="仿宋"/>
      </w:rPr>
    </w:pPr>
    <w:r w:rsidRPr="008A62F2">
      <w:rPr>
        <w:rFonts w:ascii="仿宋" w:eastAsia="仿宋" w:hAnsi="仿宋" w:hint="eastAsia"/>
      </w:rPr>
      <w:t>大孔径吸咐树脂项目安全评估报告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62F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62F2"/>
    <w:rsid w:val="008A62F2"/>
    <w:rsid w:val="00901FD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B63ABB3"/>
  <w15:chartTrackingRefBased/>
  <w15:docId w15:val="{F2639908-8BC5-4684-8C69-227C980EDE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A62F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A62F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A62F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A62F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A62F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A62F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A62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A62F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A62F2"/>
  </w:style>
  <w:style w:type="paragraph" w:styleId="TOC1">
    <w:name w:val="toc 1"/>
    <w:basedOn w:val="Normal"/>
    <w:next w:val="Normal"/>
    <w:autoRedefine/>
    <w:uiPriority w:val="39"/>
    <w:unhideWhenUsed/>
    <w:rsid w:val="008A62F2"/>
  </w:style>
  <w:style w:type="paragraph" w:styleId="TOC2">
    <w:name w:val="toc 2"/>
    <w:basedOn w:val="Normal"/>
    <w:next w:val="Normal"/>
    <w:autoRedefine/>
    <w:uiPriority w:val="39"/>
    <w:unhideWhenUsed/>
    <w:rsid w:val="008A62F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468124102126006047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7391</Words>
  <Characters>42134</Characters>
  <Application>Microsoft Office Word</Application>
  <DocSecurity>0</DocSecurity>
  <Lines>351</Lines>
  <Paragraphs>98</Paragraphs>
  <ScaleCrop>false</ScaleCrop>
  <Company/>
  <LinksUpToDate>false</LinksUpToDate>
  <CharactersWithSpaces>49427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2024-03-14T20:34:00Z</dcterms:created>
  <dcterms:modified xsi:type="dcterms:W3CDTF">2024-03-14T20:35:00Z</dcterms:modified>
</cp:coreProperties>
</file>