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民办教育项目规划设计蓝图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0" w:history="1">
        <w:r>
          <w:rPr>
            <w:rFonts w:ascii="仿宋" w:eastAsia="仿宋" w:hAnsi="仿宋" w:cs="仿宋" w:hint="eastAsia"/>
            <w:lang w:eastAsia="zh-CN"/>
          </w:rPr>
          <w:t>概论</w:t>
        </w:r>
        <w:r>
          <w:tab/>
        </w:r>
        <w:r>
          <w:fldChar w:fldCharType="begin"/>
        </w:r>
        <w:r>
          <w:instrText xml:space="preserve"> PAGEREF _Toc24240 \h </w:instrText>
        </w:r>
        <w:r>
          <w:fldChar w:fldCharType="separate"/>
        </w:r>
        <w:r>
          <w:t>3</w:t>
        </w:r>
        <w:r>
          <w:fldChar w:fldCharType="end"/>
        </w:r>
      </w:hyperlink>
    </w:p>
    <w:p>
      <w:pPr>
        <w:pStyle w:val="TOC1"/>
        <w:tabs>
          <w:tab w:val="right" w:leader="dot" w:pos="8306"/>
        </w:tabs>
      </w:pPr>
      <w:hyperlink w:anchor="_Toc6905" w:history="1">
        <w:r>
          <w:rPr>
            <w:rFonts w:ascii="仿宋" w:eastAsia="仿宋" w:hAnsi="仿宋" w:cs="仿宋" w:hint="eastAsia"/>
            <w:lang w:eastAsia="zh-CN"/>
          </w:rPr>
          <w:t>一、民办教育项目概论</w:t>
        </w:r>
        <w:r>
          <w:tab/>
        </w:r>
        <w:r>
          <w:fldChar w:fldCharType="begin"/>
        </w:r>
        <w:r>
          <w:instrText xml:space="preserve"> PAGEREF _Toc6905 \h </w:instrText>
        </w:r>
        <w:r>
          <w:fldChar w:fldCharType="separate"/>
        </w:r>
        <w:r>
          <w:t>3</w:t>
        </w:r>
        <w:r>
          <w:fldChar w:fldCharType="end"/>
        </w:r>
      </w:hyperlink>
    </w:p>
    <w:p>
      <w:pPr>
        <w:pStyle w:val="TOC2"/>
        <w:tabs>
          <w:tab w:val="right" w:leader="dot" w:pos="8306"/>
        </w:tabs>
      </w:pPr>
      <w:hyperlink w:anchor="_Toc32643" w:history="1">
        <w:r>
          <w:rPr>
            <w:rFonts w:ascii="仿宋" w:eastAsia="仿宋" w:hAnsi="仿宋" w:cs="仿宋" w:hint="eastAsia"/>
            <w:lang w:eastAsia="zh-CN"/>
          </w:rPr>
          <w:t>(一)、民办教育项目概况</w:t>
        </w:r>
        <w:r>
          <w:tab/>
        </w:r>
        <w:r>
          <w:fldChar w:fldCharType="begin"/>
        </w:r>
        <w:r>
          <w:instrText xml:space="preserve"> PAGEREF _Toc32643 \h </w:instrText>
        </w:r>
        <w:r>
          <w:fldChar w:fldCharType="separate"/>
        </w:r>
        <w:r>
          <w:t>3</w:t>
        </w:r>
        <w:r>
          <w:fldChar w:fldCharType="end"/>
        </w:r>
      </w:hyperlink>
    </w:p>
    <w:p>
      <w:pPr>
        <w:pStyle w:val="TOC2"/>
        <w:tabs>
          <w:tab w:val="right" w:leader="dot" w:pos="8306"/>
        </w:tabs>
      </w:pPr>
      <w:hyperlink w:anchor="_Toc5604" w:history="1">
        <w:r>
          <w:rPr>
            <w:rFonts w:ascii="仿宋" w:eastAsia="仿宋" w:hAnsi="仿宋" w:cs="仿宋" w:hint="eastAsia"/>
            <w:lang w:eastAsia="zh-CN"/>
          </w:rPr>
          <w:t>(二)、民办教育项目目标</w:t>
        </w:r>
        <w:r>
          <w:tab/>
        </w:r>
        <w:r>
          <w:fldChar w:fldCharType="begin"/>
        </w:r>
        <w:r>
          <w:instrText xml:space="preserve"> PAGEREF _Toc5604 \h </w:instrText>
        </w:r>
        <w:r>
          <w:fldChar w:fldCharType="separate"/>
        </w:r>
        <w:r>
          <w:t>5</w:t>
        </w:r>
        <w:r>
          <w:fldChar w:fldCharType="end"/>
        </w:r>
      </w:hyperlink>
    </w:p>
    <w:p>
      <w:pPr>
        <w:pStyle w:val="TOC2"/>
        <w:tabs>
          <w:tab w:val="right" w:leader="dot" w:pos="8306"/>
        </w:tabs>
      </w:pPr>
      <w:hyperlink w:anchor="_Toc5689" w:history="1">
        <w:r>
          <w:rPr>
            <w:rFonts w:ascii="仿宋" w:eastAsia="仿宋" w:hAnsi="仿宋" w:cs="仿宋" w:hint="eastAsia"/>
            <w:lang w:eastAsia="zh-CN"/>
          </w:rPr>
          <w:t>(三)、民办教育项目提出的理由</w:t>
        </w:r>
        <w:r>
          <w:tab/>
        </w:r>
        <w:r>
          <w:fldChar w:fldCharType="begin"/>
        </w:r>
        <w:r>
          <w:instrText xml:space="preserve"> PAGEREF _Toc5689 \h </w:instrText>
        </w:r>
        <w:r>
          <w:fldChar w:fldCharType="separate"/>
        </w:r>
        <w:r>
          <w:t>6</w:t>
        </w:r>
        <w:r>
          <w:fldChar w:fldCharType="end"/>
        </w:r>
      </w:hyperlink>
    </w:p>
    <w:p>
      <w:pPr>
        <w:pStyle w:val="TOC2"/>
        <w:tabs>
          <w:tab w:val="right" w:leader="dot" w:pos="8306"/>
        </w:tabs>
      </w:pPr>
      <w:hyperlink w:anchor="_Toc23680" w:history="1">
        <w:r>
          <w:rPr>
            <w:rFonts w:ascii="仿宋" w:eastAsia="仿宋" w:hAnsi="仿宋" w:cs="仿宋" w:hint="eastAsia"/>
            <w:lang w:eastAsia="zh-CN"/>
          </w:rPr>
          <w:t>(四)、民办教育项目意义</w:t>
        </w:r>
        <w:r>
          <w:tab/>
        </w:r>
        <w:r>
          <w:fldChar w:fldCharType="begin"/>
        </w:r>
        <w:r>
          <w:instrText xml:space="preserve"> PAGEREF _Toc23680 \h </w:instrText>
        </w:r>
        <w:r>
          <w:fldChar w:fldCharType="separate"/>
        </w:r>
        <w:r>
          <w:t>8</w:t>
        </w:r>
        <w:r>
          <w:fldChar w:fldCharType="end"/>
        </w:r>
      </w:hyperlink>
    </w:p>
    <w:p>
      <w:pPr>
        <w:pStyle w:val="TOC2"/>
        <w:tabs>
          <w:tab w:val="right" w:leader="dot" w:pos="8306"/>
        </w:tabs>
      </w:pPr>
      <w:hyperlink w:anchor="_Toc16071" w:history="1">
        <w:r>
          <w:rPr>
            <w:rFonts w:ascii="仿宋" w:eastAsia="仿宋" w:hAnsi="仿宋" w:cs="仿宋" w:hint="eastAsia"/>
            <w:lang w:eastAsia="zh-CN"/>
          </w:rPr>
          <w:t>(五)、民办教育项目背景</w:t>
        </w:r>
        <w:r>
          <w:tab/>
        </w:r>
        <w:r>
          <w:fldChar w:fldCharType="begin"/>
        </w:r>
        <w:r>
          <w:instrText xml:space="preserve"> PAGEREF _Toc16071 \h </w:instrText>
        </w:r>
        <w:r>
          <w:fldChar w:fldCharType="separate"/>
        </w:r>
        <w:r>
          <w:t>9</w:t>
        </w:r>
        <w:r>
          <w:fldChar w:fldCharType="end"/>
        </w:r>
      </w:hyperlink>
    </w:p>
    <w:p>
      <w:pPr>
        <w:pStyle w:val="TOC1"/>
        <w:tabs>
          <w:tab w:val="right" w:leader="dot" w:pos="8306"/>
        </w:tabs>
      </w:pPr>
      <w:hyperlink w:anchor="_Toc6088" w:history="1">
        <w:r>
          <w:rPr>
            <w:rFonts w:ascii="仿宋" w:eastAsia="仿宋" w:hAnsi="仿宋" w:cs="仿宋" w:hint="eastAsia"/>
            <w:lang w:eastAsia="zh-CN"/>
          </w:rPr>
          <w:t>二、民办教育项目文档管理</w:t>
        </w:r>
        <w:r>
          <w:tab/>
        </w:r>
        <w:r>
          <w:fldChar w:fldCharType="begin"/>
        </w:r>
        <w:r>
          <w:instrText xml:space="preserve"> PAGEREF _Toc6088 \h </w:instrText>
        </w:r>
        <w:r>
          <w:fldChar w:fldCharType="separate"/>
        </w:r>
        <w:r>
          <w:t>9</w:t>
        </w:r>
        <w:r>
          <w:fldChar w:fldCharType="end"/>
        </w:r>
      </w:hyperlink>
    </w:p>
    <w:p>
      <w:pPr>
        <w:pStyle w:val="TOC2"/>
        <w:tabs>
          <w:tab w:val="right" w:leader="dot" w:pos="8306"/>
        </w:tabs>
      </w:pPr>
      <w:hyperlink w:anchor="_Toc28595" w:history="1">
        <w:r>
          <w:rPr>
            <w:rFonts w:ascii="仿宋" w:eastAsia="仿宋" w:hAnsi="仿宋" w:cs="仿宋" w:hint="eastAsia"/>
            <w:lang w:eastAsia="zh-CN"/>
          </w:rPr>
          <w:t>(一)、文档编制与审查</w:t>
        </w:r>
        <w:r>
          <w:tab/>
        </w:r>
        <w:r>
          <w:fldChar w:fldCharType="begin"/>
        </w:r>
        <w:r>
          <w:instrText xml:space="preserve"> PAGEREF _Toc28595 \h </w:instrText>
        </w:r>
        <w:r>
          <w:fldChar w:fldCharType="separate"/>
        </w:r>
        <w:r>
          <w:t>9</w:t>
        </w:r>
        <w:r>
          <w:fldChar w:fldCharType="end"/>
        </w:r>
      </w:hyperlink>
    </w:p>
    <w:p>
      <w:pPr>
        <w:pStyle w:val="TOC2"/>
        <w:tabs>
          <w:tab w:val="right" w:leader="dot" w:pos="8306"/>
        </w:tabs>
      </w:pPr>
      <w:hyperlink w:anchor="_Toc22487" w:history="1">
        <w:r>
          <w:rPr>
            <w:rFonts w:ascii="仿宋" w:eastAsia="仿宋" w:hAnsi="仿宋" w:cs="仿宋" w:hint="eastAsia"/>
            <w:lang w:eastAsia="zh-CN"/>
          </w:rPr>
          <w:t>(二)、文档发布与分发</w:t>
        </w:r>
        <w:r>
          <w:tab/>
        </w:r>
        <w:r>
          <w:fldChar w:fldCharType="begin"/>
        </w:r>
        <w:r>
          <w:instrText xml:space="preserve"> PAGEREF _Toc22487 \h </w:instrText>
        </w:r>
        <w:r>
          <w:fldChar w:fldCharType="separate"/>
        </w:r>
        <w:r>
          <w:t>11</w:t>
        </w:r>
        <w:r>
          <w:fldChar w:fldCharType="end"/>
        </w:r>
      </w:hyperlink>
    </w:p>
    <w:p>
      <w:pPr>
        <w:pStyle w:val="TOC2"/>
        <w:tabs>
          <w:tab w:val="right" w:leader="dot" w:pos="8306"/>
        </w:tabs>
      </w:pPr>
      <w:hyperlink w:anchor="_Toc17837" w:history="1">
        <w:r>
          <w:rPr>
            <w:rFonts w:ascii="仿宋" w:eastAsia="仿宋" w:hAnsi="仿宋" w:cs="仿宋" w:hint="eastAsia"/>
            <w:lang w:eastAsia="zh-CN"/>
          </w:rPr>
          <w:t>(三)、文档存档与归档</w:t>
        </w:r>
        <w:r>
          <w:tab/>
        </w:r>
        <w:r>
          <w:fldChar w:fldCharType="begin"/>
        </w:r>
        <w:r>
          <w:instrText xml:space="preserve"> PAGEREF _Toc17837 \h </w:instrText>
        </w:r>
        <w:r>
          <w:fldChar w:fldCharType="separate"/>
        </w:r>
        <w:r>
          <w:t>12</w:t>
        </w:r>
        <w:r>
          <w:fldChar w:fldCharType="end"/>
        </w:r>
      </w:hyperlink>
    </w:p>
    <w:p>
      <w:pPr>
        <w:pStyle w:val="TOC1"/>
        <w:tabs>
          <w:tab w:val="right" w:leader="dot" w:pos="8306"/>
        </w:tabs>
      </w:pPr>
      <w:hyperlink w:anchor="_Toc26520" w:history="1">
        <w:r>
          <w:rPr>
            <w:rFonts w:ascii="仿宋" w:eastAsia="仿宋" w:hAnsi="仿宋" w:cs="仿宋" w:hint="eastAsia"/>
            <w:lang w:eastAsia="zh-CN"/>
          </w:rPr>
          <w:t>三、民办教育项目可持续发展</w:t>
        </w:r>
        <w:r>
          <w:tab/>
        </w:r>
        <w:r>
          <w:fldChar w:fldCharType="begin"/>
        </w:r>
        <w:r>
          <w:instrText xml:space="preserve"> PAGEREF _Toc26520 \h </w:instrText>
        </w:r>
        <w:r>
          <w:fldChar w:fldCharType="separate"/>
        </w:r>
        <w:r>
          <w:t>13</w:t>
        </w:r>
        <w:r>
          <w:fldChar w:fldCharType="end"/>
        </w:r>
      </w:hyperlink>
    </w:p>
    <w:p>
      <w:pPr>
        <w:pStyle w:val="TOC2"/>
        <w:tabs>
          <w:tab w:val="right" w:leader="dot" w:pos="8306"/>
        </w:tabs>
      </w:pPr>
      <w:hyperlink w:anchor="_Toc25863" w:history="1">
        <w:r>
          <w:rPr>
            <w:rFonts w:ascii="仿宋" w:eastAsia="仿宋" w:hAnsi="仿宋" w:cs="仿宋" w:hint="eastAsia"/>
            <w:lang w:eastAsia="zh-CN"/>
          </w:rPr>
          <w:t>(一)、可持续战略与实践</w:t>
        </w:r>
        <w:r>
          <w:tab/>
        </w:r>
        <w:r>
          <w:fldChar w:fldCharType="begin"/>
        </w:r>
        <w:r>
          <w:instrText xml:space="preserve"> PAGEREF _Toc25863 \h </w:instrText>
        </w:r>
        <w:r>
          <w:fldChar w:fldCharType="separate"/>
        </w:r>
        <w:r>
          <w:t>13</w:t>
        </w:r>
        <w:r>
          <w:fldChar w:fldCharType="end"/>
        </w:r>
      </w:hyperlink>
    </w:p>
    <w:p>
      <w:pPr>
        <w:pStyle w:val="TOC2"/>
        <w:tabs>
          <w:tab w:val="right" w:leader="dot" w:pos="8306"/>
        </w:tabs>
      </w:pPr>
      <w:hyperlink w:anchor="_Toc4824" w:history="1">
        <w:r>
          <w:rPr>
            <w:rFonts w:ascii="仿宋" w:eastAsia="仿宋" w:hAnsi="仿宋" w:cs="仿宋" w:hint="eastAsia"/>
            <w:lang w:eastAsia="zh-CN"/>
          </w:rPr>
          <w:t>(二)、环保与社会责任</w:t>
        </w:r>
        <w:r>
          <w:tab/>
        </w:r>
        <w:r>
          <w:fldChar w:fldCharType="begin"/>
        </w:r>
        <w:r>
          <w:instrText xml:space="preserve"> PAGEREF _Toc4824 \h </w:instrText>
        </w:r>
        <w:r>
          <w:fldChar w:fldCharType="separate"/>
        </w:r>
        <w:r>
          <w:t>13</w:t>
        </w:r>
        <w:r>
          <w:fldChar w:fldCharType="end"/>
        </w:r>
      </w:hyperlink>
    </w:p>
    <w:p>
      <w:pPr>
        <w:pStyle w:val="TOC1"/>
        <w:tabs>
          <w:tab w:val="right" w:leader="dot" w:pos="8306"/>
        </w:tabs>
      </w:pPr>
      <w:hyperlink w:anchor="_Toc26616" w:history="1">
        <w:r>
          <w:rPr>
            <w:rFonts w:ascii="仿宋" w:eastAsia="仿宋" w:hAnsi="仿宋" w:cs="仿宋" w:hint="eastAsia"/>
            <w:lang w:eastAsia="zh-CN"/>
          </w:rPr>
          <w:t>四、民办教育项目危机管理</w:t>
        </w:r>
        <w:r>
          <w:tab/>
        </w:r>
        <w:r>
          <w:fldChar w:fldCharType="begin"/>
        </w:r>
        <w:r>
          <w:instrText xml:space="preserve"> PAGEREF _Toc26616 \h </w:instrText>
        </w:r>
        <w:r>
          <w:fldChar w:fldCharType="separate"/>
        </w:r>
        <w:r>
          <w:t>14</w:t>
        </w:r>
        <w:r>
          <w:fldChar w:fldCharType="end"/>
        </w:r>
      </w:hyperlink>
    </w:p>
    <w:p>
      <w:pPr>
        <w:pStyle w:val="TOC2"/>
        <w:tabs>
          <w:tab w:val="right" w:leader="dot" w:pos="8306"/>
        </w:tabs>
      </w:pPr>
      <w:hyperlink w:anchor="_Toc6675" w:history="1">
        <w:r>
          <w:rPr>
            <w:rFonts w:ascii="仿宋" w:eastAsia="仿宋" w:hAnsi="仿宋" w:cs="仿宋" w:hint="eastAsia"/>
            <w:lang w:eastAsia="zh-CN"/>
          </w:rPr>
          <w:t>(一)、危机预警与识别</w:t>
        </w:r>
        <w:r>
          <w:tab/>
        </w:r>
        <w:r>
          <w:fldChar w:fldCharType="begin"/>
        </w:r>
        <w:r>
          <w:instrText xml:space="preserve"> PAGEREF _Toc6675 \h </w:instrText>
        </w:r>
        <w:r>
          <w:fldChar w:fldCharType="separate"/>
        </w:r>
        <w:r>
          <w:t>14</w:t>
        </w:r>
        <w:r>
          <w:fldChar w:fldCharType="end"/>
        </w:r>
      </w:hyperlink>
    </w:p>
    <w:p>
      <w:pPr>
        <w:pStyle w:val="TOC2"/>
        <w:tabs>
          <w:tab w:val="right" w:leader="dot" w:pos="8306"/>
        </w:tabs>
      </w:pPr>
      <w:hyperlink w:anchor="_Toc18367" w:history="1">
        <w:r>
          <w:rPr>
            <w:rFonts w:ascii="仿宋" w:eastAsia="仿宋" w:hAnsi="仿宋" w:cs="仿宋" w:hint="eastAsia"/>
            <w:lang w:eastAsia="zh-CN"/>
          </w:rPr>
          <w:t>(二)、危机应对与恢复</w:t>
        </w:r>
        <w:r>
          <w:tab/>
        </w:r>
        <w:r>
          <w:fldChar w:fldCharType="begin"/>
        </w:r>
        <w:r>
          <w:instrText xml:space="preserve"> PAGEREF _Toc18367 \h </w:instrText>
        </w:r>
        <w:r>
          <w:fldChar w:fldCharType="separate"/>
        </w:r>
        <w:r>
          <w:t>15</w:t>
        </w:r>
        <w:r>
          <w:fldChar w:fldCharType="end"/>
        </w:r>
      </w:hyperlink>
    </w:p>
    <w:p>
      <w:pPr>
        <w:pStyle w:val="TOC1"/>
        <w:tabs>
          <w:tab w:val="right" w:leader="dot" w:pos="8306"/>
        </w:tabs>
      </w:pPr>
      <w:hyperlink w:anchor="_Toc10608" w:history="1">
        <w:r>
          <w:rPr>
            <w:rFonts w:ascii="仿宋" w:eastAsia="仿宋" w:hAnsi="仿宋" w:cs="仿宋" w:hint="eastAsia"/>
            <w:lang w:eastAsia="zh-CN"/>
          </w:rPr>
          <w:t>五、民办教育项目绩效评估</w:t>
        </w:r>
        <w:r>
          <w:tab/>
        </w:r>
        <w:r>
          <w:fldChar w:fldCharType="begin"/>
        </w:r>
        <w:r>
          <w:instrText xml:space="preserve"> PAGEREF _Toc10608 \h </w:instrText>
        </w:r>
        <w:r>
          <w:fldChar w:fldCharType="separate"/>
        </w:r>
        <w:r>
          <w:t>17</w:t>
        </w:r>
        <w:r>
          <w:fldChar w:fldCharType="end"/>
        </w:r>
      </w:hyperlink>
    </w:p>
    <w:p>
      <w:pPr>
        <w:pStyle w:val="TOC2"/>
        <w:tabs>
          <w:tab w:val="right" w:leader="dot" w:pos="8306"/>
        </w:tabs>
      </w:pPr>
      <w:hyperlink w:anchor="_Toc24618" w:history="1">
        <w:r>
          <w:rPr>
            <w:rFonts w:ascii="仿宋" w:eastAsia="仿宋" w:hAnsi="仿宋" w:cs="仿宋" w:hint="eastAsia"/>
            <w:lang w:eastAsia="zh-CN"/>
          </w:rPr>
          <w:t>(一)、绩效评估指标</w:t>
        </w:r>
        <w:r>
          <w:tab/>
        </w:r>
        <w:r>
          <w:fldChar w:fldCharType="begin"/>
        </w:r>
        <w:r>
          <w:instrText xml:space="preserve"> PAGEREF _Toc24618 \h </w:instrText>
        </w:r>
        <w:r>
          <w:fldChar w:fldCharType="separate"/>
        </w:r>
        <w:r>
          <w:t>17</w:t>
        </w:r>
        <w:r>
          <w:fldChar w:fldCharType="end"/>
        </w:r>
      </w:hyperlink>
    </w:p>
    <w:p>
      <w:pPr>
        <w:pStyle w:val="TOC2"/>
        <w:tabs>
          <w:tab w:val="right" w:leader="dot" w:pos="8306"/>
        </w:tabs>
      </w:pPr>
      <w:hyperlink w:anchor="_Toc5317" w:history="1">
        <w:r>
          <w:rPr>
            <w:rFonts w:ascii="仿宋" w:eastAsia="仿宋" w:hAnsi="仿宋" w:cs="仿宋" w:hint="eastAsia"/>
            <w:lang w:eastAsia="zh-CN"/>
          </w:rPr>
          <w:t>(二)、绩效评估方法</w:t>
        </w:r>
        <w:r>
          <w:tab/>
        </w:r>
        <w:r>
          <w:fldChar w:fldCharType="begin"/>
        </w:r>
        <w:r>
          <w:instrText xml:space="preserve"> PAGEREF _Toc5317 \h </w:instrText>
        </w:r>
        <w:r>
          <w:fldChar w:fldCharType="separate"/>
        </w:r>
        <w:r>
          <w:t>18</w:t>
        </w:r>
        <w:r>
          <w:fldChar w:fldCharType="end"/>
        </w:r>
      </w:hyperlink>
    </w:p>
    <w:p>
      <w:pPr>
        <w:pStyle w:val="TOC2"/>
        <w:tabs>
          <w:tab w:val="right" w:leader="dot" w:pos="8306"/>
        </w:tabs>
      </w:pPr>
      <w:hyperlink w:anchor="_Toc26638" w:history="1">
        <w:r>
          <w:rPr>
            <w:rFonts w:ascii="仿宋" w:eastAsia="仿宋" w:hAnsi="仿宋" w:cs="仿宋" w:hint="eastAsia"/>
            <w:lang w:eastAsia="zh-CN"/>
          </w:rPr>
          <w:t>(三)、绩效评估周期</w:t>
        </w:r>
        <w:r>
          <w:tab/>
        </w:r>
        <w:r>
          <w:fldChar w:fldCharType="begin"/>
        </w:r>
        <w:r>
          <w:instrText xml:space="preserve"> PAGEREF _Toc26638 \h </w:instrText>
        </w:r>
        <w:r>
          <w:fldChar w:fldCharType="separate"/>
        </w:r>
        <w:r>
          <w:t>19</w:t>
        </w:r>
        <w:r>
          <w:fldChar w:fldCharType="end"/>
        </w:r>
      </w:hyperlink>
    </w:p>
    <w:p>
      <w:pPr>
        <w:pStyle w:val="TOC1"/>
        <w:tabs>
          <w:tab w:val="right" w:leader="dot" w:pos="8306"/>
        </w:tabs>
      </w:pPr>
      <w:hyperlink w:anchor="_Toc26779" w:history="1">
        <w:r>
          <w:rPr>
            <w:rFonts w:ascii="仿宋" w:eastAsia="仿宋" w:hAnsi="仿宋" w:cs="仿宋" w:hint="eastAsia"/>
            <w:lang w:eastAsia="zh-CN"/>
          </w:rPr>
          <w:t>六、民办教育项目土建工程</w:t>
        </w:r>
        <w:r>
          <w:tab/>
        </w:r>
        <w:r>
          <w:fldChar w:fldCharType="begin"/>
        </w:r>
        <w:r>
          <w:instrText xml:space="preserve"> PAGEREF _Toc26779 \h </w:instrText>
        </w:r>
        <w:r>
          <w:fldChar w:fldCharType="separate"/>
        </w:r>
        <w:r>
          <w:t>20</w:t>
        </w:r>
        <w:r>
          <w:fldChar w:fldCharType="end"/>
        </w:r>
      </w:hyperlink>
    </w:p>
    <w:p>
      <w:pPr>
        <w:pStyle w:val="TOC2"/>
        <w:tabs>
          <w:tab w:val="right" w:leader="dot" w:pos="8306"/>
        </w:tabs>
      </w:pPr>
      <w:hyperlink w:anchor="_Toc20136" w:history="1">
        <w:r>
          <w:rPr>
            <w:rFonts w:ascii="仿宋" w:eastAsia="仿宋" w:hAnsi="仿宋" w:cs="仿宋" w:hint="eastAsia"/>
            <w:lang w:eastAsia="zh-CN"/>
          </w:rPr>
          <w:t>(一)、建筑工程设计原则</w:t>
        </w:r>
        <w:r>
          <w:tab/>
        </w:r>
        <w:r>
          <w:fldChar w:fldCharType="begin"/>
        </w:r>
        <w:r>
          <w:instrText xml:space="preserve"> PAGEREF _Toc20136 \h </w:instrText>
        </w:r>
        <w:r>
          <w:fldChar w:fldCharType="separate"/>
        </w:r>
        <w:r>
          <w:t>20</w:t>
        </w:r>
        <w:r>
          <w:fldChar w:fldCharType="end"/>
        </w:r>
      </w:hyperlink>
    </w:p>
    <w:p>
      <w:pPr>
        <w:pStyle w:val="TOC2"/>
        <w:tabs>
          <w:tab w:val="right" w:leader="dot" w:pos="8306"/>
        </w:tabs>
      </w:pPr>
      <w:hyperlink w:anchor="_Toc8339" w:history="1">
        <w:r>
          <w:rPr>
            <w:rFonts w:ascii="仿宋" w:eastAsia="仿宋" w:hAnsi="仿宋" w:cs="仿宋" w:hint="eastAsia"/>
            <w:lang w:eastAsia="zh-CN"/>
          </w:rPr>
          <w:t>(二)、土建工程设计年限及安全等级</w:t>
        </w:r>
        <w:r>
          <w:tab/>
        </w:r>
        <w:r>
          <w:fldChar w:fldCharType="begin"/>
        </w:r>
        <w:r>
          <w:instrText xml:space="preserve"> PAGEREF _Toc8339 \h </w:instrText>
        </w:r>
        <w:r>
          <w:fldChar w:fldCharType="separate"/>
        </w:r>
        <w:r>
          <w:t>21</w:t>
        </w:r>
        <w:r>
          <w:fldChar w:fldCharType="end"/>
        </w:r>
      </w:hyperlink>
    </w:p>
    <w:p>
      <w:pPr>
        <w:pStyle w:val="TOC2"/>
        <w:tabs>
          <w:tab w:val="right" w:leader="dot" w:pos="8306"/>
        </w:tabs>
      </w:pPr>
      <w:hyperlink w:anchor="_Toc11536" w:history="1">
        <w:r>
          <w:rPr>
            <w:rFonts w:ascii="仿宋" w:eastAsia="仿宋" w:hAnsi="仿宋" w:cs="仿宋" w:hint="eastAsia"/>
            <w:lang w:eastAsia="zh-CN"/>
          </w:rPr>
          <w:t>(三)、建筑工程设计总体要求</w:t>
        </w:r>
        <w:r>
          <w:tab/>
        </w:r>
        <w:r>
          <w:fldChar w:fldCharType="begin"/>
        </w:r>
        <w:r>
          <w:instrText xml:space="preserve"> PAGEREF _Toc11536 \h </w:instrText>
        </w:r>
        <w:r>
          <w:fldChar w:fldCharType="separate"/>
        </w:r>
        <w:r>
          <w:t>22</w:t>
        </w:r>
        <w:r>
          <w:fldChar w:fldCharType="end"/>
        </w:r>
      </w:hyperlink>
    </w:p>
    <w:p>
      <w:pPr>
        <w:pStyle w:val="TOC2"/>
        <w:tabs>
          <w:tab w:val="right" w:leader="dot" w:pos="8306"/>
        </w:tabs>
      </w:pPr>
      <w:hyperlink w:anchor="_Toc5520" w:history="1">
        <w:r>
          <w:rPr>
            <w:rFonts w:ascii="仿宋" w:eastAsia="仿宋" w:hAnsi="仿宋" w:cs="仿宋" w:hint="eastAsia"/>
            <w:lang w:eastAsia="zh-CN"/>
          </w:rPr>
          <w:t>(四)、土建工程建设指标</w:t>
        </w:r>
        <w:r>
          <w:tab/>
        </w:r>
        <w:r>
          <w:fldChar w:fldCharType="begin"/>
        </w:r>
        <w:r>
          <w:instrText xml:space="preserve"> PAGEREF _Toc5520 \h </w:instrText>
        </w:r>
        <w:r>
          <w:fldChar w:fldCharType="separate"/>
        </w:r>
        <w:r>
          <w:t>23</w:t>
        </w:r>
        <w:r>
          <w:fldChar w:fldCharType="end"/>
        </w:r>
      </w:hyperlink>
    </w:p>
    <w:p>
      <w:pPr>
        <w:pStyle w:val="TOC1"/>
        <w:tabs>
          <w:tab w:val="right" w:leader="dot" w:pos="8306"/>
        </w:tabs>
      </w:pPr>
      <w:hyperlink w:anchor="_Toc13337" w:history="1">
        <w:r>
          <w:rPr>
            <w:rFonts w:ascii="仿宋" w:eastAsia="仿宋" w:hAnsi="仿宋" w:cs="仿宋" w:hint="eastAsia"/>
            <w:lang w:eastAsia="zh-CN"/>
          </w:rPr>
          <w:t>七、民办教育项目风险管理</w:t>
        </w:r>
        <w:r>
          <w:tab/>
        </w:r>
        <w:r>
          <w:fldChar w:fldCharType="begin"/>
        </w:r>
        <w:r>
          <w:instrText xml:space="preserve"> PAGEREF _Toc13337 \h </w:instrText>
        </w:r>
        <w:r>
          <w:fldChar w:fldCharType="separate"/>
        </w:r>
        <w:r>
          <w:t>23</w:t>
        </w:r>
        <w:r>
          <w:fldChar w:fldCharType="end"/>
        </w:r>
      </w:hyperlink>
    </w:p>
    <w:p>
      <w:pPr>
        <w:pStyle w:val="TOC2"/>
        <w:tabs>
          <w:tab w:val="right" w:leader="dot" w:pos="8306"/>
        </w:tabs>
      </w:pPr>
      <w:hyperlink w:anchor="_Toc2708" w:history="1">
        <w:r>
          <w:rPr>
            <w:rFonts w:ascii="仿宋" w:eastAsia="仿宋" w:hAnsi="仿宋" w:cs="仿宋" w:hint="eastAsia"/>
            <w:lang w:eastAsia="zh-CN"/>
          </w:rPr>
          <w:t>(一)、风险识别与评估</w:t>
        </w:r>
        <w:r>
          <w:tab/>
        </w:r>
        <w:r>
          <w:fldChar w:fldCharType="begin"/>
        </w:r>
        <w:r>
          <w:instrText xml:space="preserve"> PAGEREF _Toc2708 \h </w:instrText>
        </w:r>
        <w:r>
          <w:fldChar w:fldCharType="separate"/>
        </w:r>
        <w:r>
          <w:t>23</w:t>
        </w:r>
        <w:r>
          <w:fldChar w:fldCharType="end"/>
        </w:r>
      </w:hyperlink>
    </w:p>
    <w:p>
      <w:pPr>
        <w:pStyle w:val="TOC2"/>
        <w:tabs>
          <w:tab w:val="right" w:leader="dot" w:pos="8306"/>
        </w:tabs>
      </w:pPr>
      <w:hyperlink w:anchor="_Toc594" w:history="1">
        <w:r>
          <w:rPr>
            <w:rFonts w:ascii="仿宋" w:eastAsia="仿宋" w:hAnsi="仿宋" w:cs="仿宋" w:hint="eastAsia"/>
            <w:lang w:eastAsia="zh-CN"/>
          </w:rPr>
          <w:t>(二)、风险应对策略</w:t>
        </w:r>
        <w:r>
          <w:tab/>
        </w:r>
        <w:r>
          <w:fldChar w:fldCharType="begin"/>
        </w:r>
        <w:r>
          <w:instrText xml:space="preserve"> PAGEREF _Toc594 \h </w:instrText>
        </w:r>
        <w:r>
          <w:fldChar w:fldCharType="separate"/>
        </w:r>
        <w:r>
          <w:t>24</w:t>
        </w:r>
        <w:r>
          <w:fldChar w:fldCharType="end"/>
        </w:r>
      </w:hyperlink>
    </w:p>
    <w:p>
      <w:pPr>
        <w:pStyle w:val="TOC2"/>
        <w:tabs>
          <w:tab w:val="right" w:leader="dot" w:pos="8306"/>
        </w:tabs>
      </w:pPr>
      <w:hyperlink w:anchor="_Toc13624" w:history="1">
        <w:r>
          <w:rPr>
            <w:rFonts w:ascii="仿宋" w:eastAsia="仿宋" w:hAnsi="仿宋" w:cs="仿宋" w:hint="eastAsia"/>
            <w:lang w:eastAsia="zh-CN"/>
          </w:rPr>
          <w:t>(三)、风险监控与控制</w:t>
        </w:r>
        <w:r>
          <w:tab/>
        </w:r>
        <w:r>
          <w:fldChar w:fldCharType="begin"/>
        </w:r>
        <w:r>
          <w:instrText xml:space="preserve"> PAGEREF _Toc13624 \h </w:instrText>
        </w:r>
        <w:r>
          <w:fldChar w:fldCharType="separate"/>
        </w:r>
        <w:r>
          <w:t>26</w:t>
        </w:r>
        <w:r>
          <w:fldChar w:fldCharType="end"/>
        </w:r>
      </w:hyperlink>
    </w:p>
    <w:p>
      <w:pPr>
        <w:pStyle w:val="TOC1"/>
        <w:tabs>
          <w:tab w:val="right" w:leader="dot" w:pos="8306"/>
        </w:tabs>
      </w:pPr>
      <w:hyperlink w:anchor="_Toc27407" w:history="1">
        <w:r>
          <w:rPr>
            <w:rFonts w:ascii="仿宋" w:eastAsia="仿宋" w:hAnsi="仿宋" w:cs="仿宋" w:hint="eastAsia"/>
            <w:lang w:eastAsia="zh-CN"/>
          </w:rPr>
          <w:t>八、生产安全保护</w:t>
        </w:r>
        <w:r>
          <w:tab/>
        </w:r>
        <w:r>
          <w:fldChar w:fldCharType="begin"/>
        </w:r>
        <w:r>
          <w:instrText xml:space="preserve"> PAGEREF _Toc27407 \h </w:instrText>
        </w:r>
        <w:r>
          <w:fldChar w:fldCharType="separate"/>
        </w:r>
        <w:r>
          <w:t>27</w:t>
        </w:r>
        <w:r>
          <w:fldChar w:fldCharType="end"/>
        </w:r>
      </w:hyperlink>
    </w:p>
    <w:p>
      <w:pPr>
        <w:pStyle w:val="TOC2"/>
        <w:tabs>
          <w:tab w:val="right" w:leader="dot" w:pos="8306"/>
        </w:tabs>
      </w:pPr>
      <w:hyperlink w:anchor="_Toc18210" w:history="1">
        <w:r>
          <w:rPr>
            <w:rFonts w:ascii="仿宋" w:eastAsia="仿宋" w:hAnsi="仿宋" w:cs="仿宋" w:hint="eastAsia"/>
            <w:lang w:eastAsia="zh-CN"/>
          </w:rPr>
          <w:t>(一)、消防安全</w:t>
        </w:r>
        <w:r>
          <w:tab/>
        </w:r>
        <w:r>
          <w:fldChar w:fldCharType="begin"/>
        </w:r>
        <w:r>
          <w:instrText xml:space="preserve"> PAGEREF _Toc18210 \h </w:instrText>
        </w:r>
        <w:r>
          <w:fldChar w:fldCharType="separate"/>
        </w:r>
        <w:r>
          <w:t>27</w:t>
        </w:r>
        <w:r>
          <w:fldChar w:fldCharType="end"/>
        </w:r>
      </w:hyperlink>
    </w:p>
    <w:p>
      <w:pPr>
        <w:pStyle w:val="TOC2"/>
        <w:tabs>
          <w:tab w:val="right" w:leader="dot" w:pos="8306"/>
        </w:tabs>
      </w:pPr>
      <w:hyperlink w:anchor="_Toc16021" w:history="1">
        <w:r>
          <w:rPr>
            <w:rFonts w:ascii="仿宋" w:eastAsia="仿宋" w:hAnsi="仿宋" w:cs="仿宋" w:hint="eastAsia"/>
            <w:lang w:eastAsia="zh-CN"/>
          </w:rPr>
          <w:t>(二)、防火防爆总图布置措施</w:t>
        </w:r>
        <w:r>
          <w:tab/>
        </w:r>
        <w:r>
          <w:fldChar w:fldCharType="begin"/>
        </w:r>
        <w:r>
          <w:instrText xml:space="preserve"> PAGEREF _Toc16021 \h </w:instrText>
        </w:r>
        <w:r>
          <w:fldChar w:fldCharType="separate"/>
        </w:r>
        <w:r>
          <w:t>28</w:t>
        </w:r>
        <w:r>
          <w:fldChar w:fldCharType="end"/>
        </w:r>
      </w:hyperlink>
    </w:p>
    <w:p>
      <w:pPr>
        <w:pStyle w:val="TOC2"/>
        <w:tabs>
          <w:tab w:val="right" w:leader="dot" w:pos="8306"/>
        </w:tabs>
      </w:pPr>
      <w:hyperlink w:anchor="_Toc26597" w:history="1">
        <w:r>
          <w:rPr>
            <w:rFonts w:ascii="仿宋" w:eastAsia="仿宋" w:hAnsi="仿宋" w:cs="仿宋" w:hint="eastAsia"/>
            <w:lang w:eastAsia="zh-CN"/>
          </w:rPr>
          <w:t>(三)、自然灾害防范措施</w:t>
        </w:r>
        <w:r>
          <w:tab/>
        </w:r>
        <w:r>
          <w:fldChar w:fldCharType="begin"/>
        </w:r>
        <w:r>
          <w:instrText xml:space="preserve"> PAGEREF _Toc26597 \h </w:instrText>
        </w:r>
        <w:r>
          <w:fldChar w:fldCharType="separate"/>
        </w:r>
        <w:r>
          <w:t>29</w:t>
        </w:r>
        <w:r>
          <w:fldChar w:fldCharType="end"/>
        </w:r>
      </w:hyperlink>
    </w:p>
    <w:p>
      <w:pPr>
        <w:pStyle w:val="TOC2"/>
        <w:tabs>
          <w:tab w:val="right" w:leader="dot" w:pos="8306"/>
        </w:tabs>
      </w:pPr>
      <w:hyperlink w:anchor="_Toc25833" w:history="1">
        <w:r>
          <w:rPr>
            <w:rFonts w:ascii="仿宋" w:eastAsia="仿宋" w:hAnsi="仿宋" w:cs="仿宋" w:hint="eastAsia"/>
            <w:lang w:eastAsia="zh-CN"/>
          </w:rPr>
          <w:t>(四)、安全色及安全标志使用要求</w:t>
        </w:r>
        <w:r>
          <w:tab/>
        </w:r>
        <w:r>
          <w:fldChar w:fldCharType="begin"/>
        </w:r>
        <w:r>
          <w:instrText xml:space="preserve"> PAGEREF _Toc25833 \h </w:instrText>
        </w:r>
        <w:r>
          <w:fldChar w:fldCharType="separate"/>
        </w:r>
        <w:r>
          <w:t>30</w:t>
        </w:r>
        <w:r>
          <w:fldChar w:fldCharType="end"/>
        </w:r>
      </w:hyperlink>
    </w:p>
    <w:p>
      <w:pPr>
        <w:pStyle w:val="TOC2"/>
        <w:tabs>
          <w:tab w:val="right" w:leader="dot" w:pos="8306"/>
        </w:tabs>
      </w:pPr>
      <w:hyperlink w:anchor="_Toc19249" w:history="1">
        <w:r>
          <w:rPr>
            <w:rFonts w:ascii="仿宋" w:eastAsia="仿宋" w:hAnsi="仿宋" w:cs="仿宋" w:hint="eastAsia"/>
            <w:lang w:eastAsia="zh-CN"/>
          </w:rPr>
          <w:t>(五)、防尘防毒措施</w:t>
        </w:r>
        <w:r>
          <w:tab/>
        </w:r>
        <w:r>
          <w:fldChar w:fldCharType="begin"/>
        </w:r>
        <w:r>
          <w:instrText xml:space="preserve"> PAGEREF _Toc19249 \h </w:instrText>
        </w:r>
        <w:r>
          <w:fldChar w:fldCharType="separate"/>
        </w:r>
        <w:r>
          <w:t>31</w:t>
        </w:r>
        <w:r>
          <w:fldChar w:fldCharType="end"/>
        </w:r>
      </w:hyperlink>
    </w:p>
    <w:p>
      <w:pPr>
        <w:pStyle w:val="TOC2"/>
        <w:tabs>
          <w:tab w:val="right" w:leader="dot" w:pos="8306"/>
        </w:tabs>
      </w:pPr>
      <w:hyperlink w:anchor="_Toc26575" w:history="1">
        <w:r>
          <w:rPr>
            <w:rFonts w:ascii="仿宋" w:eastAsia="仿宋" w:hAnsi="仿宋" w:cs="仿宋" w:hint="eastAsia"/>
            <w:lang w:eastAsia="zh-CN"/>
          </w:rPr>
          <w:t>(六)、防静电、触电防护及防雷措施</w:t>
        </w:r>
        <w:r>
          <w:tab/>
        </w:r>
        <w:r>
          <w:fldChar w:fldCharType="begin"/>
        </w:r>
        <w:r>
          <w:instrText xml:space="preserve"> PAGEREF _Toc26575 \h </w:instrText>
        </w:r>
        <w:r>
          <w:fldChar w:fldCharType="separate"/>
        </w:r>
        <w:r>
          <w:t>32</w:t>
        </w:r>
        <w:r>
          <w:fldChar w:fldCharType="end"/>
        </w:r>
      </w:hyperlink>
    </w:p>
    <w:p>
      <w:pPr>
        <w:pStyle w:val="TOC2"/>
        <w:tabs>
          <w:tab w:val="right" w:leader="dot" w:pos="8306"/>
        </w:tabs>
      </w:pPr>
      <w:hyperlink w:anchor="_Toc11585" w:history="1">
        <w:r>
          <w:rPr>
            <w:rFonts w:ascii="仿宋" w:eastAsia="仿宋" w:hAnsi="仿宋" w:cs="仿宋" w:hint="eastAsia"/>
            <w:lang w:eastAsia="zh-CN"/>
          </w:rPr>
          <w:t>(七)、机械设备安全保障措施</w:t>
        </w:r>
        <w:r>
          <w:tab/>
        </w:r>
        <w:r>
          <w:fldChar w:fldCharType="begin"/>
        </w:r>
        <w:r>
          <w:instrText xml:space="preserve"> PAGEREF _Toc11585 \h </w:instrText>
        </w:r>
        <w:r>
          <w:fldChar w:fldCharType="separate"/>
        </w:r>
        <w:r>
          <w:t>33</w:t>
        </w:r>
        <w:r>
          <w:fldChar w:fldCharType="end"/>
        </w:r>
      </w:hyperlink>
    </w:p>
    <w:p>
      <w:pPr>
        <w:pStyle w:val="TOC1"/>
        <w:tabs>
          <w:tab w:val="right" w:leader="dot" w:pos="8306"/>
        </w:tabs>
      </w:pPr>
      <w:hyperlink w:anchor="_Toc11768" w:history="1">
        <w:r>
          <w:rPr>
            <w:rFonts w:ascii="仿宋" w:eastAsia="仿宋" w:hAnsi="仿宋" w:cs="仿宋" w:hint="eastAsia"/>
            <w:lang w:eastAsia="zh-CN"/>
          </w:rPr>
          <w:t>九、民办教育项目环境影响分析</w:t>
        </w:r>
        <w:r>
          <w:tab/>
        </w:r>
        <w:r>
          <w:fldChar w:fldCharType="begin"/>
        </w:r>
        <w:r>
          <w:instrText xml:space="preserve"> PAGEREF _Toc11768 \h </w:instrText>
        </w:r>
        <w:r>
          <w:fldChar w:fldCharType="separate"/>
        </w:r>
        <w:r>
          <w:t>35</w:t>
        </w:r>
        <w:r>
          <w:fldChar w:fldCharType="end"/>
        </w:r>
      </w:hyperlink>
    </w:p>
    <w:p>
      <w:pPr>
        <w:pStyle w:val="TOC2"/>
        <w:tabs>
          <w:tab w:val="right" w:leader="dot" w:pos="8306"/>
        </w:tabs>
      </w:pPr>
      <w:hyperlink w:anchor="_Toc4064" w:history="1">
        <w:r>
          <w:rPr>
            <w:rFonts w:ascii="仿宋" w:eastAsia="仿宋" w:hAnsi="仿宋" w:cs="仿宋" w:hint="eastAsia"/>
            <w:lang w:eastAsia="zh-CN"/>
          </w:rPr>
          <w:t>(一)、建设区域环境质量现状</w:t>
        </w:r>
        <w:r>
          <w:tab/>
        </w:r>
        <w:r>
          <w:fldChar w:fldCharType="begin"/>
        </w:r>
        <w:r>
          <w:instrText xml:space="preserve"> PAGEREF _Toc4064 \h </w:instrText>
        </w:r>
        <w:r>
          <w:fldChar w:fldCharType="separate"/>
        </w:r>
        <w:r>
          <w:t>35</w:t>
        </w:r>
        <w:r>
          <w:fldChar w:fldCharType="end"/>
        </w:r>
      </w:hyperlink>
    </w:p>
    <w:p>
      <w:pPr>
        <w:pStyle w:val="TOC2"/>
        <w:tabs>
          <w:tab w:val="right" w:leader="dot" w:pos="8306"/>
        </w:tabs>
      </w:pPr>
      <w:hyperlink w:anchor="_Toc30835" w:history="1">
        <w:r>
          <w:rPr>
            <w:rFonts w:ascii="仿宋" w:eastAsia="仿宋" w:hAnsi="仿宋" w:cs="仿宋" w:hint="eastAsia"/>
            <w:lang w:eastAsia="zh-CN"/>
          </w:rPr>
          <w:t>(二)、建设期环境保护</w:t>
        </w:r>
        <w:r>
          <w:tab/>
        </w:r>
        <w:r>
          <w:fldChar w:fldCharType="begin"/>
        </w:r>
        <w:r>
          <w:instrText xml:space="preserve"> PAGEREF _Toc30835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49" w:history="1">
        <w:r>
          <w:rPr>
            <w:rFonts w:ascii="仿宋" w:eastAsia="仿宋" w:hAnsi="仿宋" w:cs="仿宋" w:hint="eastAsia"/>
            <w:lang w:eastAsia="zh-CN"/>
          </w:rPr>
          <w:t>(三)、运营期环境保护</w:t>
        </w:r>
        <w:r>
          <w:tab/>
        </w:r>
        <w:r>
          <w:fldChar w:fldCharType="begin"/>
        </w:r>
        <w:r>
          <w:instrText xml:space="preserve"> PAGEREF _Toc9349 \h </w:instrText>
        </w:r>
        <w:r>
          <w:fldChar w:fldCharType="separate"/>
        </w:r>
        <w:r>
          <w:t>38</w:t>
        </w:r>
        <w:r>
          <w:fldChar w:fldCharType="end"/>
        </w:r>
      </w:hyperlink>
    </w:p>
    <w:p>
      <w:pPr>
        <w:pStyle w:val="TOC2"/>
        <w:tabs>
          <w:tab w:val="right" w:leader="dot" w:pos="8306"/>
        </w:tabs>
      </w:pPr>
      <w:hyperlink w:anchor="_Toc31968" w:history="1">
        <w:r>
          <w:rPr>
            <w:rFonts w:ascii="仿宋" w:eastAsia="仿宋" w:hAnsi="仿宋" w:cs="仿宋" w:hint="eastAsia"/>
            <w:lang w:eastAsia="zh-CN"/>
          </w:rPr>
          <w:t>(四)、民办教育项目建设对区域经济的影响</w:t>
        </w:r>
        <w:r>
          <w:tab/>
        </w:r>
        <w:r>
          <w:fldChar w:fldCharType="begin"/>
        </w:r>
        <w:r>
          <w:instrText xml:space="preserve"> PAGEREF _Toc31968 \h </w:instrText>
        </w:r>
        <w:r>
          <w:fldChar w:fldCharType="separate"/>
        </w:r>
        <w:r>
          <w:t>39</w:t>
        </w:r>
        <w:r>
          <w:fldChar w:fldCharType="end"/>
        </w:r>
      </w:hyperlink>
    </w:p>
    <w:p>
      <w:pPr>
        <w:pStyle w:val="TOC2"/>
        <w:tabs>
          <w:tab w:val="right" w:leader="dot" w:pos="8306"/>
        </w:tabs>
      </w:pPr>
      <w:hyperlink w:anchor="_Toc29774" w:history="1">
        <w:r>
          <w:rPr>
            <w:rFonts w:ascii="仿宋" w:eastAsia="仿宋" w:hAnsi="仿宋" w:cs="仿宋" w:hint="eastAsia"/>
            <w:lang w:eastAsia="zh-CN"/>
          </w:rPr>
          <w:t>(五)、废弃物处理</w:t>
        </w:r>
        <w:r>
          <w:tab/>
        </w:r>
        <w:r>
          <w:fldChar w:fldCharType="begin"/>
        </w:r>
        <w:r>
          <w:instrText xml:space="preserve"> PAGEREF _Toc29774 \h </w:instrText>
        </w:r>
        <w:r>
          <w:fldChar w:fldCharType="separate"/>
        </w:r>
        <w:r>
          <w:t>41</w:t>
        </w:r>
        <w:r>
          <w:fldChar w:fldCharType="end"/>
        </w:r>
      </w:hyperlink>
    </w:p>
    <w:p>
      <w:pPr>
        <w:pStyle w:val="TOC2"/>
        <w:tabs>
          <w:tab w:val="right" w:leader="dot" w:pos="8306"/>
        </w:tabs>
      </w:pPr>
      <w:hyperlink w:anchor="_Toc2546" w:history="1">
        <w:r>
          <w:rPr>
            <w:rFonts w:ascii="仿宋" w:eastAsia="仿宋" w:hAnsi="仿宋" w:cs="仿宋" w:hint="eastAsia"/>
            <w:lang w:eastAsia="zh-CN"/>
          </w:rPr>
          <w:t>(六)、特殊环境影响分析</w:t>
        </w:r>
        <w:r>
          <w:tab/>
        </w:r>
        <w:r>
          <w:fldChar w:fldCharType="begin"/>
        </w:r>
        <w:r>
          <w:instrText xml:space="preserve"> PAGEREF _Toc2546 \h </w:instrText>
        </w:r>
        <w:r>
          <w:fldChar w:fldCharType="separate"/>
        </w:r>
        <w:r>
          <w:t>42</w:t>
        </w:r>
        <w:r>
          <w:fldChar w:fldCharType="end"/>
        </w:r>
      </w:hyperlink>
    </w:p>
    <w:p>
      <w:pPr>
        <w:pStyle w:val="TOC2"/>
        <w:tabs>
          <w:tab w:val="right" w:leader="dot" w:pos="8306"/>
        </w:tabs>
      </w:pPr>
      <w:hyperlink w:anchor="_Toc7403" w:history="1">
        <w:r>
          <w:rPr>
            <w:rFonts w:ascii="仿宋" w:eastAsia="仿宋" w:hAnsi="仿宋" w:cs="仿宋" w:hint="eastAsia"/>
            <w:lang w:eastAsia="zh-CN"/>
          </w:rPr>
          <w:t>(七)、清洁生产</w:t>
        </w:r>
        <w:r>
          <w:tab/>
        </w:r>
        <w:r>
          <w:fldChar w:fldCharType="begin"/>
        </w:r>
        <w:r>
          <w:instrText xml:space="preserve"> PAGEREF _Toc7403 \h </w:instrText>
        </w:r>
        <w:r>
          <w:fldChar w:fldCharType="separate"/>
        </w:r>
        <w:r>
          <w:t>43</w:t>
        </w:r>
        <w:r>
          <w:fldChar w:fldCharType="end"/>
        </w:r>
      </w:hyperlink>
    </w:p>
    <w:p>
      <w:pPr>
        <w:pStyle w:val="TOC2"/>
        <w:tabs>
          <w:tab w:val="right" w:leader="dot" w:pos="8306"/>
        </w:tabs>
      </w:pPr>
      <w:hyperlink w:anchor="_Toc20801" w:history="1">
        <w:r>
          <w:rPr>
            <w:rFonts w:ascii="仿宋" w:eastAsia="仿宋" w:hAnsi="仿宋" w:cs="仿宋" w:hint="eastAsia"/>
            <w:lang w:eastAsia="zh-CN"/>
          </w:rPr>
          <w:t>(八)、环境保护综合评价</w:t>
        </w:r>
        <w:r>
          <w:tab/>
        </w:r>
        <w:r>
          <w:fldChar w:fldCharType="begin"/>
        </w:r>
        <w:r>
          <w:instrText xml:space="preserve"> PAGEREF _Toc20801 \h </w:instrText>
        </w:r>
        <w:r>
          <w:fldChar w:fldCharType="separate"/>
        </w:r>
        <w:r>
          <w:t>44</w:t>
        </w:r>
        <w:r>
          <w:fldChar w:fldCharType="end"/>
        </w:r>
      </w:hyperlink>
    </w:p>
    <w:p>
      <w:pPr>
        <w:pStyle w:val="TOC1"/>
        <w:tabs>
          <w:tab w:val="right" w:leader="dot" w:pos="8306"/>
        </w:tabs>
      </w:pPr>
      <w:hyperlink w:anchor="_Toc29103" w:history="1">
        <w:r>
          <w:rPr>
            <w:rFonts w:ascii="仿宋" w:eastAsia="仿宋" w:hAnsi="仿宋" w:cs="仿宋" w:hint="eastAsia"/>
            <w:lang w:eastAsia="zh-CN"/>
          </w:rPr>
          <w:t>十、民办教育项目计划安排</w:t>
        </w:r>
        <w:r>
          <w:tab/>
        </w:r>
        <w:r>
          <w:fldChar w:fldCharType="begin"/>
        </w:r>
        <w:r>
          <w:instrText xml:space="preserve"> PAGEREF _Toc29103 \h </w:instrText>
        </w:r>
        <w:r>
          <w:fldChar w:fldCharType="separate"/>
        </w:r>
        <w:r>
          <w:t>45</w:t>
        </w:r>
        <w:r>
          <w:fldChar w:fldCharType="end"/>
        </w:r>
      </w:hyperlink>
    </w:p>
    <w:p>
      <w:pPr>
        <w:pStyle w:val="TOC2"/>
        <w:tabs>
          <w:tab w:val="right" w:leader="dot" w:pos="8306"/>
        </w:tabs>
      </w:pPr>
      <w:hyperlink w:anchor="_Toc2178" w:history="1">
        <w:r>
          <w:rPr>
            <w:rFonts w:ascii="仿宋" w:eastAsia="仿宋" w:hAnsi="仿宋" w:cs="仿宋" w:hint="eastAsia"/>
            <w:lang w:eastAsia="zh-CN"/>
          </w:rPr>
          <w:t>(一)、建设周期</w:t>
        </w:r>
        <w:r>
          <w:tab/>
        </w:r>
        <w:r>
          <w:fldChar w:fldCharType="begin"/>
        </w:r>
        <w:r>
          <w:instrText xml:space="preserve"> PAGEREF _Toc2178 \h </w:instrText>
        </w:r>
        <w:r>
          <w:fldChar w:fldCharType="separate"/>
        </w:r>
        <w:r>
          <w:t>45</w:t>
        </w:r>
        <w:r>
          <w:fldChar w:fldCharType="end"/>
        </w:r>
      </w:hyperlink>
    </w:p>
    <w:p>
      <w:pPr>
        <w:pStyle w:val="TOC2"/>
        <w:tabs>
          <w:tab w:val="right" w:leader="dot" w:pos="8306"/>
        </w:tabs>
      </w:pPr>
      <w:hyperlink w:anchor="_Toc2661" w:history="1">
        <w:r>
          <w:rPr>
            <w:rFonts w:ascii="仿宋" w:eastAsia="仿宋" w:hAnsi="仿宋" w:cs="仿宋" w:hint="eastAsia"/>
            <w:lang w:eastAsia="zh-CN"/>
          </w:rPr>
          <w:t>(二)、建设进度</w:t>
        </w:r>
        <w:r>
          <w:tab/>
        </w:r>
        <w:r>
          <w:fldChar w:fldCharType="begin"/>
        </w:r>
        <w:r>
          <w:instrText xml:space="preserve"> PAGEREF _Toc2661 \h </w:instrText>
        </w:r>
        <w:r>
          <w:fldChar w:fldCharType="separate"/>
        </w:r>
        <w:r>
          <w:t>46</w:t>
        </w:r>
        <w:r>
          <w:fldChar w:fldCharType="end"/>
        </w:r>
      </w:hyperlink>
    </w:p>
    <w:p>
      <w:pPr>
        <w:pStyle w:val="TOC2"/>
        <w:tabs>
          <w:tab w:val="right" w:leader="dot" w:pos="8306"/>
        </w:tabs>
      </w:pPr>
      <w:hyperlink w:anchor="_Toc26007" w:history="1">
        <w:r>
          <w:rPr>
            <w:rFonts w:ascii="仿宋" w:eastAsia="仿宋" w:hAnsi="仿宋" w:cs="仿宋" w:hint="eastAsia"/>
            <w:lang w:eastAsia="zh-CN"/>
          </w:rPr>
          <w:t>(三)、进度安排注意事项</w:t>
        </w:r>
        <w:r>
          <w:tab/>
        </w:r>
        <w:r>
          <w:fldChar w:fldCharType="begin"/>
        </w:r>
        <w:r>
          <w:instrText xml:space="preserve"> PAGEREF _Toc26007 \h </w:instrText>
        </w:r>
        <w:r>
          <w:fldChar w:fldCharType="separate"/>
        </w:r>
        <w:r>
          <w:t>47</w:t>
        </w:r>
        <w:r>
          <w:fldChar w:fldCharType="end"/>
        </w:r>
      </w:hyperlink>
    </w:p>
    <w:p>
      <w:pPr>
        <w:pStyle w:val="TOC2"/>
        <w:tabs>
          <w:tab w:val="right" w:leader="dot" w:pos="8306"/>
        </w:tabs>
      </w:pPr>
      <w:hyperlink w:anchor="_Toc21919" w:history="1">
        <w:r>
          <w:rPr>
            <w:rFonts w:ascii="仿宋" w:eastAsia="仿宋" w:hAnsi="仿宋" w:cs="仿宋" w:hint="eastAsia"/>
            <w:lang w:eastAsia="zh-CN"/>
          </w:rPr>
          <w:t>(四)、人力资源配置</w:t>
        </w:r>
        <w:r>
          <w:tab/>
        </w:r>
        <w:r>
          <w:fldChar w:fldCharType="begin"/>
        </w:r>
        <w:r>
          <w:instrText xml:space="preserve"> PAGEREF _Toc21919 \h </w:instrText>
        </w:r>
        <w:r>
          <w:fldChar w:fldCharType="separate"/>
        </w:r>
        <w:r>
          <w:t>49</w:t>
        </w:r>
        <w:r>
          <w:fldChar w:fldCharType="end"/>
        </w:r>
      </w:hyperlink>
    </w:p>
    <w:p>
      <w:pPr>
        <w:pStyle w:val="TOC1"/>
        <w:tabs>
          <w:tab w:val="right" w:leader="dot" w:pos="8306"/>
        </w:tabs>
      </w:pPr>
      <w:hyperlink w:anchor="_Toc21534" w:history="1">
        <w:r>
          <w:rPr>
            <w:rFonts w:ascii="仿宋" w:eastAsia="仿宋" w:hAnsi="仿宋" w:cs="仿宋" w:hint="eastAsia"/>
            <w:lang w:eastAsia="zh-CN"/>
          </w:rPr>
          <w:t>十一、民办教育项目经营效益</w:t>
        </w:r>
        <w:r>
          <w:tab/>
        </w:r>
        <w:r>
          <w:fldChar w:fldCharType="begin"/>
        </w:r>
        <w:r>
          <w:instrText xml:space="preserve"> PAGEREF _Toc21534 \h </w:instrText>
        </w:r>
        <w:r>
          <w:fldChar w:fldCharType="separate"/>
        </w:r>
        <w:r>
          <w:t>49</w:t>
        </w:r>
        <w:r>
          <w:fldChar w:fldCharType="end"/>
        </w:r>
      </w:hyperlink>
    </w:p>
    <w:p>
      <w:pPr>
        <w:pStyle w:val="TOC2"/>
        <w:tabs>
          <w:tab w:val="right" w:leader="dot" w:pos="8306"/>
        </w:tabs>
      </w:pPr>
      <w:hyperlink w:anchor="_Toc12943" w:history="1">
        <w:r>
          <w:rPr>
            <w:rFonts w:ascii="仿宋" w:eastAsia="仿宋" w:hAnsi="仿宋" w:cs="仿宋" w:hint="eastAsia"/>
            <w:lang w:eastAsia="zh-CN"/>
          </w:rPr>
          <w:t>(一)、经济评价财务测算</w:t>
        </w:r>
        <w:r>
          <w:tab/>
        </w:r>
        <w:r>
          <w:fldChar w:fldCharType="begin"/>
        </w:r>
        <w:r>
          <w:instrText xml:space="preserve"> PAGEREF _Toc12943 \h </w:instrText>
        </w:r>
        <w:r>
          <w:fldChar w:fldCharType="separate"/>
        </w:r>
        <w:r>
          <w:t>49</w:t>
        </w:r>
        <w:r>
          <w:fldChar w:fldCharType="end"/>
        </w:r>
      </w:hyperlink>
    </w:p>
    <w:p>
      <w:pPr>
        <w:pStyle w:val="TOC2"/>
        <w:tabs>
          <w:tab w:val="right" w:leader="dot" w:pos="8306"/>
        </w:tabs>
      </w:pPr>
      <w:hyperlink w:anchor="_Toc30815" w:history="1">
        <w:r>
          <w:rPr>
            <w:rFonts w:ascii="仿宋" w:eastAsia="仿宋" w:hAnsi="仿宋" w:cs="仿宋" w:hint="eastAsia"/>
            <w:lang w:eastAsia="zh-CN"/>
          </w:rPr>
          <w:t>(二)、民办教育项目盈利能力分析</w:t>
        </w:r>
        <w:r>
          <w:tab/>
        </w:r>
        <w:r>
          <w:fldChar w:fldCharType="begin"/>
        </w:r>
        <w:r>
          <w:instrText xml:space="preserve"> PAGEREF _Toc30815 \h </w:instrText>
        </w:r>
        <w:r>
          <w:fldChar w:fldCharType="separate"/>
        </w:r>
        <w:r>
          <w:t>51</w:t>
        </w:r>
        <w:r>
          <w:fldChar w:fldCharType="end"/>
        </w:r>
      </w:hyperlink>
    </w:p>
    <w:p>
      <w:pPr>
        <w:pStyle w:val="TOC1"/>
        <w:tabs>
          <w:tab w:val="right" w:leader="dot" w:pos="8306"/>
        </w:tabs>
      </w:pPr>
      <w:hyperlink w:anchor="_Toc30389" w:history="1">
        <w:r>
          <w:rPr>
            <w:rFonts w:ascii="仿宋" w:eastAsia="仿宋" w:hAnsi="仿宋" w:cs="仿宋" w:hint="eastAsia"/>
            <w:lang w:eastAsia="zh-CN"/>
          </w:rPr>
          <w:t>十二、民办教育项目投资规划</w:t>
        </w:r>
        <w:r>
          <w:tab/>
        </w:r>
        <w:r>
          <w:fldChar w:fldCharType="begin"/>
        </w:r>
        <w:r>
          <w:instrText xml:space="preserve"> PAGEREF _Toc30389 \h </w:instrText>
        </w:r>
        <w:r>
          <w:fldChar w:fldCharType="separate"/>
        </w:r>
        <w:r>
          <w:t>51</w:t>
        </w:r>
        <w:r>
          <w:fldChar w:fldCharType="end"/>
        </w:r>
      </w:hyperlink>
    </w:p>
    <w:p>
      <w:pPr>
        <w:pStyle w:val="TOC2"/>
        <w:tabs>
          <w:tab w:val="right" w:leader="dot" w:pos="8306"/>
        </w:tabs>
      </w:pPr>
      <w:hyperlink w:anchor="_Toc29390" w:history="1">
        <w:r>
          <w:rPr>
            <w:rFonts w:ascii="仿宋" w:eastAsia="仿宋" w:hAnsi="仿宋" w:cs="仿宋" w:hint="eastAsia"/>
            <w:lang w:eastAsia="zh-CN"/>
          </w:rPr>
          <w:t>(一)、民办教育项目总投资估算</w:t>
        </w:r>
        <w:r>
          <w:tab/>
        </w:r>
        <w:r>
          <w:fldChar w:fldCharType="begin"/>
        </w:r>
        <w:r>
          <w:instrText xml:space="preserve"> PAGEREF _Toc29390 \h </w:instrText>
        </w:r>
        <w:r>
          <w:fldChar w:fldCharType="separate"/>
        </w:r>
        <w:r>
          <w:t>51</w:t>
        </w:r>
        <w:r>
          <w:fldChar w:fldCharType="end"/>
        </w:r>
      </w:hyperlink>
    </w:p>
    <w:p>
      <w:pPr>
        <w:pStyle w:val="TOC2"/>
        <w:tabs>
          <w:tab w:val="right" w:leader="dot" w:pos="8306"/>
        </w:tabs>
      </w:pPr>
      <w:hyperlink w:anchor="_Toc9698" w:history="1">
        <w:r>
          <w:rPr>
            <w:rFonts w:ascii="仿宋" w:eastAsia="仿宋" w:hAnsi="仿宋" w:cs="仿宋" w:hint="eastAsia"/>
            <w:lang w:eastAsia="zh-CN"/>
          </w:rPr>
          <w:t>(二)、资金筹措</w:t>
        </w:r>
        <w:r>
          <w:tab/>
        </w:r>
        <w:r>
          <w:fldChar w:fldCharType="begin"/>
        </w:r>
        <w:r>
          <w:instrText xml:space="preserve"> PAGEREF _Toc9698 \h </w:instrText>
        </w:r>
        <w:r>
          <w:fldChar w:fldCharType="separate"/>
        </w:r>
        <w:r>
          <w:t>53</w:t>
        </w:r>
        <w:r>
          <w:fldChar w:fldCharType="end"/>
        </w:r>
      </w:hyperlink>
    </w:p>
    <w:p>
      <w:pPr>
        <w:pStyle w:val="TOC1"/>
        <w:tabs>
          <w:tab w:val="right" w:leader="dot" w:pos="8306"/>
        </w:tabs>
      </w:pPr>
      <w:hyperlink w:anchor="_Toc12412" w:history="1">
        <w:r>
          <w:rPr>
            <w:rFonts w:ascii="仿宋" w:eastAsia="仿宋" w:hAnsi="仿宋" w:cs="仿宋" w:hint="eastAsia"/>
            <w:lang w:eastAsia="zh-CN"/>
          </w:rPr>
          <w:t>十三、民办教育项目工程方案分析</w:t>
        </w:r>
        <w:r>
          <w:tab/>
        </w:r>
        <w:r>
          <w:fldChar w:fldCharType="begin"/>
        </w:r>
        <w:r>
          <w:instrText xml:space="preserve"> PAGEREF _Toc12412 \h </w:instrText>
        </w:r>
        <w:r>
          <w:fldChar w:fldCharType="separate"/>
        </w:r>
        <w:r>
          <w:t>53</w:t>
        </w:r>
        <w:r>
          <w:fldChar w:fldCharType="end"/>
        </w:r>
      </w:hyperlink>
    </w:p>
    <w:p>
      <w:pPr>
        <w:pStyle w:val="TOC2"/>
        <w:tabs>
          <w:tab w:val="right" w:leader="dot" w:pos="8306"/>
        </w:tabs>
      </w:pPr>
      <w:hyperlink w:anchor="_Toc5980" w:history="1">
        <w:r>
          <w:rPr>
            <w:rFonts w:ascii="仿宋" w:eastAsia="仿宋" w:hAnsi="仿宋" w:cs="仿宋" w:hint="eastAsia"/>
            <w:lang w:eastAsia="zh-CN"/>
          </w:rPr>
          <w:t>(一)、建筑工程设计原则</w:t>
        </w:r>
        <w:r>
          <w:tab/>
        </w:r>
        <w:r>
          <w:fldChar w:fldCharType="begin"/>
        </w:r>
        <w:r>
          <w:instrText xml:space="preserve"> PAGEREF _Toc5980 \h </w:instrText>
        </w:r>
        <w:r>
          <w:fldChar w:fldCharType="separate"/>
        </w:r>
        <w:r>
          <w:t>53</w:t>
        </w:r>
        <w:r>
          <w:fldChar w:fldCharType="end"/>
        </w:r>
      </w:hyperlink>
    </w:p>
    <w:p>
      <w:pPr>
        <w:pStyle w:val="TOC2"/>
        <w:tabs>
          <w:tab w:val="right" w:leader="dot" w:pos="8306"/>
        </w:tabs>
      </w:pPr>
      <w:hyperlink w:anchor="_Toc14376" w:history="1">
        <w:r>
          <w:rPr>
            <w:rFonts w:ascii="仿宋" w:eastAsia="仿宋" w:hAnsi="仿宋" w:cs="仿宋" w:hint="eastAsia"/>
            <w:lang w:eastAsia="zh-CN"/>
          </w:rPr>
          <w:t>(二)、土建工程建设指标</w:t>
        </w:r>
        <w:r>
          <w:tab/>
        </w:r>
        <w:r>
          <w:fldChar w:fldCharType="begin"/>
        </w:r>
        <w:r>
          <w:instrText xml:space="preserve"> PAGEREF _Toc14376 \h </w:instrText>
        </w:r>
        <w:r>
          <w:fldChar w:fldCharType="separate"/>
        </w:r>
        <w:r>
          <w:t>57</w:t>
        </w:r>
        <w:r>
          <w:fldChar w:fldCharType="end"/>
        </w:r>
      </w:hyperlink>
    </w:p>
    <w:p>
      <w:pPr>
        <w:pStyle w:val="TOC1"/>
        <w:tabs>
          <w:tab w:val="right" w:leader="dot" w:pos="8306"/>
        </w:tabs>
      </w:pPr>
      <w:hyperlink w:anchor="_Toc22827" w:history="1">
        <w:r>
          <w:rPr>
            <w:rFonts w:ascii="仿宋" w:eastAsia="仿宋" w:hAnsi="仿宋" w:cs="仿宋" w:hint="eastAsia"/>
            <w:lang w:eastAsia="zh-CN"/>
          </w:rPr>
          <w:t>十四、营销与推广策略</w:t>
        </w:r>
        <w:r>
          <w:tab/>
        </w:r>
        <w:r>
          <w:fldChar w:fldCharType="begin"/>
        </w:r>
        <w:r>
          <w:instrText xml:space="preserve"> PAGEREF _Toc22827 \h </w:instrText>
        </w:r>
        <w:r>
          <w:fldChar w:fldCharType="separate"/>
        </w:r>
        <w:r>
          <w:t>58</w:t>
        </w:r>
        <w:r>
          <w:fldChar w:fldCharType="end"/>
        </w:r>
      </w:hyperlink>
    </w:p>
    <w:p>
      <w:pPr>
        <w:pStyle w:val="TOC2"/>
        <w:tabs>
          <w:tab w:val="right" w:leader="dot" w:pos="8306"/>
        </w:tabs>
      </w:pPr>
      <w:hyperlink w:anchor="_Toc8408" w:history="1">
        <w:r>
          <w:rPr>
            <w:rFonts w:ascii="仿宋" w:eastAsia="仿宋" w:hAnsi="仿宋" w:cs="仿宋" w:hint="eastAsia"/>
            <w:lang w:eastAsia="zh-CN"/>
          </w:rPr>
          <w:t>(一)、产品/服务定位与特点</w:t>
        </w:r>
        <w:r>
          <w:tab/>
        </w:r>
        <w:r>
          <w:fldChar w:fldCharType="begin"/>
        </w:r>
        <w:r>
          <w:instrText xml:space="preserve"> PAGEREF _Toc8408 \h </w:instrText>
        </w:r>
        <w:r>
          <w:fldChar w:fldCharType="separate"/>
        </w:r>
        <w:r>
          <w:t>58</w:t>
        </w:r>
        <w:r>
          <w:fldChar w:fldCharType="end"/>
        </w:r>
      </w:hyperlink>
    </w:p>
    <w:p>
      <w:pPr>
        <w:pStyle w:val="TOC2"/>
        <w:tabs>
          <w:tab w:val="right" w:leader="dot" w:pos="8306"/>
        </w:tabs>
      </w:pPr>
      <w:hyperlink w:anchor="_Toc27358" w:history="1">
        <w:r>
          <w:rPr>
            <w:rFonts w:ascii="仿宋" w:eastAsia="仿宋" w:hAnsi="仿宋" w:cs="仿宋" w:hint="eastAsia"/>
            <w:lang w:eastAsia="zh-CN"/>
          </w:rPr>
          <w:t>(二)、市场定位与竞争分析</w:t>
        </w:r>
        <w:r>
          <w:tab/>
        </w:r>
        <w:r>
          <w:fldChar w:fldCharType="begin"/>
        </w:r>
        <w:r>
          <w:instrText xml:space="preserve"> PAGEREF _Toc27358 \h </w:instrText>
        </w:r>
        <w:r>
          <w:fldChar w:fldCharType="separate"/>
        </w:r>
        <w:r>
          <w:t>60</w:t>
        </w:r>
        <w:r>
          <w:fldChar w:fldCharType="end"/>
        </w:r>
      </w:hyperlink>
    </w:p>
    <w:p>
      <w:pPr>
        <w:pStyle w:val="TOC2"/>
        <w:tabs>
          <w:tab w:val="right" w:leader="dot" w:pos="8306"/>
        </w:tabs>
      </w:pPr>
      <w:hyperlink w:anchor="_Toc1559" w:history="1">
        <w:r>
          <w:rPr>
            <w:rFonts w:ascii="仿宋" w:eastAsia="仿宋" w:hAnsi="仿宋" w:cs="仿宋" w:hint="eastAsia"/>
            <w:lang w:eastAsia="zh-CN"/>
          </w:rPr>
          <w:t>(三)、营销渠道与策略</w:t>
        </w:r>
        <w:r>
          <w:tab/>
        </w:r>
        <w:r>
          <w:fldChar w:fldCharType="begin"/>
        </w:r>
        <w:r>
          <w:instrText xml:space="preserve"> PAGEREF _Toc1559 \h </w:instrText>
        </w:r>
        <w:r>
          <w:fldChar w:fldCharType="separate"/>
        </w:r>
        <w:r>
          <w:t>61</w:t>
        </w:r>
        <w:r>
          <w:fldChar w:fldCharType="end"/>
        </w:r>
      </w:hyperlink>
    </w:p>
    <w:p>
      <w:pPr>
        <w:pStyle w:val="TOC2"/>
        <w:tabs>
          <w:tab w:val="right" w:leader="dot" w:pos="8306"/>
        </w:tabs>
      </w:pPr>
      <w:hyperlink w:anchor="_Toc29500" w:history="1">
        <w:r>
          <w:rPr>
            <w:rFonts w:ascii="仿宋" w:eastAsia="仿宋" w:hAnsi="仿宋" w:cs="仿宋" w:hint="eastAsia"/>
            <w:lang w:eastAsia="zh-CN"/>
          </w:rPr>
          <w:t>(四)、推广与宣传活动</w:t>
        </w:r>
        <w:r>
          <w:tab/>
        </w:r>
        <w:r>
          <w:fldChar w:fldCharType="begin"/>
        </w:r>
        <w:r>
          <w:instrText xml:space="preserve"> PAGEREF _Toc29500 \h </w:instrText>
        </w:r>
        <w:r>
          <w:fldChar w:fldCharType="separate"/>
        </w:r>
        <w:r>
          <w:t>62</w:t>
        </w:r>
        <w:r>
          <w:fldChar w:fldCharType="end"/>
        </w:r>
      </w:hyperlink>
    </w:p>
    <w:p>
      <w:pPr>
        <w:pStyle w:val="TOC1"/>
        <w:tabs>
          <w:tab w:val="right" w:leader="dot" w:pos="8306"/>
        </w:tabs>
      </w:pPr>
      <w:hyperlink w:anchor="_Toc12110" w:history="1">
        <w:r>
          <w:rPr>
            <w:rFonts w:ascii="仿宋" w:eastAsia="仿宋" w:hAnsi="仿宋" w:cs="仿宋" w:hint="eastAsia"/>
            <w:lang w:eastAsia="zh-CN"/>
          </w:rPr>
          <w:t>十五、风险识别与分类</w:t>
        </w:r>
        <w:r>
          <w:tab/>
        </w:r>
        <w:r>
          <w:fldChar w:fldCharType="begin"/>
        </w:r>
        <w:r>
          <w:instrText xml:space="preserve"> PAGEREF _Toc12110 \h </w:instrText>
        </w:r>
        <w:r>
          <w:fldChar w:fldCharType="separate"/>
        </w:r>
        <w:r>
          <w:t>67</w:t>
        </w:r>
        <w:r>
          <w:fldChar w:fldCharType="end"/>
        </w:r>
      </w:hyperlink>
    </w:p>
    <w:p>
      <w:pPr>
        <w:pStyle w:val="TOC2"/>
        <w:tabs>
          <w:tab w:val="right" w:leader="dot" w:pos="8306"/>
        </w:tabs>
      </w:pPr>
      <w:hyperlink w:anchor="_Toc28866" w:history="1">
        <w:r>
          <w:rPr>
            <w:rFonts w:ascii="仿宋" w:eastAsia="仿宋" w:hAnsi="仿宋" w:cs="仿宋" w:hint="eastAsia"/>
            <w:lang w:eastAsia="zh-CN"/>
          </w:rPr>
          <w:t>(一)、风险识别</w:t>
        </w:r>
        <w:r>
          <w:tab/>
        </w:r>
        <w:r>
          <w:fldChar w:fldCharType="begin"/>
        </w:r>
        <w:r>
          <w:instrText xml:space="preserve"> PAGEREF _Toc28866 \h </w:instrText>
        </w:r>
        <w:r>
          <w:fldChar w:fldCharType="separate"/>
        </w:r>
        <w:r>
          <w:t>67</w:t>
        </w:r>
        <w:r>
          <w:fldChar w:fldCharType="end"/>
        </w:r>
      </w:hyperlink>
    </w:p>
    <w:p>
      <w:pPr>
        <w:pStyle w:val="TOC2"/>
        <w:tabs>
          <w:tab w:val="right" w:leader="dot" w:pos="8306"/>
        </w:tabs>
      </w:pPr>
      <w:hyperlink w:anchor="_Toc2779" w:history="1">
        <w:r>
          <w:rPr>
            <w:rFonts w:ascii="仿宋" w:eastAsia="仿宋" w:hAnsi="仿宋" w:cs="仿宋" w:hint="eastAsia"/>
            <w:lang w:eastAsia="zh-CN"/>
          </w:rPr>
          <w:t>(二)、风险分类</w:t>
        </w:r>
        <w:r>
          <w:tab/>
        </w:r>
        <w:r>
          <w:fldChar w:fldCharType="begin"/>
        </w:r>
        <w:r>
          <w:instrText xml:space="preserve"> PAGEREF _Toc2779 \h </w:instrText>
        </w:r>
        <w:r>
          <w:fldChar w:fldCharType="separate"/>
        </w:r>
        <w:r>
          <w:t>69</w:t>
        </w:r>
        <w:r>
          <w:fldChar w:fldCharType="end"/>
        </w:r>
      </w:hyperlink>
    </w:p>
    <w:p>
      <w:pPr>
        <w:pStyle w:val="TOC1"/>
        <w:tabs>
          <w:tab w:val="right" w:leader="dot" w:pos="8306"/>
        </w:tabs>
      </w:pPr>
      <w:hyperlink w:anchor="_Toc8930" w:history="1">
        <w:r>
          <w:rPr>
            <w:rFonts w:ascii="仿宋" w:eastAsia="仿宋" w:hAnsi="仿宋" w:cs="仿宋" w:hint="eastAsia"/>
            <w:lang w:eastAsia="zh-CN"/>
          </w:rPr>
          <w:t>十六、民办教育项目治理与监督</w:t>
        </w:r>
        <w:r>
          <w:tab/>
        </w:r>
        <w:r>
          <w:fldChar w:fldCharType="begin"/>
        </w:r>
        <w:r>
          <w:instrText xml:space="preserve"> PAGEREF _Toc8930 \h </w:instrText>
        </w:r>
        <w:r>
          <w:fldChar w:fldCharType="separate"/>
        </w:r>
        <w:r>
          <w:t>70</w:t>
        </w:r>
        <w:r>
          <w:fldChar w:fldCharType="end"/>
        </w:r>
      </w:hyperlink>
    </w:p>
    <w:p>
      <w:pPr>
        <w:pStyle w:val="TOC2"/>
        <w:tabs>
          <w:tab w:val="right" w:leader="dot" w:pos="8306"/>
        </w:tabs>
      </w:pPr>
      <w:hyperlink w:anchor="_Toc25288" w:history="1">
        <w:r>
          <w:rPr>
            <w:rFonts w:ascii="仿宋" w:eastAsia="仿宋" w:hAnsi="仿宋" w:cs="仿宋" w:hint="eastAsia"/>
            <w:lang w:eastAsia="zh-CN"/>
          </w:rPr>
          <w:t>(一)、民办教育项目治理结构</w:t>
        </w:r>
        <w:r>
          <w:tab/>
        </w:r>
        <w:r>
          <w:fldChar w:fldCharType="begin"/>
        </w:r>
        <w:r>
          <w:instrText xml:space="preserve"> PAGEREF _Toc25288 \h </w:instrText>
        </w:r>
        <w:r>
          <w:fldChar w:fldCharType="separate"/>
        </w:r>
        <w:r>
          <w:t>70</w:t>
        </w:r>
        <w:r>
          <w:fldChar w:fldCharType="end"/>
        </w:r>
      </w:hyperlink>
    </w:p>
    <w:p>
      <w:pPr>
        <w:pStyle w:val="TOC2"/>
        <w:tabs>
          <w:tab w:val="right" w:leader="dot" w:pos="8306"/>
        </w:tabs>
      </w:pPr>
      <w:hyperlink w:anchor="_Toc6744" w:history="1">
        <w:r>
          <w:rPr>
            <w:rFonts w:ascii="仿宋" w:eastAsia="仿宋" w:hAnsi="仿宋" w:cs="仿宋" w:hint="eastAsia"/>
            <w:lang w:eastAsia="zh-CN"/>
          </w:rPr>
          <w:t>(二)、监督与审计</w:t>
        </w:r>
        <w:r>
          <w:tab/>
        </w:r>
        <w:r>
          <w:fldChar w:fldCharType="begin"/>
        </w:r>
        <w:r>
          <w:instrText xml:space="preserve"> PAGEREF _Toc6744 \h </w:instrText>
        </w:r>
        <w:r>
          <w:fldChar w:fldCharType="separate"/>
        </w:r>
        <w:r>
          <w:t>72</w:t>
        </w:r>
        <w:r>
          <w:fldChar w:fldCharType="end"/>
        </w:r>
      </w:hyperlink>
    </w:p>
    <w:p>
      <w:pPr>
        <w:pStyle w:val="TOC1"/>
        <w:tabs>
          <w:tab w:val="right" w:leader="dot" w:pos="8306"/>
        </w:tabs>
      </w:pPr>
      <w:hyperlink w:anchor="_Toc8273" w:history="1">
        <w:r>
          <w:rPr>
            <w:rFonts w:ascii="仿宋" w:eastAsia="仿宋" w:hAnsi="仿宋" w:cs="仿宋" w:hint="eastAsia"/>
            <w:lang w:eastAsia="zh-CN"/>
          </w:rPr>
          <w:t>十七、民办教育项目变更管理</w:t>
        </w:r>
        <w:r>
          <w:tab/>
        </w:r>
        <w:r>
          <w:fldChar w:fldCharType="begin"/>
        </w:r>
        <w:r>
          <w:instrText xml:space="preserve"> PAGEREF _Toc8273 \h </w:instrText>
        </w:r>
        <w:r>
          <w:fldChar w:fldCharType="separate"/>
        </w:r>
        <w:r>
          <w:t>73</w:t>
        </w:r>
        <w:r>
          <w:fldChar w:fldCharType="end"/>
        </w:r>
      </w:hyperlink>
    </w:p>
    <w:p>
      <w:pPr>
        <w:pStyle w:val="TOC2"/>
        <w:tabs>
          <w:tab w:val="right" w:leader="dot" w:pos="8306"/>
        </w:tabs>
      </w:pPr>
      <w:hyperlink w:anchor="_Toc4375" w:history="1">
        <w:r>
          <w:rPr>
            <w:rFonts w:ascii="仿宋" w:eastAsia="仿宋" w:hAnsi="仿宋" w:cs="仿宋" w:hint="eastAsia"/>
            <w:lang w:eastAsia="zh-CN"/>
          </w:rPr>
          <w:t>(一)、变更申请与评估</w:t>
        </w:r>
        <w:r>
          <w:tab/>
        </w:r>
        <w:r>
          <w:fldChar w:fldCharType="begin"/>
        </w:r>
        <w:r>
          <w:instrText xml:space="preserve"> PAGEREF _Toc4375 \h </w:instrText>
        </w:r>
        <w:r>
          <w:fldChar w:fldCharType="separate"/>
        </w:r>
        <w:r>
          <w:t>73</w:t>
        </w:r>
        <w:r>
          <w:fldChar w:fldCharType="end"/>
        </w:r>
      </w:hyperlink>
    </w:p>
    <w:p>
      <w:pPr>
        <w:pStyle w:val="TOC2"/>
        <w:tabs>
          <w:tab w:val="right" w:leader="dot" w:pos="8306"/>
        </w:tabs>
      </w:pPr>
      <w:hyperlink w:anchor="_Toc23716" w:history="1">
        <w:r>
          <w:rPr>
            <w:rFonts w:ascii="仿宋" w:eastAsia="仿宋" w:hAnsi="仿宋" w:cs="仿宋" w:hint="eastAsia"/>
            <w:lang w:eastAsia="zh-CN"/>
          </w:rPr>
          <w:t>(二)、变更实施与控制</w:t>
        </w:r>
        <w:r>
          <w:tab/>
        </w:r>
        <w:r>
          <w:fldChar w:fldCharType="begin"/>
        </w:r>
        <w:r>
          <w:instrText xml:space="preserve"> PAGEREF _Toc23716 \h </w:instrText>
        </w:r>
        <w:r>
          <w:fldChar w:fldCharType="separate"/>
        </w:r>
        <w:r>
          <w:t>74</w:t>
        </w:r>
        <w:r>
          <w:fldChar w:fldCharType="end"/>
        </w:r>
      </w:hyperlink>
    </w:p>
    <w:p>
      <w:pPr>
        <w:pStyle w:val="TOC1"/>
        <w:tabs>
          <w:tab w:val="right" w:leader="dot" w:pos="8306"/>
        </w:tabs>
      </w:pPr>
      <w:hyperlink w:anchor="_Toc28306" w:history="1">
        <w:r>
          <w:rPr>
            <w:rFonts w:ascii="仿宋" w:eastAsia="仿宋" w:hAnsi="仿宋" w:cs="仿宋" w:hint="eastAsia"/>
            <w:lang w:eastAsia="zh-CN"/>
          </w:rPr>
          <w:t>十八、利益相关者分析与沟通计划</w:t>
        </w:r>
        <w:r>
          <w:tab/>
        </w:r>
        <w:r>
          <w:fldChar w:fldCharType="begin"/>
        </w:r>
        <w:r>
          <w:instrText xml:space="preserve"> PAGEREF _Toc28306 \h </w:instrText>
        </w:r>
        <w:r>
          <w:fldChar w:fldCharType="separate"/>
        </w:r>
        <w:r>
          <w:t>74</w:t>
        </w:r>
        <w:r>
          <w:fldChar w:fldCharType="end"/>
        </w:r>
      </w:hyperlink>
    </w:p>
    <w:p>
      <w:pPr>
        <w:pStyle w:val="TOC2"/>
        <w:tabs>
          <w:tab w:val="right" w:leader="dot" w:pos="8306"/>
        </w:tabs>
      </w:pPr>
      <w:hyperlink w:anchor="_Toc12405" w:history="1">
        <w:r>
          <w:rPr>
            <w:rFonts w:ascii="仿宋" w:eastAsia="仿宋" w:hAnsi="仿宋" w:cs="仿宋" w:hint="eastAsia"/>
            <w:lang w:eastAsia="zh-CN"/>
          </w:rPr>
          <w:t>(一)、利益相关者分析</w:t>
        </w:r>
        <w:r>
          <w:tab/>
        </w:r>
        <w:r>
          <w:fldChar w:fldCharType="begin"/>
        </w:r>
        <w:r>
          <w:instrText xml:space="preserve"> PAGEREF _Toc12405 \h </w:instrText>
        </w:r>
        <w:r>
          <w:fldChar w:fldCharType="separate"/>
        </w:r>
        <w:r>
          <w:t>74</w:t>
        </w:r>
        <w:r>
          <w:fldChar w:fldCharType="end"/>
        </w:r>
      </w:hyperlink>
    </w:p>
    <w:p>
      <w:pPr>
        <w:pStyle w:val="TOC2"/>
        <w:tabs>
          <w:tab w:val="right" w:leader="dot" w:pos="8306"/>
        </w:tabs>
      </w:pPr>
      <w:hyperlink w:anchor="_Toc17272" w:history="1">
        <w:r>
          <w:rPr>
            <w:rFonts w:ascii="仿宋" w:eastAsia="仿宋" w:hAnsi="仿宋" w:cs="仿宋" w:hint="eastAsia"/>
            <w:lang w:eastAsia="zh-CN"/>
          </w:rPr>
          <w:t>(二)、沟通计划</w:t>
        </w:r>
        <w:r>
          <w:tab/>
        </w:r>
        <w:r>
          <w:fldChar w:fldCharType="begin"/>
        </w:r>
        <w:r>
          <w:instrText xml:space="preserve"> PAGEREF _Toc17272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905"/>
      <w:r>
        <w:rPr>
          <w:rFonts w:ascii="仿宋" w:eastAsia="仿宋" w:hAnsi="仿宋" w:cs="仿宋" w:hint="eastAsia"/>
          <w:sz w:val="28"/>
          <w:lang w:eastAsia="zh-CN"/>
        </w:rPr>
        <w:t>一、民办教育项目概论</w:t>
      </w:r>
      <w:bookmarkEnd w:id="2"/>
    </w:p>
    <w:p>
      <w:pPr>
        <w:pStyle w:val="Heading2"/>
        <w:rPr>
          <w:rFonts w:ascii="仿宋" w:eastAsia="仿宋" w:hAnsi="仿宋" w:cs="仿宋" w:hint="eastAsia"/>
          <w:lang w:eastAsia="zh-CN"/>
        </w:rPr>
      </w:pPr>
      <w:bookmarkStart w:id="3" w:name="_Toc32643"/>
      <w:r>
        <w:rPr>
          <w:rFonts w:ascii="仿宋" w:eastAsia="仿宋" w:hAnsi="仿宋" w:cs="仿宋" w:hint="eastAsia"/>
          <w:lang w:eastAsia="zh-CN"/>
        </w:rPr>
        <w:t>(一)、民办教育项目概况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起源追溯至对市场的深入洞察。市场的不断演变与变革为民办教育项目提供了难得的机遇。当前市场存在的需求缺口和变革的大环境共同构成了民办教育项目的背景。这个民办教育项目旨在充分利用市场机遇，填补行业中尚未满足的需求，为客户提供全新的解决方案。市场的变革和需求的增长使得这个民办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民办教育项目名称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民办教育项目正式命名为民办教育。这个名称不仅仅是一个标识，更代表了民办教育项目的核心理念和愿景。它蕴含着民办教育项目所要解决问题的关键字，具有强烈的表达和辨识度，为民办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民办教育项目目标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核心目标是提供一种全新、高效的解决方案，满足客户日益增长的需求。民办教育项目追求的不仅仅是满足市场需求，更是在市场中获得卓越的竞争优势。通过不断提升产品或服务的质量和创新水平，民办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民办教育项目范围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全面涵盖了产品研发、制造、市场推广和售后服务，确保从产品设计到最终用户体验的全方位关注。这一全面的民办教育项目范围是为了确保民办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民办教育项目时间表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民办教育项目计划在未来18个月内完成，包括研发、测试、市场试点和正式推出等不同阶段。这个时间表的合理设计是为了确保民办教育项目各个阶段的顺利推进，以便按时交付高质量的成果。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民办教育项目预算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民办教育项目总预算估算为XX百万美元，主要分配在研发、市场推广、人员培训和运营等方面。这一充足的预算为民办教育项目提供了充足的资源，确保民办教育项目在各个方面都能取得优异的表现。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民办教育项目风险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民办教育项目可能面临的风险包括市场接受度低、技术难题、竞争激烈等。民办教育项目团队已经制定了相应的风险应对计划，通过前瞻性的风险管理，确保民办教育项目在面对不确定性时能够迅速做出应对。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民办教育项目团队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民办教育项目汇聚了一支经验丰富、多领域专业素养的核心团队，确保民办教育项目在各个方面都能拥有高水平的执行力。团队的协同作战是民办教育项目成功的关键因素之一。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民办教育项目背景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民办教育项目的背景根植于市场对更高效、创新产品的渴望，同时也受到科技发展对行业格局的深刻改变的影响。这为民办教育项目提供了广阔的发展空间和市场需求。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民办教育项目现状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截至目前，民办教育项目已完成市场调研和技术验证，取得了初步的成功。这为民办教育项目在未来的发展奠定了坚实的基础，为更远大的目标打下了坚实的基石。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604"/>
      <w:r>
        <w:rPr>
          <w:rFonts w:ascii="仿宋" w:eastAsia="仿宋" w:hAnsi="仿宋" w:cs="仿宋" w:hint="eastAsia"/>
          <w:sz w:val="28"/>
          <w:lang w:eastAsia="zh-CN"/>
        </w:rPr>
        <w:t>(二)、民办教育项目目标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keyword》民办教育项目首要业务目标是在市场中占据有利地位，实现产品/服务的成功推广和销售。通过不断提升产品质量、创新性，民办教育项目追求成为行业中的领导者，赢得更多客户的青睐。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在科技迅速发展的时代，民办教育项目着眼于技术创新。通过持续的研发和技术升级，民办教育项目旨在推出更具创新性的产品或服务，以满足市场对新鲜、先进解决方案的需求。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为了建立可持续的客户关系，民办教育项目设定了客户满意度目标。通过提供卓越的产品质量和优质的客户服务，民办教育项目追求赢得客户的信任和忠诚度，确保他们的满意度达到行业领先水平。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民办教育项目注重社会责任和可持续发展。通过实施环保、社会责任民办教育项目，民办教育项目致力于在经济发展的同时保护环境，促进社会公平，实现可持续经营。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民办教育项目的团队是实现目标的核心驱动力。因此，民办教育项目设定了团队发展目标，包括提升团队成员的专业技能、培养领导力，以及搭建协同高效的团队工作氛围。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689"/>
      <w:r>
        <w:rPr>
          <w:rFonts w:ascii="仿宋" w:eastAsia="仿宋" w:hAnsi="仿宋" w:cs="仿宋" w:hint="eastAsia"/>
          <w:sz w:val="28"/>
          <w:lang w:eastAsia="zh-CN"/>
        </w:rPr>
        <w:t>(三)、民办教育项目提出的理由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民办教育项目提出的理由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提出源于对市场机遇的深刻洞察。当前市场中存在的需求缺口和行业发展趋势表明，有巨大的商业机会等待被开发。通过准确捕捉市场机遇，民办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理念基于对技术创新的信仰。通过持续的研发和技术投入，民办教育项目有望推出更具创新性的产品或服务。在科技飞速发展的当下，民办教育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提出是为了增强企业的行业竞争力。通过提升产品或服务的质量和独特性，民办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响应了消费者需求的变化。随着社会和科技的不断发展，消费者对产品和服务的需求也在发生变化。通过深入了解并及时回应消费者的新需求，民办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民办教育项目的提出是企业战略发展规划的一部分。在面对日益激烈的市场竞争和不断变化的商业环境中，民办教育项目作为企业战略的一环，旨在为企业开辟新的增长领域，巩固企业在行业中的地位。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提出不仅仅是基于商业考量，还注重社会责任。通过推出环保、社会责任等方面的民办教育项目，民办教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民办教育项目的提出反映了对利益相关者期望的关注。包括客户、员工、投资者等利益相关者在企业发展中都有着各自的期望，民办教育项目力求在满足这些期望的同时，取得更大的共赢。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680"/>
      <w:r>
        <w:rPr>
          <w:rFonts w:ascii="仿宋" w:eastAsia="仿宋" w:hAnsi="仿宋" w:cs="仿宋" w:hint="eastAsia"/>
          <w:sz w:val="28"/>
          <w:lang w:eastAsia="zh-CN"/>
        </w:rPr>
        <w:t>(四)、民办教育项目意义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在实施民办教育项目的过程中，我们不仅仅是在追逐商业成功，更是为企业和社会的多个层面创造了深远的意义。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首要意义在于提升企业的市场竞争力。通过持续的创新和对产品质量的高标准要求，民办教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办教育项目的推进将促使行业技术水平的提升。通过引入先进技术和创新性解决方案，民办教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民办教育项目不仅创造了大量就业机会，提高了就业水平，还注重社会责任和环保。通过参与社会公益事业和推动环保民办教育项目，民办教育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综合而言，民办教育项目意义重大，不仅推动了企业的发展，也为行业和社会的进步贡献了积极力量。这是一个全面而深刻的影响，将在未来产生可持续的正面效应。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071"/>
      <w:r>
        <w:rPr>
          <w:rFonts w:ascii="仿宋" w:eastAsia="仿宋" w:hAnsi="仿宋" w:cs="仿宋" w:hint="eastAsia"/>
          <w:sz w:val="28"/>
          <w:lang w:eastAsia="zh-CN"/>
        </w:rPr>
        <w:t>(五)、民办教育项目背景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在当今迅猛发展的商业环境中，民办教育项目的动因根植于对多方面因素的审慎考量。这个民办教育项目的提出并非孤立的决策，而是对企业所处背景深入思考的产物。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市场的不断演变是民办教育项目背后的首要原因。科技的迅速发展和全球市场的快速变化使得企业必须灵活应对。民办教育项目应运而生，旨在通过创新性的解决方案迎合市场的多变需求，赢得竞争中的先机。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竞争的激烈程度也是民办教育项目背景中不可忽视的一环。企业需要在激烈竞争中脱颖而出，为此，民办教育项目致力于打破常规，提供独特的价值主张，以吸引客户并确保市场份额的增长。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技术的迅速发展为企业带来了机遇与挑战。作为民办教育项目启动的背景之一，对新兴技术的应用将有助于提升企业的技术水平，使其在不断演进的商业环境中保持竞争优势。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此外，社会对企业责任的期望也在逐渐升高。民办教育项目充分融入了社会责任的理念，通过可持续经营和社会公益民办教育项目，企图为社会贡献一份力量，在商业成功的同时关注社会价值。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088"/>
      <w:r>
        <w:rPr>
          <w:rFonts w:ascii="仿宋" w:eastAsia="仿宋" w:hAnsi="仿宋" w:cs="仿宋" w:hint="eastAsia"/>
          <w:sz w:val="28"/>
          <w:lang w:eastAsia="zh-CN"/>
        </w:rPr>
        <w:t>二、民办教育项目文档管理</w:t>
      </w:r>
      <w:bookmarkEnd w:id="8"/>
    </w:p>
    <w:p>
      <w:pPr>
        <w:pStyle w:val="Heading2"/>
        <w:rPr>
          <w:rFonts w:ascii="仿宋" w:eastAsia="仿宋" w:hAnsi="仿宋" w:cs="仿宋" w:hint="eastAsia"/>
          <w:lang w:eastAsia="zh-CN"/>
        </w:rPr>
      </w:pPr>
      <w:bookmarkStart w:id="9" w:name="_Toc2859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民办教育项目高度重视文档的质量和准确性，以支持民办教育项目的各项活动和决策。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文档的编制始于民办教育项目计划的初期，我们制定了详细的文档编制计划，明确了每个文档的内容、格式和编写责任人。在民办教育项目启动阶段，我们首先编制了民办教育项目章程，明确定义了民办教育项目的目标、范围、风险等关键要素。随后，民办教育项目团队根据计划陆续编制了需求文档、设计文档、测试文档等各类文档，确保民办教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民办教育项目管理中的重要环节，旨在确保民办教育项目文档符合质量标准和民办教育项目需求。在民办教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除了内部审查，我们还进行了外部审查，邀请民办教育项目相关利益方和专业领域的专家对文档进行独立审查。这有助于获取更全面、客观的反馈，确保民办教育项目文档不仅符合内部标准，也满足外部需求。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民办教育项目在文档编制与审查方面建立了严格的管理机制，通过规范的流程和多维度的审查，确保民办教育项目文档的质量、准确性和可靠性，为民办教育项目的顺利推进提供了有力支持。</w:t>
      </w:r>
    </w:p>
    <w:p>
      <w:pPr>
        <w:pStyle w:val="Heading2"/>
        <w:ind w:firstLine="560" w:firstLineChars="200"/>
        <w:rPr>
          <w:rFonts w:ascii="仿宋" w:eastAsia="仿宋" w:hAnsi="仿宋" w:cs="仿宋" w:hint="eastAsia"/>
          <w:sz w:val="28"/>
          <w:lang w:eastAsia="zh-CN"/>
        </w:rPr>
      </w:pPr>
      <w:bookmarkStart w:id="10" w:name="_Toc2248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在民办教育项目中，我们致力于优化文档发布与分发过程，以确保信息的高效传递和团队间协作的顺畅进行。以下是我们采取的关键优化策略：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我们通过多渠道发布文档，包括电子邮件、民办教育项目管理平台、内部网站等，以满足不同团队成员的偏好和需求。多渠道发布确保了信息的全面覆盖。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我们采用了精细的权限控制，确保只有授权人员可以访问敏感信息。这种安全措施保护了民办教育项目文档的机密性，防止了未经授权的信息泄露。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83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文档存档与归档是民办教育项目生命周期中一个至关重要的环节，直接关系到民办教育项目信息的长期保存和历史记录的完整性。在民办教育项目中，我们实施了一系列有效的文档存档与归档管理策略：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520"/>
      <w:r>
        <w:rPr>
          <w:rFonts w:ascii="仿宋" w:eastAsia="仿宋" w:hAnsi="仿宋" w:cs="仿宋" w:hint="eastAsia"/>
          <w:sz w:val="28"/>
          <w:lang w:eastAsia="zh-CN"/>
        </w:rPr>
        <w:t>三、民办教育项目可持续发展</w:t>
      </w:r>
      <w:bookmarkEnd w:id="12"/>
    </w:p>
    <w:p>
      <w:pPr>
        <w:pStyle w:val="Heading2"/>
        <w:rPr>
          <w:rFonts w:ascii="仿宋" w:eastAsia="仿宋" w:hAnsi="仿宋" w:cs="仿宋" w:hint="eastAsia"/>
          <w:lang w:eastAsia="zh-CN"/>
        </w:rPr>
      </w:pPr>
      <w:bookmarkStart w:id="13" w:name="_Toc2586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办教育项目中，民办教育项目团队着眼于未来，明确了可持续发展的战略方向。制定的具体可持续发展目标包括降低资源使用、采用环保技术、最大化社会效益等。这一步骤不仅有助于民办教育项目在环保和社会责任方面达到最高标准，也为未来提供了明确的指引，确保民办教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可持续实践的融入民办教育项目管理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办教育项目管理周期。从民办教育项目规划开始，民办教育项目团队就考虑了环境和社会的因素。在执行阶段，民办教育项目团队积极推动绿色技术的应用，优化资源利用。此外，关注员工的社会责任，通过培训和沟通活动提高员工对可持续发展的认知，使他们能够在日常工作中践行可持续实践。这些举措不仅为民办教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482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扎根于民办教育项目的可持续发展理念，我们深信环保与社会责任是民办教育项目成功的关键支柱。在民办教育项目的每一步，我们都致力于通过创新和实践，履行对环境和社会的坚定责任。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团队通过引入先进的环保技术、建立高效的废物处理系统以及推动能源节约措施，积极履行环保责任。定期的环保监测和评估确保民办教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不仅致力于自身可持续发展，还注重对社会的回馈。通过支持社区民办教育项目、参与慈善事业、提供培训机会等方式，民办教育项目积极履行社会责任。与当地社区建立积极互动，关注员工的工作与生活平衡，以及员工的身心健康，是民办教育项目在社会责任层面的关键举措。这样的实践不仅增强了民办教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6616"/>
      <w:r>
        <w:rPr>
          <w:rFonts w:ascii="仿宋" w:eastAsia="仿宋" w:hAnsi="仿宋" w:cs="仿宋" w:hint="eastAsia"/>
          <w:sz w:val="28"/>
          <w:lang w:eastAsia="zh-CN"/>
        </w:rPr>
        <w:t>四、民办教育项目危机管理</w:t>
      </w:r>
      <w:bookmarkEnd w:id="15"/>
    </w:p>
    <w:p>
      <w:pPr>
        <w:pStyle w:val="Heading2"/>
        <w:rPr>
          <w:rFonts w:ascii="仿宋" w:eastAsia="仿宋" w:hAnsi="仿宋" w:cs="仿宋" w:hint="eastAsia"/>
          <w:lang w:eastAsia="zh-CN"/>
        </w:rPr>
      </w:pPr>
      <w:bookmarkStart w:id="16" w:name="_Toc667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办教育项目危机管理中，危机预警与识别是确保民办教育项目稳健运行的核心步骤。通过建立全面的监测机制，民办教育项目团队旨在及时发现和理解潜在的风险和危机因素，以便采取及时的预防和应对措施，确保民办教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首先，通过深入的风险评估，民办教育项目团队全面分析了整个民办教育项目和各个阶段可能存在的威胁。这包括准确评估每个潜在风险的发生概率和可能影响的程度，为后续危机预警提供了有力支持。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民办教育项目团队着重于明确定义民办教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民办教育项目进展的持续监控，团队能够及时发现潜在问题并作出迅速反应。民办教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在这一阶段，团队的专业素养和反应速度将发挥至关重要的作用，以确保潜在危机能够在初期得到有效的处理，最大程度地减轻负面影响。通过危机预警与识别，民办教育项目得以更有序、可控地推进。</w:t>
      </w:r>
    </w:p>
    <w:p>
      <w:pPr>
        <w:pStyle w:val="Heading2"/>
        <w:ind w:firstLine="560" w:firstLineChars="200"/>
        <w:rPr>
          <w:rFonts w:ascii="仿宋" w:eastAsia="仿宋" w:hAnsi="仿宋" w:cs="仿宋" w:hint="eastAsia"/>
          <w:sz w:val="28"/>
          <w:lang w:eastAsia="zh-CN"/>
        </w:rPr>
      </w:pPr>
      <w:bookmarkStart w:id="17" w:name="_Toc1836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在危机发生时，民办教育项目团队立即行动，成立了应急小组。该小组的任务是迅速制定并实施紧急应对措施，以最小化潜在损失。以下是采取的主要措施：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暂停民办教育项目进度：为遏制危机蔓延，民办教育项目暂时停止进行，以便全面评估当前状况。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资源重新分配：重新评估民办教育项目资源的分配，确保最大限度地减小损失。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实时沟通：与关键利益相关者建立实时沟通机制，向他们传递民办教育项目危机的实际状况，保障民办教育项目核心利益。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在紧急应对的同时，民办教育项目团队强调了团队协作和有效沟通的重要性。以下是团队协作的关键举措：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信息共享机制：建立了信息共享平台，确保团队成员能够及时获取民办教育项目危机的实时信息。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领导者沟通：民办教育项目领导者通过定期会议和即时沟通工具，指导团队应对危机，保持团队稳定运行。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随着危机得到初步控制，民办教育项目团队转向制定恢复计划，以确保民办教育项目能够从中迅速恢复。主要恢复计划包括：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修复受损的进度计划：重新评估民办教育项目进度，制定修复计划，确保民办教育项目尽快回归正常进程。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重新调整资源分配：优化资源分配，确保民办教育项目在有限资源下高效运转。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https://d.book118.com/468133043050006025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C234A"/>
    <w:rsid w:val="38DC23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3304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2024-01-09T07:24:00Z</dcterms:created>
  <dcterms:modified xsi:type="dcterms:W3CDTF">2024-01-09T07:25:14Z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1D68C114BEC54701B02F3AEDFC71824E_11</vt:lpwstr>
  </property>
  <property fmtid="{D5CDD505-2E9C-101B-9397-08002B2CF9AE}" pid="3" name="KSOProductBuildVer">
    <vt:lpwstr>2052-12.1.0.16120</vt:lpwstr>
  </property>
</Properties>
</file>