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收纳整理项目规划设计方案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6" w:history="1">
        <w:r>
          <w:rPr>
            <w:rFonts w:ascii="仿宋" w:eastAsia="仿宋" w:hAnsi="仿宋" w:cs="仿宋" w:hint="eastAsia"/>
            <w:lang w:eastAsia="zh-CN"/>
          </w:rPr>
          <w:t>前言</w:t>
        </w:r>
        <w:r>
          <w:tab/>
        </w:r>
        <w:r>
          <w:fldChar w:fldCharType="begin"/>
        </w:r>
        <w:r>
          <w:instrText xml:space="preserve"> PAGEREF _Toc24216 \h </w:instrText>
        </w:r>
        <w:r>
          <w:fldChar w:fldCharType="separate"/>
        </w:r>
        <w:r>
          <w:t>3</w:t>
        </w:r>
        <w:r>
          <w:fldChar w:fldCharType="end"/>
        </w:r>
      </w:hyperlink>
    </w:p>
    <w:p>
      <w:pPr>
        <w:pStyle w:val="TOC1"/>
        <w:tabs>
          <w:tab w:val="right" w:leader="dot" w:pos="8306"/>
        </w:tabs>
      </w:pPr>
      <w:hyperlink w:anchor="_Toc5249" w:history="1">
        <w:r>
          <w:rPr>
            <w:rFonts w:ascii="仿宋" w:eastAsia="仿宋" w:hAnsi="仿宋" w:cs="仿宋" w:hint="eastAsia"/>
            <w:lang w:eastAsia="zh-CN"/>
          </w:rPr>
          <w:t>一、收纳整理项目可持续发展</w:t>
        </w:r>
        <w:r>
          <w:tab/>
        </w:r>
        <w:r>
          <w:fldChar w:fldCharType="begin"/>
        </w:r>
        <w:r>
          <w:instrText xml:space="preserve"> PAGEREF _Toc5249 \h </w:instrText>
        </w:r>
        <w:r>
          <w:fldChar w:fldCharType="separate"/>
        </w:r>
        <w:r>
          <w:t>3</w:t>
        </w:r>
        <w:r>
          <w:fldChar w:fldCharType="end"/>
        </w:r>
      </w:hyperlink>
    </w:p>
    <w:p>
      <w:pPr>
        <w:pStyle w:val="TOC2"/>
        <w:tabs>
          <w:tab w:val="right" w:leader="dot" w:pos="8306"/>
        </w:tabs>
      </w:pPr>
      <w:hyperlink w:anchor="_Toc30104" w:history="1">
        <w:r>
          <w:rPr>
            <w:rFonts w:ascii="仿宋" w:eastAsia="仿宋" w:hAnsi="仿宋" w:cs="仿宋" w:hint="eastAsia"/>
            <w:lang w:eastAsia="zh-CN"/>
          </w:rPr>
          <w:t>(一)、可持续战略与实践</w:t>
        </w:r>
        <w:r>
          <w:tab/>
        </w:r>
        <w:r>
          <w:fldChar w:fldCharType="begin"/>
        </w:r>
        <w:r>
          <w:instrText xml:space="preserve"> PAGEREF _Toc30104 \h </w:instrText>
        </w:r>
        <w:r>
          <w:fldChar w:fldCharType="separate"/>
        </w:r>
        <w:r>
          <w:t>3</w:t>
        </w:r>
        <w:r>
          <w:fldChar w:fldCharType="end"/>
        </w:r>
      </w:hyperlink>
    </w:p>
    <w:p>
      <w:pPr>
        <w:pStyle w:val="TOC2"/>
        <w:tabs>
          <w:tab w:val="right" w:leader="dot" w:pos="8306"/>
        </w:tabs>
      </w:pPr>
      <w:hyperlink w:anchor="_Toc24652" w:history="1">
        <w:r>
          <w:rPr>
            <w:rFonts w:ascii="仿宋" w:eastAsia="仿宋" w:hAnsi="仿宋" w:cs="仿宋" w:hint="eastAsia"/>
            <w:lang w:eastAsia="zh-CN"/>
          </w:rPr>
          <w:t>(二)、环保与社会责任</w:t>
        </w:r>
        <w:r>
          <w:tab/>
        </w:r>
        <w:r>
          <w:fldChar w:fldCharType="begin"/>
        </w:r>
        <w:r>
          <w:instrText xml:space="preserve"> PAGEREF _Toc24652 \h </w:instrText>
        </w:r>
        <w:r>
          <w:fldChar w:fldCharType="separate"/>
        </w:r>
        <w:r>
          <w:t>4</w:t>
        </w:r>
        <w:r>
          <w:fldChar w:fldCharType="end"/>
        </w:r>
      </w:hyperlink>
    </w:p>
    <w:p>
      <w:pPr>
        <w:pStyle w:val="TOC1"/>
        <w:tabs>
          <w:tab w:val="right" w:leader="dot" w:pos="8306"/>
        </w:tabs>
      </w:pPr>
      <w:hyperlink w:anchor="_Toc29433" w:history="1">
        <w:r>
          <w:rPr>
            <w:rFonts w:ascii="仿宋" w:eastAsia="仿宋" w:hAnsi="仿宋" w:cs="仿宋" w:hint="eastAsia"/>
            <w:lang w:eastAsia="zh-CN"/>
          </w:rPr>
          <w:t>二、收纳整理项目绩效评估</w:t>
        </w:r>
        <w:r>
          <w:tab/>
        </w:r>
        <w:r>
          <w:fldChar w:fldCharType="begin"/>
        </w:r>
        <w:r>
          <w:instrText xml:space="preserve"> PAGEREF _Toc29433 \h </w:instrText>
        </w:r>
        <w:r>
          <w:fldChar w:fldCharType="separate"/>
        </w:r>
        <w:r>
          <w:t>5</w:t>
        </w:r>
        <w:r>
          <w:fldChar w:fldCharType="end"/>
        </w:r>
      </w:hyperlink>
    </w:p>
    <w:p>
      <w:pPr>
        <w:pStyle w:val="TOC2"/>
        <w:tabs>
          <w:tab w:val="right" w:leader="dot" w:pos="8306"/>
        </w:tabs>
      </w:pPr>
      <w:hyperlink w:anchor="_Toc3205" w:history="1">
        <w:r>
          <w:rPr>
            <w:rFonts w:ascii="仿宋" w:eastAsia="仿宋" w:hAnsi="仿宋" w:cs="仿宋" w:hint="eastAsia"/>
            <w:lang w:eastAsia="zh-CN"/>
          </w:rPr>
          <w:t>(一)、绩效评估指标</w:t>
        </w:r>
        <w:r>
          <w:tab/>
        </w:r>
        <w:r>
          <w:fldChar w:fldCharType="begin"/>
        </w:r>
        <w:r>
          <w:instrText xml:space="preserve"> PAGEREF _Toc3205 \h </w:instrText>
        </w:r>
        <w:r>
          <w:fldChar w:fldCharType="separate"/>
        </w:r>
        <w:r>
          <w:t>5</w:t>
        </w:r>
        <w:r>
          <w:fldChar w:fldCharType="end"/>
        </w:r>
      </w:hyperlink>
    </w:p>
    <w:p>
      <w:pPr>
        <w:pStyle w:val="TOC2"/>
        <w:tabs>
          <w:tab w:val="right" w:leader="dot" w:pos="8306"/>
        </w:tabs>
      </w:pPr>
      <w:hyperlink w:anchor="_Toc11608" w:history="1">
        <w:r>
          <w:rPr>
            <w:rFonts w:ascii="仿宋" w:eastAsia="仿宋" w:hAnsi="仿宋" w:cs="仿宋" w:hint="eastAsia"/>
            <w:lang w:eastAsia="zh-CN"/>
          </w:rPr>
          <w:t>(二)、绩效评估方法</w:t>
        </w:r>
        <w:r>
          <w:tab/>
        </w:r>
        <w:r>
          <w:fldChar w:fldCharType="begin"/>
        </w:r>
        <w:r>
          <w:instrText xml:space="preserve"> PAGEREF _Toc11608 \h </w:instrText>
        </w:r>
        <w:r>
          <w:fldChar w:fldCharType="separate"/>
        </w:r>
        <w:r>
          <w:t>6</w:t>
        </w:r>
        <w:r>
          <w:fldChar w:fldCharType="end"/>
        </w:r>
      </w:hyperlink>
    </w:p>
    <w:p>
      <w:pPr>
        <w:pStyle w:val="TOC2"/>
        <w:tabs>
          <w:tab w:val="right" w:leader="dot" w:pos="8306"/>
        </w:tabs>
      </w:pPr>
      <w:hyperlink w:anchor="_Toc7145" w:history="1">
        <w:r>
          <w:rPr>
            <w:rFonts w:ascii="仿宋" w:eastAsia="仿宋" w:hAnsi="仿宋" w:cs="仿宋" w:hint="eastAsia"/>
            <w:lang w:eastAsia="zh-CN"/>
          </w:rPr>
          <w:t>(三)、绩效评估周期</w:t>
        </w:r>
        <w:r>
          <w:tab/>
        </w:r>
        <w:r>
          <w:fldChar w:fldCharType="begin"/>
        </w:r>
        <w:r>
          <w:instrText xml:space="preserve"> PAGEREF _Toc7145 \h </w:instrText>
        </w:r>
        <w:r>
          <w:fldChar w:fldCharType="separate"/>
        </w:r>
        <w:r>
          <w:t>7</w:t>
        </w:r>
        <w:r>
          <w:fldChar w:fldCharType="end"/>
        </w:r>
      </w:hyperlink>
    </w:p>
    <w:p>
      <w:pPr>
        <w:pStyle w:val="TOC1"/>
        <w:tabs>
          <w:tab w:val="right" w:leader="dot" w:pos="8306"/>
        </w:tabs>
      </w:pPr>
      <w:hyperlink w:anchor="_Toc20681" w:history="1">
        <w:r>
          <w:rPr>
            <w:rFonts w:ascii="仿宋" w:eastAsia="仿宋" w:hAnsi="仿宋" w:cs="仿宋" w:hint="eastAsia"/>
            <w:lang w:eastAsia="zh-CN"/>
          </w:rPr>
          <w:t>三、市场分析、调研</w:t>
        </w:r>
        <w:r>
          <w:tab/>
        </w:r>
        <w:r>
          <w:fldChar w:fldCharType="begin"/>
        </w:r>
        <w:r>
          <w:instrText xml:space="preserve"> PAGEREF _Toc20681 \h </w:instrText>
        </w:r>
        <w:r>
          <w:fldChar w:fldCharType="separate"/>
        </w:r>
        <w:r>
          <w:t>8</w:t>
        </w:r>
        <w:r>
          <w:fldChar w:fldCharType="end"/>
        </w:r>
      </w:hyperlink>
    </w:p>
    <w:p>
      <w:pPr>
        <w:pStyle w:val="TOC2"/>
        <w:tabs>
          <w:tab w:val="right" w:leader="dot" w:pos="8306"/>
        </w:tabs>
      </w:pPr>
      <w:hyperlink w:anchor="_Toc5470" w:history="1">
        <w:r>
          <w:rPr>
            <w:rFonts w:ascii="仿宋" w:eastAsia="仿宋" w:hAnsi="仿宋" w:cs="仿宋" w:hint="eastAsia"/>
            <w:lang w:eastAsia="zh-CN"/>
          </w:rPr>
          <w:t>(一)、收纳整理行业分析</w:t>
        </w:r>
        <w:r>
          <w:tab/>
        </w:r>
        <w:r>
          <w:fldChar w:fldCharType="begin"/>
        </w:r>
        <w:r>
          <w:instrText xml:space="preserve"> PAGEREF _Toc5470 \h </w:instrText>
        </w:r>
        <w:r>
          <w:fldChar w:fldCharType="separate"/>
        </w:r>
        <w:r>
          <w:t>8</w:t>
        </w:r>
        <w:r>
          <w:fldChar w:fldCharType="end"/>
        </w:r>
      </w:hyperlink>
    </w:p>
    <w:p>
      <w:pPr>
        <w:pStyle w:val="TOC2"/>
        <w:tabs>
          <w:tab w:val="right" w:leader="dot" w:pos="8306"/>
        </w:tabs>
      </w:pPr>
      <w:hyperlink w:anchor="_Toc12087" w:history="1">
        <w:r>
          <w:rPr>
            <w:rFonts w:ascii="仿宋" w:eastAsia="仿宋" w:hAnsi="仿宋" w:cs="仿宋" w:hint="eastAsia"/>
            <w:lang w:eastAsia="zh-CN"/>
          </w:rPr>
          <w:t>(二)、收纳整理市场分析预测</w:t>
        </w:r>
        <w:r>
          <w:tab/>
        </w:r>
        <w:r>
          <w:fldChar w:fldCharType="begin"/>
        </w:r>
        <w:r>
          <w:instrText xml:space="preserve"> PAGEREF _Toc12087 \h </w:instrText>
        </w:r>
        <w:r>
          <w:fldChar w:fldCharType="separate"/>
        </w:r>
        <w:r>
          <w:t>8</w:t>
        </w:r>
        <w:r>
          <w:fldChar w:fldCharType="end"/>
        </w:r>
      </w:hyperlink>
    </w:p>
    <w:p>
      <w:pPr>
        <w:pStyle w:val="TOC1"/>
        <w:tabs>
          <w:tab w:val="right" w:leader="dot" w:pos="8306"/>
        </w:tabs>
      </w:pPr>
      <w:hyperlink w:anchor="_Toc14162" w:history="1">
        <w:r>
          <w:rPr>
            <w:rFonts w:ascii="仿宋" w:eastAsia="仿宋" w:hAnsi="仿宋" w:cs="仿宋" w:hint="eastAsia"/>
            <w:lang w:eastAsia="zh-CN"/>
          </w:rPr>
          <w:t>四、收纳整理项目概论</w:t>
        </w:r>
        <w:r>
          <w:tab/>
        </w:r>
        <w:r>
          <w:fldChar w:fldCharType="begin"/>
        </w:r>
        <w:r>
          <w:instrText xml:space="preserve"> PAGEREF _Toc14162 \h </w:instrText>
        </w:r>
        <w:r>
          <w:fldChar w:fldCharType="separate"/>
        </w:r>
        <w:r>
          <w:t>9</w:t>
        </w:r>
        <w:r>
          <w:fldChar w:fldCharType="end"/>
        </w:r>
      </w:hyperlink>
    </w:p>
    <w:p>
      <w:pPr>
        <w:pStyle w:val="TOC2"/>
        <w:tabs>
          <w:tab w:val="right" w:leader="dot" w:pos="8306"/>
        </w:tabs>
      </w:pPr>
      <w:hyperlink w:anchor="_Toc14526" w:history="1">
        <w:r>
          <w:rPr>
            <w:rFonts w:ascii="仿宋" w:eastAsia="仿宋" w:hAnsi="仿宋" w:cs="仿宋" w:hint="eastAsia"/>
            <w:lang w:eastAsia="zh-CN"/>
          </w:rPr>
          <w:t>(一)、收纳整理项目概况</w:t>
        </w:r>
        <w:r>
          <w:tab/>
        </w:r>
        <w:r>
          <w:fldChar w:fldCharType="begin"/>
        </w:r>
        <w:r>
          <w:instrText xml:space="preserve"> PAGEREF _Toc14526 \h </w:instrText>
        </w:r>
        <w:r>
          <w:fldChar w:fldCharType="separate"/>
        </w:r>
        <w:r>
          <w:t>9</w:t>
        </w:r>
        <w:r>
          <w:fldChar w:fldCharType="end"/>
        </w:r>
      </w:hyperlink>
    </w:p>
    <w:p>
      <w:pPr>
        <w:pStyle w:val="TOC2"/>
        <w:tabs>
          <w:tab w:val="right" w:leader="dot" w:pos="8306"/>
        </w:tabs>
      </w:pPr>
      <w:hyperlink w:anchor="_Toc22328" w:history="1">
        <w:r>
          <w:rPr>
            <w:rFonts w:ascii="仿宋" w:eastAsia="仿宋" w:hAnsi="仿宋" w:cs="仿宋" w:hint="eastAsia"/>
            <w:lang w:eastAsia="zh-CN"/>
          </w:rPr>
          <w:t>(二)、收纳整理项目目标</w:t>
        </w:r>
        <w:r>
          <w:tab/>
        </w:r>
        <w:r>
          <w:fldChar w:fldCharType="begin"/>
        </w:r>
        <w:r>
          <w:instrText xml:space="preserve"> PAGEREF _Toc22328 \h </w:instrText>
        </w:r>
        <w:r>
          <w:fldChar w:fldCharType="separate"/>
        </w:r>
        <w:r>
          <w:t>12</w:t>
        </w:r>
        <w:r>
          <w:fldChar w:fldCharType="end"/>
        </w:r>
      </w:hyperlink>
    </w:p>
    <w:p>
      <w:pPr>
        <w:pStyle w:val="TOC2"/>
        <w:tabs>
          <w:tab w:val="right" w:leader="dot" w:pos="8306"/>
        </w:tabs>
      </w:pPr>
      <w:hyperlink w:anchor="_Toc959" w:history="1">
        <w:r>
          <w:rPr>
            <w:rFonts w:ascii="仿宋" w:eastAsia="仿宋" w:hAnsi="仿宋" w:cs="仿宋" w:hint="eastAsia"/>
            <w:lang w:eastAsia="zh-CN"/>
          </w:rPr>
          <w:t>(三)、收纳整理项目提出的理由</w:t>
        </w:r>
        <w:r>
          <w:tab/>
        </w:r>
        <w:r>
          <w:fldChar w:fldCharType="begin"/>
        </w:r>
        <w:r>
          <w:instrText xml:space="preserve"> PAGEREF _Toc959 \h </w:instrText>
        </w:r>
        <w:r>
          <w:fldChar w:fldCharType="separate"/>
        </w:r>
        <w:r>
          <w:t>12</w:t>
        </w:r>
        <w:r>
          <w:fldChar w:fldCharType="end"/>
        </w:r>
      </w:hyperlink>
    </w:p>
    <w:p>
      <w:pPr>
        <w:pStyle w:val="TOC2"/>
        <w:tabs>
          <w:tab w:val="right" w:leader="dot" w:pos="8306"/>
        </w:tabs>
      </w:pPr>
      <w:hyperlink w:anchor="_Toc21945" w:history="1">
        <w:r>
          <w:rPr>
            <w:rFonts w:ascii="仿宋" w:eastAsia="仿宋" w:hAnsi="仿宋" w:cs="仿宋" w:hint="eastAsia"/>
            <w:lang w:eastAsia="zh-CN"/>
          </w:rPr>
          <w:t>(四)、收纳整理项目意义</w:t>
        </w:r>
        <w:r>
          <w:tab/>
        </w:r>
        <w:r>
          <w:fldChar w:fldCharType="begin"/>
        </w:r>
        <w:r>
          <w:instrText xml:space="preserve"> PAGEREF _Toc21945 \h </w:instrText>
        </w:r>
        <w:r>
          <w:fldChar w:fldCharType="separate"/>
        </w:r>
        <w:r>
          <w:t>14</w:t>
        </w:r>
        <w:r>
          <w:fldChar w:fldCharType="end"/>
        </w:r>
      </w:hyperlink>
    </w:p>
    <w:p>
      <w:pPr>
        <w:pStyle w:val="TOC2"/>
        <w:tabs>
          <w:tab w:val="right" w:leader="dot" w:pos="8306"/>
        </w:tabs>
      </w:pPr>
      <w:hyperlink w:anchor="_Toc19144" w:history="1">
        <w:r>
          <w:rPr>
            <w:rFonts w:ascii="仿宋" w:eastAsia="仿宋" w:hAnsi="仿宋" w:cs="仿宋" w:hint="eastAsia"/>
            <w:lang w:eastAsia="zh-CN"/>
          </w:rPr>
          <w:t>(五)、收纳整理项目背景</w:t>
        </w:r>
        <w:r>
          <w:tab/>
        </w:r>
        <w:r>
          <w:fldChar w:fldCharType="begin"/>
        </w:r>
        <w:r>
          <w:instrText xml:space="preserve"> PAGEREF _Toc19144 \h </w:instrText>
        </w:r>
        <w:r>
          <w:fldChar w:fldCharType="separate"/>
        </w:r>
        <w:r>
          <w:t>15</w:t>
        </w:r>
        <w:r>
          <w:fldChar w:fldCharType="end"/>
        </w:r>
      </w:hyperlink>
    </w:p>
    <w:p>
      <w:pPr>
        <w:pStyle w:val="TOC1"/>
        <w:tabs>
          <w:tab w:val="right" w:leader="dot" w:pos="8306"/>
        </w:tabs>
      </w:pPr>
      <w:hyperlink w:anchor="_Toc5521" w:history="1">
        <w:r>
          <w:rPr>
            <w:rFonts w:ascii="仿宋" w:eastAsia="仿宋" w:hAnsi="仿宋" w:cs="仿宋" w:hint="eastAsia"/>
            <w:lang w:eastAsia="zh-CN"/>
          </w:rPr>
          <w:t>五、收纳整理项目危机管理</w:t>
        </w:r>
        <w:r>
          <w:tab/>
        </w:r>
        <w:r>
          <w:fldChar w:fldCharType="begin"/>
        </w:r>
        <w:r>
          <w:instrText xml:space="preserve"> PAGEREF _Toc5521 \h </w:instrText>
        </w:r>
        <w:r>
          <w:fldChar w:fldCharType="separate"/>
        </w:r>
        <w:r>
          <w:t>16</w:t>
        </w:r>
        <w:r>
          <w:fldChar w:fldCharType="end"/>
        </w:r>
      </w:hyperlink>
    </w:p>
    <w:p>
      <w:pPr>
        <w:pStyle w:val="TOC2"/>
        <w:tabs>
          <w:tab w:val="right" w:leader="dot" w:pos="8306"/>
        </w:tabs>
      </w:pPr>
      <w:hyperlink w:anchor="_Toc13956" w:history="1">
        <w:r>
          <w:rPr>
            <w:rFonts w:ascii="仿宋" w:eastAsia="仿宋" w:hAnsi="仿宋" w:cs="仿宋" w:hint="eastAsia"/>
            <w:lang w:eastAsia="zh-CN"/>
          </w:rPr>
          <w:t>(一)、危机预警与识别</w:t>
        </w:r>
        <w:r>
          <w:tab/>
        </w:r>
        <w:r>
          <w:fldChar w:fldCharType="begin"/>
        </w:r>
        <w:r>
          <w:instrText xml:space="preserve"> PAGEREF _Toc13956 \h </w:instrText>
        </w:r>
        <w:r>
          <w:fldChar w:fldCharType="separate"/>
        </w:r>
        <w:r>
          <w:t>16</w:t>
        </w:r>
        <w:r>
          <w:fldChar w:fldCharType="end"/>
        </w:r>
      </w:hyperlink>
    </w:p>
    <w:p>
      <w:pPr>
        <w:pStyle w:val="TOC2"/>
        <w:tabs>
          <w:tab w:val="right" w:leader="dot" w:pos="8306"/>
        </w:tabs>
      </w:pPr>
      <w:hyperlink w:anchor="_Toc4657" w:history="1">
        <w:r>
          <w:rPr>
            <w:rFonts w:ascii="仿宋" w:eastAsia="仿宋" w:hAnsi="仿宋" w:cs="仿宋" w:hint="eastAsia"/>
            <w:lang w:eastAsia="zh-CN"/>
          </w:rPr>
          <w:t>(二)、危机应对与恢复</w:t>
        </w:r>
        <w:r>
          <w:tab/>
        </w:r>
        <w:r>
          <w:fldChar w:fldCharType="begin"/>
        </w:r>
        <w:r>
          <w:instrText xml:space="preserve"> PAGEREF _Toc4657 \h </w:instrText>
        </w:r>
        <w:r>
          <w:fldChar w:fldCharType="separate"/>
        </w:r>
        <w:r>
          <w:t>17</w:t>
        </w:r>
        <w:r>
          <w:fldChar w:fldCharType="end"/>
        </w:r>
      </w:hyperlink>
    </w:p>
    <w:p>
      <w:pPr>
        <w:pStyle w:val="TOC1"/>
        <w:tabs>
          <w:tab w:val="right" w:leader="dot" w:pos="8306"/>
        </w:tabs>
      </w:pPr>
      <w:hyperlink w:anchor="_Toc15432" w:history="1">
        <w:r>
          <w:rPr>
            <w:rFonts w:ascii="仿宋" w:eastAsia="仿宋" w:hAnsi="仿宋" w:cs="仿宋" w:hint="eastAsia"/>
            <w:lang w:eastAsia="zh-CN"/>
          </w:rPr>
          <w:t>六、收纳整理项目建设背景及必要性分析</w:t>
        </w:r>
        <w:r>
          <w:tab/>
        </w:r>
        <w:r>
          <w:fldChar w:fldCharType="begin"/>
        </w:r>
        <w:r>
          <w:instrText xml:space="preserve"> PAGEREF _Toc15432 \h </w:instrText>
        </w:r>
        <w:r>
          <w:fldChar w:fldCharType="separate"/>
        </w:r>
        <w:r>
          <w:t>18</w:t>
        </w:r>
        <w:r>
          <w:fldChar w:fldCharType="end"/>
        </w:r>
      </w:hyperlink>
    </w:p>
    <w:p>
      <w:pPr>
        <w:pStyle w:val="TOC2"/>
        <w:tabs>
          <w:tab w:val="right" w:leader="dot" w:pos="8306"/>
        </w:tabs>
      </w:pPr>
      <w:hyperlink w:anchor="_Toc23710" w:history="1">
        <w:r>
          <w:rPr>
            <w:rFonts w:ascii="仿宋" w:eastAsia="仿宋" w:hAnsi="仿宋" w:cs="仿宋" w:hint="eastAsia"/>
            <w:lang w:eastAsia="zh-CN"/>
          </w:rPr>
          <w:t>(一)、收纳整理项目背景分析</w:t>
        </w:r>
        <w:r>
          <w:tab/>
        </w:r>
        <w:r>
          <w:fldChar w:fldCharType="begin"/>
        </w:r>
        <w:r>
          <w:instrText xml:space="preserve"> PAGEREF _Toc23710 \h </w:instrText>
        </w:r>
        <w:r>
          <w:fldChar w:fldCharType="separate"/>
        </w:r>
        <w:r>
          <w:t>18</w:t>
        </w:r>
        <w:r>
          <w:fldChar w:fldCharType="end"/>
        </w:r>
      </w:hyperlink>
    </w:p>
    <w:p>
      <w:pPr>
        <w:pStyle w:val="TOC2"/>
        <w:tabs>
          <w:tab w:val="right" w:leader="dot" w:pos="8306"/>
        </w:tabs>
      </w:pPr>
      <w:hyperlink w:anchor="_Toc24061" w:history="1">
        <w:r>
          <w:rPr>
            <w:rFonts w:ascii="仿宋" w:eastAsia="仿宋" w:hAnsi="仿宋" w:cs="仿宋" w:hint="eastAsia"/>
            <w:lang w:eastAsia="zh-CN"/>
          </w:rPr>
          <w:t>(二)、收纳整理项目建设必要性分析</w:t>
        </w:r>
        <w:r>
          <w:tab/>
        </w:r>
        <w:r>
          <w:fldChar w:fldCharType="begin"/>
        </w:r>
        <w:r>
          <w:instrText xml:space="preserve"> PAGEREF _Toc24061 \h </w:instrText>
        </w:r>
        <w:r>
          <w:fldChar w:fldCharType="separate"/>
        </w:r>
        <w:r>
          <w:t>20</w:t>
        </w:r>
        <w:r>
          <w:fldChar w:fldCharType="end"/>
        </w:r>
      </w:hyperlink>
    </w:p>
    <w:p>
      <w:pPr>
        <w:pStyle w:val="TOC1"/>
        <w:tabs>
          <w:tab w:val="right" w:leader="dot" w:pos="8306"/>
        </w:tabs>
      </w:pPr>
      <w:hyperlink w:anchor="_Toc14377" w:history="1">
        <w:r>
          <w:rPr>
            <w:rFonts w:ascii="仿宋" w:eastAsia="仿宋" w:hAnsi="仿宋" w:cs="仿宋" w:hint="eastAsia"/>
            <w:lang w:eastAsia="zh-CN"/>
          </w:rPr>
          <w:t>七、收纳整理项目人力资源管理</w:t>
        </w:r>
        <w:r>
          <w:tab/>
        </w:r>
        <w:r>
          <w:fldChar w:fldCharType="begin"/>
        </w:r>
        <w:r>
          <w:instrText xml:space="preserve"> PAGEREF _Toc14377 \h </w:instrText>
        </w:r>
        <w:r>
          <w:fldChar w:fldCharType="separate"/>
        </w:r>
        <w:r>
          <w:t>21</w:t>
        </w:r>
        <w:r>
          <w:fldChar w:fldCharType="end"/>
        </w:r>
      </w:hyperlink>
    </w:p>
    <w:p>
      <w:pPr>
        <w:pStyle w:val="TOC2"/>
        <w:tabs>
          <w:tab w:val="right" w:leader="dot" w:pos="8306"/>
        </w:tabs>
      </w:pPr>
      <w:hyperlink w:anchor="_Toc15997" w:history="1">
        <w:r>
          <w:rPr>
            <w:rFonts w:ascii="仿宋" w:eastAsia="仿宋" w:hAnsi="仿宋" w:cs="仿宋" w:hint="eastAsia"/>
            <w:lang w:eastAsia="zh-CN"/>
          </w:rPr>
          <w:t>(一)、建立健全的预算管理制度</w:t>
        </w:r>
        <w:r>
          <w:tab/>
        </w:r>
        <w:r>
          <w:fldChar w:fldCharType="begin"/>
        </w:r>
        <w:r>
          <w:instrText xml:space="preserve"> PAGEREF _Toc15997 \h </w:instrText>
        </w:r>
        <w:r>
          <w:fldChar w:fldCharType="separate"/>
        </w:r>
        <w:r>
          <w:t>21</w:t>
        </w:r>
        <w:r>
          <w:fldChar w:fldCharType="end"/>
        </w:r>
      </w:hyperlink>
    </w:p>
    <w:p>
      <w:pPr>
        <w:pStyle w:val="TOC2"/>
        <w:tabs>
          <w:tab w:val="right" w:leader="dot" w:pos="8306"/>
        </w:tabs>
      </w:pPr>
      <w:hyperlink w:anchor="_Toc7659" w:history="1">
        <w:r>
          <w:rPr>
            <w:rFonts w:ascii="仿宋" w:eastAsia="仿宋" w:hAnsi="仿宋" w:cs="仿宋" w:hint="eastAsia"/>
            <w:lang w:eastAsia="zh-CN"/>
          </w:rPr>
          <w:t>(二)、加强资金流动监控</w:t>
        </w:r>
        <w:r>
          <w:tab/>
        </w:r>
        <w:r>
          <w:fldChar w:fldCharType="begin"/>
        </w:r>
        <w:r>
          <w:instrText xml:space="preserve"> PAGEREF _Toc7659 \h </w:instrText>
        </w:r>
        <w:r>
          <w:fldChar w:fldCharType="separate"/>
        </w:r>
        <w:r>
          <w:t>23</w:t>
        </w:r>
        <w:r>
          <w:fldChar w:fldCharType="end"/>
        </w:r>
      </w:hyperlink>
    </w:p>
    <w:p>
      <w:pPr>
        <w:pStyle w:val="TOC2"/>
        <w:tabs>
          <w:tab w:val="right" w:leader="dot" w:pos="8306"/>
        </w:tabs>
      </w:pPr>
      <w:hyperlink w:anchor="_Toc21906" w:history="1">
        <w:r>
          <w:rPr>
            <w:rFonts w:ascii="仿宋" w:eastAsia="仿宋" w:hAnsi="仿宋" w:cs="仿宋" w:hint="eastAsia"/>
            <w:lang w:eastAsia="zh-CN"/>
          </w:rPr>
          <w:t>(三)、制定完善的风险控制机制</w:t>
        </w:r>
        <w:r>
          <w:tab/>
        </w:r>
        <w:r>
          <w:fldChar w:fldCharType="begin"/>
        </w:r>
        <w:r>
          <w:instrText xml:space="preserve"> PAGEREF _Toc21906 \h </w:instrText>
        </w:r>
        <w:r>
          <w:fldChar w:fldCharType="separate"/>
        </w:r>
        <w:r>
          <w:t>24</w:t>
        </w:r>
        <w:r>
          <w:fldChar w:fldCharType="end"/>
        </w:r>
      </w:hyperlink>
    </w:p>
    <w:p>
      <w:pPr>
        <w:pStyle w:val="TOC2"/>
        <w:tabs>
          <w:tab w:val="right" w:leader="dot" w:pos="8306"/>
        </w:tabs>
      </w:pPr>
      <w:hyperlink w:anchor="_Toc25907" w:history="1">
        <w:r>
          <w:rPr>
            <w:rFonts w:ascii="仿宋" w:eastAsia="仿宋" w:hAnsi="仿宋" w:cs="仿宋" w:hint="eastAsia"/>
            <w:lang w:eastAsia="zh-CN"/>
          </w:rPr>
          <w:t>(四)、优化成本管理</w:t>
        </w:r>
        <w:r>
          <w:tab/>
        </w:r>
        <w:r>
          <w:fldChar w:fldCharType="begin"/>
        </w:r>
        <w:r>
          <w:instrText xml:space="preserve"> PAGEREF _Toc25907 \h </w:instrText>
        </w:r>
        <w:r>
          <w:fldChar w:fldCharType="separate"/>
        </w:r>
        <w:r>
          <w:t>25</w:t>
        </w:r>
        <w:r>
          <w:fldChar w:fldCharType="end"/>
        </w:r>
      </w:hyperlink>
    </w:p>
    <w:p>
      <w:pPr>
        <w:pStyle w:val="TOC1"/>
        <w:tabs>
          <w:tab w:val="right" w:leader="dot" w:pos="8306"/>
        </w:tabs>
      </w:pPr>
      <w:hyperlink w:anchor="_Toc10558" w:history="1">
        <w:r>
          <w:rPr>
            <w:rFonts w:ascii="仿宋" w:eastAsia="仿宋" w:hAnsi="仿宋" w:cs="仿宋" w:hint="eastAsia"/>
            <w:lang w:eastAsia="zh-CN"/>
          </w:rPr>
          <w:t>八、收纳整理项目技术管理</w:t>
        </w:r>
        <w:r>
          <w:tab/>
        </w:r>
        <w:r>
          <w:fldChar w:fldCharType="begin"/>
        </w:r>
        <w:r>
          <w:instrText xml:space="preserve"> PAGEREF _Toc10558 \h </w:instrText>
        </w:r>
        <w:r>
          <w:fldChar w:fldCharType="separate"/>
        </w:r>
        <w:r>
          <w:t>27</w:t>
        </w:r>
        <w:r>
          <w:fldChar w:fldCharType="end"/>
        </w:r>
      </w:hyperlink>
    </w:p>
    <w:p>
      <w:pPr>
        <w:pStyle w:val="TOC2"/>
        <w:tabs>
          <w:tab w:val="right" w:leader="dot" w:pos="8306"/>
        </w:tabs>
      </w:pPr>
      <w:hyperlink w:anchor="_Toc67" w:history="1">
        <w:r>
          <w:rPr>
            <w:rFonts w:ascii="仿宋" w:eastAsia="仿宋" w:hAnsi="仿宋" w:cs="仿宋" w:hint="eastAsia"/>
            <w:lang w:eastAsia="zh-CN"/>
          </w:rPr>
          <w:t>(一)、技术方案选用方向</w:t>
        </w:r>
        <w:r>
          <w:tab/>
        </w:r>
        <w:r>
          <w:fldChar w:fldCharType="begin"/>
        </w:r>
        <w:r>
          <w:instrText xml:space="preserve"> PAGEREF _Toc67 \h </w:instrText>
        </w:r>
        <w:r>
          <w:fldChar w:fldCharType="separate"/>
        </w:r>
        <w:r>
          <w:t>27</w:t>
        </w:r>
        <w:r>
          <w:fldChar w:fldCharType="end"/>
        </w:r>
      </w:hyperlink>
    </w:p>
    <w:p>
      <w:pPr>
        <w:pStyle w:val="TOC2"/>
        <w:tabs>
          <w:tab w:val="right" w:leader="dot" w:pos="8306"/>
        </w:tabs>
      </w:pPr>
      <w:hyperlink w:anchor="_Toc24054" w:history="1">
        <w:r>
          <w:rPr>
            <w:rFonts w:ascii="仿宋" w:eastAsia="仿宋" w:hAnsi="仿宋" w:cs="仿宋" w:hint="eastAsia"/>
            <w:lang w:eastAsia="zh-CN"/>
          </w:rPr>
          <w:t>(二)、工艺技术方案选用原则</w:t>
        </w:r>
        <w:r>
          <w:tab/>
        </w:r>
        <w:r>
          <w:fldChar w:fldCharType="begin"/>
        </w:r>
        <w:r>
          <w:instrText xml:space="preserve"> PAGEREF _Toc24054 \h </w:instrText>
        </w:r>
        <w:r>
          <w:fldChar w:fldCharType="separate"/>
        </w:r>
        <w:r>
          <w:t>28</w:t>
        </w:r>
        <w:r>
          <w:fldChar w:fldCharType="end"/>
        </w:r>
      </w:hyperlink>
    </w:p>
    <w:p>
      <w:pPr>
        <w:pStyle w:val="TOC2"/>
        <w:tabs>
          <w:tab w:val="right" w:leader="dot" w:pos="8306"/>
        </w:tabs>
      </w:pPr>
      <w:hyperlink w:anchor="_Toc30731" w:history="1">
        <w:r>
          <w:rPr>
            <w:rFonts w:ascii="仿宋" w:eastAsia="仿宋" w:hAnsi="仿宋" w:cs="仿宋" w:hint="eastAsia"/>
            <w:lang w:eastAsia="zh-CN"/>
          </w:rPr>
          <w:t>(三)、工艺技术方案要求</w:t>
        </w:r>
        <w:r>
          <w:tab/>
        </w:r>
        <w:r>
          <w:fldChar w:fldCharType="begin"/>
        </w:r>
        <w:r>
          <w:instrText xml:space="preserve"> PAGEREF _Toc30731 \h </w:instrText>
        </w:r>
        <w:r>
          <w:fldChar w:fldCharType="separate"/>
        </w:r>
        <w:r>
          <w:t>30</w:t>
        </w:r>
        <w:r>
          <w:fldChar w:fldCharType="end"/>
        </w:r>
      </w:hyperlink>
    </w:p>
    <w:p>
      <w:pPr>
        <w:pStyle w:val="TOC1"/>
        <w:tabs>
          <w:tab w:val="right" w:leader="dot" w:pos="8306"/>
        </w:tabs>
      </w:pPr>
      <w:hyperlink w:anchor="_Toc15855" w:history="1">
        <w:r>
          <w:rPr>
            <w:rFonts w:ascii="仿宋" w:eastAsia="仿宋" w:hAnsi="仿宋" w:cs="仿宋" w:hint="eastAsia"/>
            <w:lang w:eastAsia="zh-CN"/>
          </w:rPr>
          <w:t>九、收纳整理项目财务管理</w:t>
        </w:r>
        <w:r>
          <w:tab/>
        </w:r>
        <w:r>
          <w:fldChar w:fldCharType="begin"/>
        </w:r>
        <w:r>
          <w:instrText xml:space="preserve"> PAGEREF _Toc15855 \h </w:instrText>
        </w:r>
        <w:r>
          <w:fldChar w:fldCharType="separate"/>
        </w:r>
        <w:r>
          <w:t>33</w:t>
        </w:r>
        <w:r>
          <w:fldChar w:fldCharType="end"/>
        </w:r>
      </w:hyperlink>
    </w:p>
    <w:p>
      <w:pPr>
        <w:pStyle w:val="TOC2"/>
        <w:tabs>
          <w:tab w:val="right" w:leader="dot" w:pos="8306"/>
        </w:tabs>
      </w:pPr>
      <w:hyperlink w:anchor="_Toc26319" w:history="1">
        <w:r>
          <w:rPr>
            <w:rFonts w:ascii="仿宋" w:eastAsia="仿宋" w:hAnsi="仿宋" w:cs="仿宋" w:hint="eastAsia"/>
            <w:lang w:eastAsia="zh-CN"/>
          </w:rPr>
          <w:t>(一)、资金需求大</w:t>
        </w:r>
        <w:r>
          <w:tab/>
        </w:r>
        <w:r>
          <w:fldChar w:fldCharType="begin"/>
        </w:r>
        <w:r>
          <w:instrText xml:space="preserve"> PAGEREF _Toc26319 \h </w:instrText>
        </w:r>
        <w:r>
          <w:fldChar w:fldCharType="separate"/>
        </w:r>
        <w:r>
          <w:t>33</w:t>
        </w:r>
        <w:r>
          <w:fldChar w:fldCharType="end"/>
        </w:r>
      </w:hyperlink>
    </w:p>
    <w:p>
      <w:pPr>
        <w:pStyle w:val="TOC2"/>
        <w:tabs>
          <w:tab w:val="right" w:leader="dot" w:pos="8306"/>
        </w:tabs>
      </w:pPr>
      <w:hyperlink w:anchor="_Toc6071" w:history="1">
        <w:r>
          <w:rPr>
            <w:rFonts w:ascii="仿宋" w:eastAsia="仿宋" w:hAnsi="仿宋" w:cs="仿宋" w:hint="eastAsia"/>
            <w:lang w:eastAsia="zh-CN"/>
          </w:rPr>
          <w:t>(二)、研发周期长</w:t>
        </w:r>
        <w:r>
          <w:tab/>
        </w:r>
        <w:r>
          <w:fldChar w:fldCharType="begin"/>
        </w:r>
        <w:r>
          <w:instrText xml:space="preserve"> PAGEREF _Toc6071 \h </w:instrText>
        </w:r>
        <w:r>
          <w:fldChar w:fldCharType="separate"/>
        </w:r>
        <w:r>
          <w:t>34</w:t>
        </w:r>
        <w:r>
          <w:fldChar w:fldCharType="end"/>
        </w:r>
      </w:hyperlink>
    </w:p>
    <w:p>
      <w:pPr>
        <w:pStyle w:val="TOC2"/>
        <w:tabs>
          <w:tab w:val="right" w:leader="dot" w:pos="8306"/>
        </w:tabs>
      </w:pPr>
      <w:hyperlink w:anchor="_Toc28884" w:history="1">
        <w:r>
          <w:rPr>
            <w:rFonts w:ascii="仿宋" w:eastAsia="仿宋" w:hAnsi="仿宋" w:cs="仿宋" w:hint="eastAsia"/>
            <w:lang w:eastAsia="zh-CN"/>
          </w:rPr>
          <w:t>(三)、市场风险大</w:t>
        </w:r>
        <w:r>
          <w:tab/>
        </w:r>
        <w:r>
          <w:fldChar w:fldCharType="begin"/>
        </w:r>
        <w:r>
          <w:instrText xml:space="preserve"> PAGEREF _Toc28884 \h </w:instrText>
        </w:r>
        <w:r>
          <w:fldChar w:fldCharType="separate"/>
        </w:r>
        <w:r>
          <w:t>35</w:t>
        </w:r>
        <w:r>
          <w:fldChar w:fldCharType="end"/>
        </w:r>
      </w:hyperlink>
    </w:p>
    <w:p>
      <w:pPr>
        <w:pStyle w:val="TOC2"/>
        <w:tabs>
          <w:tab w:val="right" w:leader="dot" w:pos="8306"/>
        </w:tabs>
      </w:pPr>
      <w:hyperlink w:anchor="_Toc5806" w:history="1">
        <w:r>
          <w:rPr>
            <w:rFonts w:ascii="仿宋" w:eastAsia="仿宋" w:hAnsi="仿宋" w:cs="仿宋" w:hint="eastAsia"/>
            <w:lang w:eastAsia="zh-CN"/>
          </w:rPr>
          <w:t>(四)、利润率高</w:t>
        </w:r>
        <w:r>
          <w:tab/>
        </w:r>
        <w:r>
          <w:fldChar w:fldCharType="begin"/>
        </w:r>
        <w:r>
          <w:instrText xml:space="preserve"> PAGEREF _Toc5806 \h </w:instrText>
        </w:r>
        <w:r>
          <w:fldChar w:fldCharType="separate"/>
        </w:r>
        <w:r>
          <w:t>38</w:t>
        </w:r>
        <w:r>
          <w:fldChar w:fldCharType="end"/>
        </w:r>
      </w:hyperlink>
    </w:p>
    <w:p>
      <w:pPr>
        <w:pStyle w:val="TOC1"/>
        <w:tabs>
          <w:tab w:val="right" w:leader="dot" w:pos="8306"/>
        </w:tabs>
      </w:pPr>
      <w:hyperlink w:anchor="_Toc29569" w:history="1">
        <w:r>
          <w:rPr>
            <w:rFonts w:ascii="仿宋" w:eastAsia="仿宋" w:hAnsi="仿宋" w:cs="仿宋" w:hint="eastAsia"/>
            <w:lang w:eastAsia="zh-CN"/>
          </w:rPr>
          <w:t>十、收纳整理项目人力资源培养与发展</w:t>
        </w:r>
        <w:r>
          <w:tab/>
        </w:r>
        <w:r>
          <w:fldChar w:fldCharType="begin"/>
        </w:r>
        <w:r>
          <w:instrText xml:space="preserve"> PAGEREF _Toc29569 \h </w:instrText>
        </w:r>
        <w:r>
          <w:fldChar w:fldCharType="separate"/>
        </w:r>
        <w:r>
          <w:t>40</w:t>
        </w:r>
        <w:r>
          <w:fldChar w:fldCharType="end"/>
        </w:r>
      </w:hyperlink>
    </w:p>
    <w:p>
      <w:pPr>
        <w:pStyle w:val="TOC2"/>
        <w:tabs>
          <w:tab w:val="right" w:leader="dot" w:pos="8306"/>
        </w:tabs>
      </w:pPr>
      <w:hyperlink w:anchor="_Toc3092" w:history="1">
        <w:r>
          <w:rPr>
            <w:rFonts w:ascii="仿宋" w:eastAsia="仿宋" w:hAnsi="仿宋" w:cs="仿宋" w:hint="eastAsia"/>
            <w:lang w:eastAsia="zh-CN"/>
          </w:rPr>
          <w:t>(一)、人才需求与规划</w:t>
        </w:r>
        <w:r>
          <w:tab/>
        </w:r>
        <w:r>
          <w:fldChar w:fldCharType="begin"/>
        </w:r>
        <w:r>
          <w:instrText xml:space="preserve"> PAGEREF _Toc3092 \h </w:instrText>
        </w:r>
        <w:r>
          <w:fldChar w:fldCharType="separate"/>
        </w:r>
        <w:r>
          <w:t>40</w:t>
        </w:r>
        <w:r>
          <w:fldChar w:fldCharType="end"/>
        </w:r>
      </w:hyperlink>
    </w:p>
    <w:p>
      <w:pPr>
        <w:pStyle w:val="TOC2"/>
        <w:tabs>
          <w:tab w:val="right" w:leader="dot" w:pos="8306"/>
        </w:tabs>
      </w:pPr>
      <w:hyperlink w:anchor="_Toc9892" w:history="1">
        <w:r>
          <w:rPr>
            <w:rFonts w:ascii="仿宋" w:eastAsia="仿宋" w:hAnsi="仿宋" w:cs="仿宋" w:hint="eastAsia"/>
            <w:lang w:eastAsia="zh-CN"/>
          </w:rPr>
          <w:t>(二)、培训与发展计划</w:t>
        </w:r>
        <w:r>
          <w:tab/>
        </w:r>
        <w:r>
          <w:fldChar w:fldCharType="begin"/>
        </w:r>
        <w:r>
          <w:instrText xml:space="preserve"> PAGEREF _Toc9892 \h </w:instrText>
        </w:r>
        <w:r>
          <w:fldChar w:fldCharType="separate"/>
        </w:r>
        <w:r>
          <w:t>40</w:t>
        </w:r>
        <w:r>
          <w:fldChar w:fldCharType="end"/>
        </w:r>
      </w:hyperlink>
    </w:p>
    <w:p>
      <w:pPr>
        <w:pStyle w:val="TOC1"/>
        <w:tabs>
          <w:tab w:val="right" w:leader="dot" w:pos="8306"/>
        </w:tabs>
      </w:pPr>
      <w:hyperlink w:anchor="_Toc5581" w:history="1">
        <w:r>
          <w:rPr>
            <w:rFonts w:ascii="仿宋" w:eastAsia="仿宋" w:hAnsi="仿宋" w:cs="仿宋" w:hint="eastAsia"/>
            <w:lang w:eastAsia="zh-CN"/>
          </w:rPr>
          <w:t>十一、收纳整理项目环境影响分析</w:t>
        </w:r>
        <w:r>
          <w:tab/>
        </w:r>
        <w:r>
          <w:fldChar w:fldCharType="begin"/>
        </w:r>
        <w:r>
          <w:instrText xml:space="preserve"> PAGEREF _Toc5581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 w:history="1">
        <w:r>
          <w:rPr>
            <w:rFonts w:ascii="仿宋" w:eastAsia="仿宋" w:hAnsi="仿宋" w:cs="仿宋" w:hint="eastAsia"/>
            <w:lang w:eastAsia="zh-CN"/>
          </w:rPr>
          <w:t>(一)、建设区域环境质量现状</w:t>
        </w:r>
        <w:r>
          <w:tab/>
        </w:r>
        <w:r>
          <w:fldChar w:fldCharType="begin"/>
        </w:r>
        <w:r>
          <w:instrText xml:space="preserve"> PAGEREF _Toc2228 \h </w:instrText>
        </w:r>
        <w:r>
          <w:fldChar w:fldCharType="separate"/>
        </w:r>
        <w:r>
          <w:t>41</w:t>
        </w:r>
        <w:r>
          <w:fldChar w:fldCharType="end"/>
        </w:r>
      </w:hyperlink>
    </w:p>
    <w:p>
      <w:pPr>
        <w:pStyle w:val="TOC2"/>
        <w:tabs>
          <w:tab w:val="right" w:leader="dot" w:pos="8306"/>
        </w:tabs>
      </w:pPr>
      <w:hyperlink w:anchor="_Toc14350" w:history="1">
        <w:r>
          <w:rPr>
            <w:rFonts w:ascii="仿宋" w:eastAsia="仿宋" w:hAnsi="仿宋" w:cs="仿宋" w:hint="eastAsia"/>
            <w:lang w:eastAsia="zh-CN"/>
          </w:rPr>
          <w:t>(二)、建设期环境保护</w:t>
        </w:r>
        <w:r>
          <w:tab/>
        </w:r>
        <w:r>
          <w:fldChar w:fldCharType="begin"/>
        </w:r>
        <w:r>
          <w:instrText xml:space="preserve"> PAGEREF _Toc14350 \h </w:instrText>
        </w:r>
        <w:r>
          <w:fldChar w:fldCharType="separate"/>
        </w:r>
        <w:r>
          <w:t>42</w:t>
        </w:r>
        <w:r>
          <w:fldChar w:fldCharType="end"/>
        </w:r>
      </w:hyperlink>
    </w:p>
    <w:p>
      <w:pPr>
        <w:pStyle w:val="TOC2"/>
        <w:tabs>
          <w:tab w:val="right" w:leader="dot" w:pos="8306"/>
        </w:tabs>
      </w:pPr>
      <w:hyperlink w:anchor="_Toc30275" w:history="1">
        <w:r>
          <w:rPr>
            <w:rFonts w:ascii="仿宋" w:eastAsia="仿宋" w:hAnsi="仿宋" w:cs="仿宋" w:hint="eastAsia"/>
            <w:lang w:eastAsia="zh-CN"/>
          </w:rPr>
          <w:t>(三)、运营期环境保护</w:t>
        </w:r>
        <w:r>
          <w:tab/>
        </w:r>
        <w:r>
          <w:fldChar w:fldCharType="begin"/>
        </w:r>
        <w:r>
          <w:instrText xml:space="preserve"> PAGEREF _Toc30275 \h </w:instrText>
        </w:r>
        <w:r>
          <w:fldChar w:fldCharType="separate"/>
        </w:r>
        <w:r>
          <w:t>44</w:t>
        </w:r>
        <w:r>
          <w:fldChar w:fldCharType="end"/>
        </w:r>
      </w:hyperlink>
    </w:p>
    <w:p>
      <w:pPr>
        <w:pStyle w:val="TOC2"/>
        <w:tabs>
          <w:tab w:val="right" w:leader="dot" w:pos="8306"/>
        </w:tabs>
      </w:pPr>
      <w:hyperlink w:anchor="_Toc27013" w:history="1">
        <w:r>
          <w:rPr>
            <w:rFonts w:ascii="仿宋" w:eastAsia="仿宋" w:hAnsi="仿宋" w:cs="仿宋" w:hint="eastAsia"/>
            <w:lang w:eastAsia="zh-CN"/>
          </w:rPr>
          <w:t>(四)、收纳整理项目建设对区域经济的影响</w:t>
        </w:r>
        <w:r>
          <w:tab/>
        </w:r>
        <w:r>
          <w:fldChar w:fldCharType="begin"/>
        </w:r>
        <w:r>
          <w:instrText xml:space="preserve"> PAGEREF _Toc27013 \h </w:instrText>
        </w:r>
        <w:r>
          <w:fldChar w:fldCharType="separate"/>
        </w:r>
        <w:r>
          <w:t>45</w:t>
        </w:r>
        <w:r>
          <w:fldChar w:fldCharType="end"/>
        </w:r>
      </w:hyperlink>
    </w:p>
    <w:p>
      <w:pPr>
        <w:pStyle w:val="TOC2"/>
        <w:tabs>
          <w:tab w:val="right" w:leader="dot" w:pos="8306"/>
        </w:tabs>
      </w:pPr>
      <w:hyperlink w:anchor="_Toc3596" w:history="1">
        <w:r>
          <w:rPr>
            <w:rFonts w:ascii="仿宋" w:eastAsia="仿宋" w:hAnsi="仿宋" w:cs="仿宋" w:hint="eastAsia"/>
            <w:lang w:eastAsia="zh-CN"/>
          </w:rPr>
          <w:t>(五)、废弃物处理</w:t>
        </w:r>
        <w:r>
          <w:tab/>
        </w:r>
        <w:r>
          <w:fldChar w:fldCharType="begin"/>
        </w:r>
        <w:r>
          <w:instrText xml:space="preserve"> PAGEREF _Toc3596 \h </w:instrText>
        </w:r>
        <w:r>
          <w:fldChar w:fldCharType="separate"/>
        </w:r>
        <w:r>
          <w:t>47</w:t>
        </w:r>
        <w:r>
          <w:fldChar w:fldCharType="end"/>
        </w:r>
      </w:hyperlink>
    </w:p>
    <w:p>
      <w:pPr>
        <w:pStyle w:val="TOC2"/>
        <w:tabs>
          <w:tab w:val="right" w:leader="dot" w:pos="8306"/>
        </w:tabs>
      </w:pPr>
      <w:hyperlink w:anchor="_Toc19906" w:history="1">
        <w:r>
          <w:rPr>
            <w:rFonts w:ascii="仿宋" w:eastAsia="仿宋" w:hAnsi="仿宋" w:cs="仿宋" w:hint="eastAsia"/>
            <w:lang w:eastAsia="zh-CN"/>
          </w:rPr>
          <w:t>(六)、特殊环境影响分析</w:t>
        </w:r>
        <w:r>
          <w:tab/>
        </w:r>
        <w:r>
          <w:fldChar w:fldCharType="begin"/>
        </w:r>
        <w:r>
          <w:instrText xml:space="preserve"> PAGEREF _Toc19906 \h </w:instrText>
        </w:r>
        <w:r>
          <w:fldChar w:fldCharType="separate"/>
        </w:r>
        <w:r>
          <w:t>48</w:t>
        </w:r>
        <w:r>
          <w:fldChar w:fldCharType="end"/>
        </w:r>
      </w:hyperlink>
    </w:p>
    <w:p>
      <w:pPr>
        <w:pStyle w:val="TOC2"/>
        <w:tabs>
          <w:tab w:val="right" w:leader="dot" w:pos="8306"/>
        </w:tabs>
      </w:pPr>
      <w:hyperlink w:anchor="_Toc20016" w:history="1">
        <w:r>
          <w:rPr>
            <w:rFonts w:ascii="仿宋" w:eastAsia="仿宋" w:hAnsi="仿宋" w:cs="仿宋" w:hint="eastAsia"/>
            <w:lang w:eastAsia="zh-CN"/>
          </w:rPr>
          <w:t>(七)、清洁生产</w:t>
        </w:r>
        <w:r>
          <w:tab/>
        </w:r>
        <w:r>
          <w:fldChar w:fldCharType="begin"/>
        </w:r>
        <w:r>
          <w:instrText xml:space="preserve"> PAGEREF _Toc20016 \h </w:instrText>
        </w:r>
        <w:r>
          <w:fldChar w:fldCharType="separate"/>
        </w:r>
        <w:r>
          <w:t>49</w:t>
        </w:r>
        <w:r>
          <w:fldChar w:fldCharType="end"/>
        </w:r>
      </w:hyperlink>
    </w:p>
    <w:p>
      <w:pPr>
        <w:pStyle w:val="TOC2"/>
        <w:tabs>
          <w:tab w:val="right" w:leader="dot" w:pos="8306"/>
        </w:tabs>
      </w:pPr>
      <w:hyperlink w:anchor="_Toc30696" w:history="1">
        <w:r>
          <w:rPr>
            <w:rFonts w:ascii="仿宋" w:eastAsia="仿宋" w:hAnsi="仿宋" w:cs="仿宋" w:hint="eastAsia"/>
            <w:lang w:eastAsia="zh-CN"/>
          </w:rPr>
          <w:t>(八)、环境保护综合评价</w:t>
        </w:r>
        <w:r>
          <w:tab/>
        </w:r>
        <w:r>
          <w:fldChar w:fldCharType="begin"/>
        </w:r>
        <w:r>
          <w:instrText xml:space="preserve"> PAGEREF _Toc30696 \h </w:instrText>
        </w:r>
        <w:r>
          <w:fldChar w:fldCharType="separate"/>
        </w:r>
        <w:r>
          <w:t>50</w:t>
        </w:r>
        <w:r>
          <w:fldChar w:fldCharType="end"/>
        </w:r>
      </w:hyperlink>
    </w:p>
    <w:p>
      <w:pPr>
        <w:pStyle w:val="TOC1"/>
        <w:tabs>
          <w:tab w:val="right" w:leader="dot" w:pos="8306"/>
        </w:tabs>
      </w:pPr>
      <w:hyperlink w:anchor="_Toc31908" w:history="1">
        <w:r>
          <w:rPr>
            <w:rFonts w:ascii="仿宋" w:eastAsia="仿宋" w:hAnsi="仿宋" w:cs="仿宋" w:hint="eastAsia"/>
            <w:lang w:eastAsia="zh-CN"/>
          </w:rPr>
          <w:t>十二、收纳整理项目投资规划</w:t>
        </w:r>
        <w:r>
          <w:tab/>
        </w:r>
        <w:r>
          <w:fldChar w:fldCharType="begin"/>
        </w:r>
        <w:r>
          <w:instrText xml:space="preserve"> PAGEREF _Toc31908 \h </w:instrText>
        </w:r>
        <w:r>
          <w:fldChar w:fldCharType="separate"/>
        </w:r>
        <w:r>
          <w:t>51</w:t>
        </w:r>
        <w:r>
          <w:fldChar w:fldCharType="end"/>
        </w:r>
      </w:hyperlink>
    </w:p>
    <w:p>
      <w:pPr>
        <w:pStyle w:val="TOC2"/>
        <w:tabs>
          <w:tab w:val="right" w:leader="dot" w:pos="8306"/>
        </w:tabs>
      </w:pPr>
      <w:hyperlink w:anchor="_Toc8181" w:history="1">
        <w:r>
          <w:rPr>
            <w:rFonts w:ascii="仿宋" w:eastAsia="仿宋" w:hAnsi="仿宋" w:cs="仿宋" w:hint="eastAsia"/>
            <w:lang w:eastAsia="zh-CN"/>
          </w:rPr>
          <w:t>(一)、收纳整理项目总投资估算</w:t>
        </w:r>
        <w:r>
          <w:tab/>
        </w:r>
        <w:r>
          <w:fldChar w:fldCharType="begin"/>
        </w:r>
        <w:r>
          <w:instrText xml:space="preserve"> PAGEREF _Toc8181 \h </w:instrText>
        </w:r>
        <w:r>
          <w:fldChar w:fldCharType="separate"/>
        </w:r>
        <w:r>
          <w:t>51</w:t>
        </w:r>
        <w:r>
          <w:fldChar w:fldCharType="end"/>
        </w:r>
      </w:hyperlink>
    </w:p>
    <w:p>
      <w:pPr>
        <w:pStyle w:val="TOC2"/>
        <w:tabs>
          <w:tab w:val="right" w:leader="dot" w:pos="8306"/>
        </w:tabs>
      </w:pPr>
      <w:hyperlink w:anchor="_Toc15333" w:history="1">
        <w:r>
          <w:rPr>
            <w:rFonts w:ascii="仿宋" w:eastAsia="仿宋" w:hAnsi="仿宋" w:cs="仿宋" w:hint="eastAsia"/>
            <w:lang w:eastAsia="zh-CN"/>
          </w:rPr>
          <w:t>(二)、资金筹措</w:t>
        </w:r>
        <w:r>
          <w:tab/>
        </w:r>
        <w:r>
          <w:fldChar w:fldCharType="begin"/>
        </w:r>
        <w:r>
          <w:instrText xml:space="preserve"> PAGEREF _Toc15333 \h </w:instrText>
        </w:r>
        <w:r>
          <w:fldChar w:fldCharType="separate"/>
        </w:r>
        <w:r>
          <w:t>53</w:t>
        </w:r>
        <w:r>
          <w:fldChar w:fldCharType="end"/>
        </w:r>
      </w:hyperlink>
    </w:p>
    <w:p>
      <w:pPr>
        <w:pStyle w:val="TOC1"/>
        <w:tabs>
          <w:tab w:val="right" w:leader="dot" w:pos="8306"/>
        </w:tabs>
      </w:pPr>
      <w:hyperlink w:anchor="_Toc18200" w:history="1">
        <w:r>
          <w:rPr>
            <w:rFonts w:ascii="仿宋" w:eastAsia="仿宋" w:hAnsi="仿宋" w:cs="仿宋" w:hint="eastAsia"/>
            <w:lang w:eastAsia="zh-CN"/>
          </w:rPr>
          <w:t>十三、收纳整理项目治理与监督</w:t>
        </w:r>
        <w:r>
          <w:tab/>
        </w:r>
        <w:r>
          <w:fldChar w:fldCharType="begin"/>
        </w:r>
        <w:r>
          <w:instrText xml:space="preserve"> PAGEREF _Toc18200 \h </w:instrText>
        </w:r>
        <w:r>
          <w:fldChar w:fldCharType="separate"/>
        </w:r>
        <w:r>
          <w:t>53</w:t>
        </w:r>
        <w:r>
          <w:fldChar w:fldCharType="end"/>
        </w:r>
      </w:hyperlink>
    </w:p>
    <w:p>
      <w:pPr>
        <w:pStyle w:val="TOC2"/>
        <w:tabs>
          <w:tab w:val="right" w:leader="dot" w:pos="8306"/>
        </w:tabs>
      </w:pPr>
      <w:hyperlink w:anchor="_Toc30312" w:history="1">
        <w:r>
          <w:rPr>
            <w:rFonts w:ascii="仿宋" w:eastAsia="仿宋" w:hAnsi="仿宋" w:cs="仿宋" w:hint="eastAsia"/>
            <w:lang w:eastAsia="zh-CN"/>
          </w:rPr>
          <w:t>(一)、收纳整理项目治理结构</w:t>
        </w:r>
        <w:r>
          <w:tab/>
        </w:r>
        <w:r>
          <w:fldChar w:fldCharType="begin"/>
        </w:r>
        <w:r>
          <w:instrText xml:space="preserve"> PAGEREF _Toc30312 \h </w:instrText>
        </w:r>
        <w:r>
          <w:fldChar w:fldCharType="separate"/>
        </w:r>
        <w:r>
          <w:t>53</w:t>
        </w:r>
        <w:r>
          <w:fldChar w:fldCharType="end"/>
        </w:r>
      </w:hyperlink>
    </w:p>
    <w:p>
      <w:pPr>
        <w:pStyle w:val="TOC2"/>
        <w:tabs>
          <w:tab w:val="right" w:leader="dot" w:pos="8306"/>
        </w:tabs>
      </w:pPr>
      <w:hyperlink w:anchor="_Toc27633" w:history="1">
        <w:r>
          <w:rPr>
            <w:rFonts w:ascii="仿宋" w:eastAsia="仿宋" w:hAnsi="仿宋" w:cs="仿宋" w:hint="eastAsia"/>
            <w:lang w:eastAsia="zh-CN"/>
          </w:rPr>
          <w:t>(二)、监督与审计</w:t>
        </w:r>
        <w:r>
          <w:tab/>
        </w:r>
        <w:r>
          <w:fldChar w:fldCharType="begin"/>
        </w:r>
        <w:r>
          <w:instrText xml:space="preserve"> PAGEREF _Toc27633 \h </w:instrText>
        </w:r>
        <w:r>
          <w:fldChar w:fldCharType="separate"/>
        </w:r>
        <w:r>
          <w:t>55</w:t>
        </w:r>
        <w:r>
          <w:fldChar w:fldCharType="end"/>
        </w:r>
      </w:hyperlink>
    </w:p>
    <w:p>
      <w:pPr>
        <w:pStyle w:val="TOC1"/>
        <w:tabs>
          <w:tab w:val="right" w:leader="dot" w:pos="8306"/>
        </w:tabs>
      </w:pPr>
      <w:hyperlink w:anchor="_Toc24156" w:history="1">
        <w:r>
          <w:rPr>
            <w:rFonts w:ascii="仿宋" w:eastAsia="仿宋" w:hAnsi="仿宋" w:cs="仿宋" w:hint="eastAsia"/>
            <w:lang w:eastAsia="zh-CN"/>
          </w:rPr>
          <w:t>十四、收纳整理项目变更管理</w:t>
        </w:r>
        <w:r>
          <w:tab/>
        </w:r>
        <w:r>
          <w:fldChar w:fldCharType="begin"/>
        </w:r>
        <w:r>
          <w:instrText xml:space="preserve"> PAGEREF _Toc24156 \h </w:instrText>
        </w:r>
        <w:r>
          <w:fldChar w:fldCharType="separate"/>
        </w:r>
        <w:r>
          <w:t>56</w:t>
        </w:r>
        <w:r>
          <w:fldChar w:fldCharType="end"/>
        </w:r>
      </w:hyperlink>
    </w:p>
    <w:p>
      <w:pPr>
        <w:pStyle w:val="TOC2"/>
        <w:tabs>
          <w:tab w:val="right" w:leader="dot" w:pos="8306"/>
        </w:tabs>
      </w:pPr>
      <w:hyperlink w:anchor="_Toc13751" w:history="1">
        <w:r>
          <w:rPr>
            <w:rFonts w:ascii="仿宋" w:eastAsia="仿宋" w:hAnsi="仿宋" w:cs="仿宋" w:hint="eastAsia"/>
            <w:lang w:eastAsia="zh-CN"/>
          </w:rPr>
          <w:t>(一)、变更申请与评估</w:t>
        </w:r>
        <w:r>
          <w:tab/>
        </w:r>
        <w:r>
          <w:fldChar w:fldCharType="begin"/>
        </w:r>
        <w:r>
          <w:instrText xml:space="preserve"> PAGEREF _Toc13751 \h </w:instrText>
        </w:r>
        <w:r>
          <w:fldChar w:fldCharType="separate"/>
        </w:r>
        <w:r>
          <w:t>56</w:t>
        </w:r>
        <w:r>
          <w:fldChar w:fldCharType="end"/>
        </w:r>
      </w:hyperlink>
    </w:p>
    <w:p>
      <w:pPr>
        <w:pStyle w:val="TOC2"/>
        <w:tabs>
          <w:tab w:val="right" w:leader="dot" w:pos="8306"/>
        </w:tabs>
      </w:pPr>
      <w:hyperlink w:anchor="_Toc27839" w:history="1">
        <w:r>
          <w:rPr>
            <w:rFonts w:ascii="仿宋" w:eastAsia="仿宋" w:hAnsi="仿宋" w:cs="仿宋" w:hint="eastAsia"/>
            <w:lang w:eastAsia="zh-CN"/>
          </w:rPr>
          <w:t>(二)、变更实施与控制</w:t>
        </w:r>
        <w:r>
          <w:tab/>
        </w:r>
        <w:r>
          <w:fldChar w:fldCharType="begin"/>
        </w:r>
        <w:r>
          <w:instrText xml:space="preserve"> PAGEREF _Toc27839 \h </w:instrText>
        </w:r>
        <w:r>
          <w:fldChar w:fldCharType="separate"/>
        </w:r>
        <w:r>
          <w:t>56</w:t>
        </w:r>
        <w:r>
          <w:fldChar w:fldCharType="end"/>
        </w:r>
      </w:hyperlink>
    </w:p>
    <w:p>
      <w:pPr>
        <w:pStyle w:val="TOC1"/>
        <w:tabs>
          <w:tab w:val="right" w:leader="dot" w:pos="8306"/>
        </w:tabs>
      </w:pPr>
      <w:hyperlink w:anchor="_Toc30096" w:history="1">
        <w:r>
          <w:rPr>
            <w:rFonts w:ascii="仿宋" w:eastAsia="仿宋" w:hAnsi="仿宋" w:cs="仿宋" w:hint="eastAsia"/>
            <w:lang w:eastAsia="zh-CN"/>
          </w:rPr>
          <w:t>十五、风险识别与分类</w:t>
        </w:r>
        <w:r>
          <w:tab/>
        </w:r>
        <w:r>
          <w:fldChar w:fldCharType="begin"/>
        </w:r>
        <w:r>
          <w:instrText xml:space="preserve"> PAGEREF _Toc30096 \h </w:instrText>
        </w:r>
        <w:r>
          <w:fldChar w:fldCharType="separate"/>
        </w:r>
        <w:r>
          <w:t>57</w:t>
        </w:r>
        <w:r>
          <w:fldChar w:fldCharType="end"/>
        </w:r>
      </w:hyperlink>
    </w:p>
    <w:p>
      <w:pPr>
        <w:pStyle w:val="TOC2"/>
        <w:tabs>
          <w:tab w:val="right" w:leader="dot" w:pos="8306"/>
        </w:tabs>
      </w:pPr>
      <w:hyperlink w:anchor="_Toc25042" w:history="1">
        <w:r>
          <w:rPr>
            <w:rFonts w:ascii="仿宋" w:eastAsia="仿宋" w:hAnsi="仿宋" w:cs="仿宋" w:hint="eastAsia"/>
            <w:lang w:eastAsia="zh-CN"/>
          </w:rPr>
          <w:t>(一)、风险识别</w:t>
        </w:r>
        <w:r>
          <w:tab/>
        </w:r>
        <w:r>
          <w:fldChar w:fldCharType="begin"/>
        </w:r>
        <w:r>
          <w:instrText xml:space="preserve"> PAGEREF _Toc25042 \h </w:instrText>
        </w:r>
        <w:r>
          <w:fldChar w:fldCharType="separate"/>
        </w:r>
        <w:r>
          <w:t>57</w:t>
        </w:r>
        <w:r>
          <w:fldChar w:fldCharType="end"/>
        </w:r>
      </w:hyperlink>
    </w:p>
    <w:p>
      <w:pPr>
        <w:pStyle w:val="TOC2"/>
        <w:tabs>
          <w:tab w:val="right" w:leader="dot" w:pos="8306"/>
        </w:tabs>
      </w:pPr>
      <w:hyperlink w:anchor="_Toc6046" w:history="1">
        <w:r>
          <w:rPr>
            <w:rFonts w:ascii="仿宋" w:eastAsia="仿宋" w:hAnsi="仿宋" w:cs="仿宋" w:hint="eastAsia"/>
            <w:lang w:eastAsia="zh-CN"/>
          </w:rPr>
          <w:t>(二)、风险分类</w:t>
        </w:r>
        <w:r>
          <w:tab/>
        </w:r>
        <w:r>
          <w:fldChar w:fldCharType="begin"/>
        </w:r>
        <w:r>
          <w:instrText xml:space="preserve"> PAGEREF _Toc6046 \h </w:instrText>
        </w:r>
        <w:r>
          <w:fldChar w:fldCharType="separate"/>
        </w:r>
        <w:r>
          <w:t>58</w:t>
        </w:r>
        <w:r>
          <w:fldChar w:fldCharType="end"/>
        </w:r>
      </w:hyperlink>
    </w:p>
    <w:p>
      <w:pPr>
        <w:pStyle w:val="TOC1"/>
        <w:tabs>
          <w:tab w:val="right" w:leader="dot" w:pos="8306"/>
        </w:tabs>
      </w:pPr>
      <w:hyperlink w:anchor="_Toc6766" w:history="1">
        <w:r>
          <w:rPr>
            <w:rFonts w:ascii="仿宋" w:eastAsia="仿宋" w:hAnsi="仿宋" w:cs="仿宋" w:hint="eastAsia"/>
            <w:lang w:eastAsia="zh-CN"/>
          </w:rPr>
          <w:t>十六、利益相关者分析与沟通计划</w:t>
        </w:r>
        <w:r>
          <w:tab/>
        </w:r>
        <w:r>
          <w:fldChar w:fldCharType="begin"/>
        </w:r>
        <w:r>
          <w:instrText xml:space="preserve"> PAGEREF _Toc6766 \h </w:instrText>
        </w:r>
        <w:r>
          <w:fldChar w:fldCharType="separate"/>
        </w:r>
        <w:r>
          <w:t>60</w:t>
        </w:r>
        <w:r>
          <w:fldChar w:fldCharType="end"/>
        </w:r>
      </w:hyperlink>
    </w:p>
    <w:p>
      <w:pPr>
        <w:pStyle w:val="TOC2"/>
        <w:tabs>
          <w:tab w:val="right" w:leader="dot" w:pos="8306"/>
        </w:tabs>
      </w:pPr>
      <w:hyperlink w:anchor="_Toc10646" w:history="1">
        <w:r>
          <w:rPr>
            <w:rFonts w:ascii="仿宋" w:eastAsia="仿宋" w:hAnsi="仿宋" w:cs="仿宋" w:hint="eastAsia"/>
            <w:lang w:eastAsia="zh-CN"/>
          </w:rPr>
          <w:t>(一)、利益相关者分析</w:t>
        </w:r>
        <w:r>
          <w:tab/>
        </w:r>
        <w:r>
          <w:fldChar w:fldCharType="begin"/>
        </w:r>
        <w:r>
          <w:instrText xml:space="preserve"> PAGEREF _Toc10646 \h </w:instrText>
        </w:r>
        <w:r>
          <w:fldChar w:fldCharType="separate"/>
        </w:r>
        <w:r>
          <w:t>60</w:t>
        </w:r>
        <w:r>
          <w:fldChar w:fldCharType="end"/>
        </w:r>
      </w:hyperlink>
    </w:p>
    <w:p>
      <w:pPr>
        <w:pStyle w:val="TOC2"/>
        <w:tabs>
          <w:tab w:val="right" w:leader="dot" w:pos="8306"/>
        </w:tabs>
      </w:pPr>
      <w:hyperlink w:anchor="_Toc26827" w:history="1">
        <w:r>
          <w:rPr>
            <w:rFonts w:ascii="仿宋" w:eastAsia="仿宋" w:hAnsi="仿宋" w:cs="仿宋" w:hint="eastAsia"/>
            <w:lang w:eastAsia="zh-CN"/>
          </w:rPr>
          <w:t>(二)、沟通计划</w:t>
        </w:r>
        <w:r>
          <w:tab/>
        </w:r>
        <w:r>
          <w:fldChar w:fldCharType="begin"/>
        </w:r>
        <w:r>
          <w:instrText xml:space="preserve"> PAGEREF _Toc26827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49"/>
      <w:r>
        <w:rPr>
          <w:rFonts w:ascii="仿宋" w:eastAsia="仿宋" w:hAnsi="仿宋" w:cs="仿宋" w:hint="eastAsia"/>
          <w:sz w:val="28"/>
          <w:lang w:eastAsia="zh-CN"/>
        </w:rPr>
        <w:t>一、收纳整理项目可持续发展</w:t>
      </w:r>
      <w:bookmarkEnd w:id="2"/>
    </w:p>
    <w:p>
      <w:pPr>
        <w:pStyle w:val="Heading2"/>
        <w:rPr>
          <w:rFonts w:ascii="仿宋" w:eastAsia="仿宋" w:hAnsi="仿宋" w:cs="仿宋" w:hint="eastAsia"/>
          <w:lang w:eastAsia="zh-CN"/>
        </w:rPr>
      </w:pPr>
      <w:bookmarkStart w:id="3" w:name="_Toc301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纳整理项目中，收纳整理项目团队着眼于未来，明确了可持续发展的战略方向。制定的具体可持续发展目标包括降低资源使用、采用环保技术、最大化社会效益等。这一步骤不仅有助于收纳整理项目在环保和社会责任方面达到最高标准，也为未来提供了明确的指引，确保收纳整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可持续实践的融入收纳整理项目管理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收纳整理项目管理周期。从收纳整理项目规划开始，收纳整理项目团队就考虑了环境和社会的因素。在执行阶段，收纳整理项目团队积极推动绿色技术的应用，优化资源利用。此外，关注员工的社会责任，通过培训和沟通活动提高员工对可持续发展的认知，使他们能够在日常工作中践行可持续实践。这些举措不仅为收纳整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扎根于收纳整理项目的可持续发展理念，我们深信环保与社会责任是收纳整理项目成功的关键支柱。在收纳整理项目的每一步，我们都致力于通过创新和实践，履行对环境和社会的坚定责任。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团队通过引入先进的环保技术、建立高效的废物处理系统以及推动能源节约措施，积极履行环保责任。定期的环保监测和评估确保收纳整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不仅致力于自身可持续发展，还注重对社会的回馈。通过支持社区收纳整理项目、参与慈善事业、提供培训机会等方式，收纳整理项目积极履行社会责任。与当地社区建立积极互动，关注员工的工作与生活平衡，以及员工的身心健康，是收纳整理项目在社会责任层面的关键举措。这样的实践不仅增强了收纳整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433"/>
      <w:r>
        <w:rPr>
          <w:rFonts w:ascii="仿宋" w:eastAsia="仿宋" w:hAnsi="仿宋" w:cs="仿宋" w:hint="eastAsia"/>
          <w:sz w:val="28"/>
          <w:lang w:eastAsia="zh-CN"/>
        </w:rPr>
        <w:t>二、收纳整理项目绩效评估</w:t>
      </w:r>
      <w:bookmarkEnd w:id="5"/>
    </w:p>
    <w:p>
      <w:pPr>
        <w:pStyle w:val="Heading2"/>
        <w:rPr>
          <w:rFonts w:ascii="仿宋" w:eastAsia="仿宋" w:hAnsi="仿宋" w:cs="仿宋" w:hint="eastAsia"/>
          <w:lang w:eastAsia="zh-CN"/>
        </w:rPr>
      </w:pPr>
      <w:bookmarkStart w:id="6" w:name="_Toc320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收纳整理项目中，我们设计了一套全面的绩效评估指标，以确保收纳整理项目的可控和成功交付。这些指标跨足收纳整理项目目标、成本、进度和质量等多个维度，为我们提供了全面洞察收纳整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目标达成率是我们关注的首要指标。我们设定了明确的目标，并通过定期监测和评估，迅速发现并应对潜在的目标偏差。这为收纳整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成本绩效是另一个核心关注点。通过实际成本与预算成本的对比分析，我们深入了解成本差异的原因，及时调整资源分配，保持收纳整理项目在经济效益方面的合理水平。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进度作为关键的绩效指标之一，得到了精心的关注。我们制定了详细的收纳整理项目进度计划，并设立了进度符合度指标，确保实际进度与计划进度保持一致。这使我们能够快速发现和解决潜在的进度问题，保持收纳整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纳整理项目绩效的不可或缺的一环。我们引入了一系列的质量标准和客户满意度指标，以确保收纳整理项目交付的成果在质量上达到或超越预期水平。通过持续监测这些指标，我们努力提升收纳整理项目整体质量水平，为收纳整理项目的成功交付提供有力保障。通过这些科学且全面的绩效评估，我们能够更好地引导收纳整理项目的持续改进，确保收纳整理项目目标的顺利达成。</w:t>
      </w:r>
    </w:p>
    <w:p>
      <w:pPr>
        <w:pStyle w:val="Heading2"/>
        <w:ind w:firstLine="560" w:firstLineChars="200"/>
        <w:rPr>
          <w:rFonts w:ascii="仿宋" w:eastAsia="仿宋" w:hAnsi="仿宋" w:cs="仿宋" w:hint="eastAsia"/>
          <w:sz w:val="28"/>
          <w:lang w:eastAsia="zh-CN"/>
        </w:rPr>
      </w:pPr>
      <w:bookmarkStart w:id="7" w:name="_Toc1160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绩效评估是收纳整理项目中的关键环节，为确保收纳整理项目达到预期目标，我们采用了多层次、多维度的绩效评估方法。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纳整理项目的战略目标对齐，确保每个决策和行动都与收纳整理项目整体目标保持一致。团队会定期召开战略对齐会议，审视当前工作与收纳整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纳整理项目进度、质量、成本和风险等方面。这些指标通过数据收集和分析，为收纳整理项目管理团队提供了客观的评估依据。例如，我们通过收纳整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绩效评估不仅仅停留在收纳整理项目内部，还考虑了收纳整理项目对外部环境的影响。我们定期进行干系人满意度调查，以了解各利益相关方对收纳整理项目的期望和满意度，并及时做出调整。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这种多层次、多角度的绩效评估方法，使得我们能够全面了解收纳整理项目的运行状态，及时做出调整，确保收纳整理项目在不断变化的环境中保持稳健前行。</w:t>
      </w:r>
    </w:p>
    <w:p>
      <w:pPr>
        <w:pStyle w:val="Heading2"/>
        <w:ind w:firstLine="560" w:firstLineChars="200"/>
        <w:rPr>
          <w:rFonts w:ascii="仿宋" w:eastAsia="仿宋" w:hAnsi="仿宋" w:cs="仿宋" w:hint="eastAsia"/>
          <w:sz w:val="28"/>
          <w:lang w:eastAsia="zh-CN"/>
        </w:rPr>
      </w:pPr>
      <w:bookmarkStart w:id="8" w:name="_Toc71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为了确保收纳整理项目的有效管理和不断优化，我们采用了精心设计的绩效评估周期。这个周期旨在实现灵活、实时和全面的评估，以适应收纳整理项目执行中的各种挑战。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纳整理项目的不同需求，分为短期、中期和长期。短期评估关注每个迭代或工作周期，以及时发现和解决当前任务中的问题。中期评估涵盖几个迭代，深入了解整体收纳整理项目的趋势和性能。长期评估则着眼于整个收纳整理项目阶段，确保收纳整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纳整理项目管理工具和协作平台，团队成员能够随时更新和分享收纳整理项目数据。这种实时性的反馈机制使我们能够及时察觉潜在问题，快速调整，保持收纳整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纳整理项目的决策制定密不可分。每个周期的收纳整理项目回顾会议成为集体总结经验、识别问题深层次原因并找到创新解决方案的平台。这种定期的反思与调整机制使收纳整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68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470"/>
      <w:r>
        <w:rPr>
          <w:rFonts w:ascii="仿宋" w:eastAsia="仿宋" w:hAnsi="仿宋" w:cs="仿宋" w:hint="eastAsia"/>
          <w:lang w:eastAsia="zh-CN"/>
        </w:rPr>
        <w:t>(一)、收纳整理行业分析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行业一直以来都是市场的关注焦点。行业内的发展趋势、竞争态势以及潜在机会都对收纳整理项目的推进产生深远的影响。通过深入研究行业的整体概貌，我们将更好地理解行业的核心特征，为收纳整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纳整理行业，技术一直是推动创新和发展的关键因素。我们将对当前技术趋势进行详尽分析，包括但不限于人工智能、大数据应用、先进制造技术等。这有助于收纳整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收纳整理项目成功的基础。我们将对主要竞争对手进行深入研究，包括其市场份额、产品特点、市场定位等。通过全面了解竞争对手的优势和劣势，收纳整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2087"/>
      <w:r>
        <w:rPr>
          <w:rFonts w:ascii="仿宋" w:eastAsia="仿宋" w:hAnsi="仿宋" w:cs="仿宋" w:hint="eastAsia"/>
          <w:sz w:val="28"/>
          <w:lang w:eastAsia="zh-CN"/>
        </w:rPr>
        <w:t>(二)、收纳整理市场分析预测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通过对市场规模的深入调研，我们将预测收纳整理市场未来的增长趋势。这包括市场的整体规模、各细分领域的发展趋势等。收纳整理项目可以根据市场的扩张速度和潜在机会，制定更符合市场需求的发展策略。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收纳整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收纳整理项目实施过程中需要充分考虑的因素。我们将对市场风险进行全面评估，包括但不限于政策法规风险、市场竞争风险、技术变革风险等。通过对潜在风险的深入分析，收纳整理项目可以制定相应的风险缓解策略，降低不确定性对收纳整理项目的影响。</w:t>
      </w:r>
    </w:p>
    <w:p>
      <w:pPr>
        <w:pStyle w:val="Heading1"/>
        <w:ind w:firstLine="560" w:firstLineChars="200"/>
        <w:rPr>
          <w:rFonts w:ascii="仿宋" w:eastAsia="仿宋" w:hAnsi="仿宋" w:cs="仿宋" w:hint="eastAsia"/>
          <w:sz w:val="28"/>
          <w:lang w:eastAsia="zh-CN"/>
        </w:rPr>
      </w:pPr>
      <w:bookmarkStart w:id="12" w:name="_Toc14162"/>
      <w:r>
        <w:rPr>
          <w:rFonts w:ascii="仿宋" w:eastAsia="仿宋" w:hAnsi="仿宋" w:cs="仿宋" w:hint="eastAsia"/>
          <w:sz w:val="28"/>
          <w:lang w:eastAsia="zh-CN"/>
        </w:rPr>
        <w:t>四、收纳整理项目概论</w:t>
      </w:r>
      <w:bookmarkEnd w:id="12"/>
    </w:p>
    <w:p>
      <w:pPr>
        <w:pStyle w:val="Heading2"/>
        <w:rPr>
          <w:rFonts w:ascii="仿宋" w:eastAsia="仿宋" w:hAnsi="仿宋" w:cs="仿宋" w:hint="eastAsia"/>
          <w:lang w:eastAsia="zh-CN"/>
        </w:rPr>
      </w:pPr>
      <w:bookmarkStart w:id="13" w:name="_Toc14526"/>
      <w:r>
        <w:rPr>
          <w:rFonts w:ascii="仿宋" w:eastAsia="仿宋" w:hAnsi="仿宋" w:cs="仿宋" w:hint="eastAsia"/>
          <w:lang w:eastAsia="zh-CN"/>
        </w:rPr>
        <w:t>(一)、收纳整理项目概况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起源追溯至对市场的深入洞察。市场的不断演变与变革为收纳整理项目提供了难得的机遇。当前市场存在的需求缺口和变革的大环境共同构成了收纳整理项目的背景。这个收纳整理项目旨在充分利用市场机遇，填补行业中尚未满足的需求，为客户提供全新的解决方案。市场的变革和需求的增长使得这个收纳整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收纳整理项目名称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正式命名为收纳整理。这个名称不仅仅是一个标识，更代表了收纳整理项目的核心理念和愿景。它蕴含着收纳整理项目所要解决问题的关键字，具有强烈的表达和辨识度，为收纳整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收纳整理项目目标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核心目标是提供一种全新、高效的解决方案，满足客户日益增长的需求。收纳整理项目追求的不仅仅是满足市场需求，更是在市场中获得卓越的竞争优势。通过不断提升产品或服务的质量和创新水平，收纳整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收纳整理项目范围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全面涵盖了产品研发、制造、市场推广和售后服务，确保从产品设计到最终用户体验的全方位关注。这一全面的收纳整理项目范围是为了确保收纳整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收纳整理项目时间表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收纳整理项目计划在未来18个月内完成，包括研发、测试、市场试点和正式推出等不同阶段。这个时间表的合理设计是为了确保收纳整理项目各个阶段的顺利推进，以便按时交付高质量的成果。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收纳整理项目预算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收纳整理项目总预算估算为XX百万美元，主要分配在研发、市场推广、人员培训和运营等方面。这一充足的预算为收纳整理项目提供了充足的资源，确保收纳整理项目在各个方面都能取得优异的表现。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收纳整理项目风险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收纳整理项目可能面临的风险包括市场接受度低、技术难题、竞争激烈等。收纳整理项目团队已经制定了相应的风险应对计划，通过前瞻性的风险管理，确保收纳整理项目在面对不确定性时能够迅速做出应对。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收纳整理项目团队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收纳整理项目汇聚了一支经验丰富、多领域专业素养的核心团队，确保收纳整理项目在各个方面都能拥有高水平的执行力。团队的协同作战是收纳整理项目成功的关键因素之一。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收纳整理项目背景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收纳整理项目的背景根植于市场对更高效、创新产品的渴望，同时也受到科技发展对行业格局的深刻改变的影响。这为收纳整理项目提供了广阔的发展空间和市场需求。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收纳整理项目现状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截至目前，收纳整理项目已完成市场调研和技术验证，取得了初步的成功。这为收纳整理项目在未来的发展奠定了坚实的基础，为更远大的目标打下了坚实的基石。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328"/>
      <w:r>
        <w:rPr>
          <w:rFonts w:ascii="仿宋" w:eastAsia="仿宋" w:hAnsi="仿宋" w:cs="仿宋" w:hint="eastAsia"/>
          <w:sz w:val="28"/>
          <w:lang w:eastAsia="zh-CN"/>
        </w:rPr>
        <w:t>(二)、收纳整理项目目标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keyword》收纳整理项目首要业务目标是在市场中占据有利地位，实现产品/服务的成功推广和销售。通过不断提升产品质量、创新性，收纳整理项目追求成为行业中的领导者，赢得更多客户的青睐。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在科技迅速发展的时代，收纳整理项目着眼于技术创新。通过持续的研发和技术升级，收纳整理项目旨在推出更具创新性的产品或服务，以满足市场对新鲜、先进解决方案的需求。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为了建立可持续的客户关系，收纳整理项目设定了客户满意度目标。通过提供卓越的产品质量和优质的客户服务，收纳整理项目追求赢得客户的信任和忠诚度，确保他们的满意度达到行业领先水平。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收纳整理项目注重社会责任和可持续发展。通过实施环保、社会责任收纳整理项目，收纳整理项目致力于在经济发展的同时保护环境，促进社会公平，实现可持续经营。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收纳整理项目的团队是实现目标的核心驱动力。因此，收纳整理项目设定了团队发展目标，包括提升团队成员的专业技能、培养领导力，以及搭建协同高效的团队工作氛围。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59"/>
      <w:r>
        <w:rPr>
          <w:rFonts w:ascii="仿宋" w:eastAsia="仿宋" w:hAnsi="仿宋" w:cs="仿宋" w:hint="eastAsia"/>
          <w:sz w:val="28"/>
          <w:lang w:eastAsia="zh-CN"/>
        </w:rPr>
        <w:t>(三)、收纳整理项目提出的理由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收纳整理项目提出的理由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提出源于对市场机遇的深刻洞察。当前市场中存在的需求缺口和行业发展趋势表明，有巨大的商业机会等待被开发。通过准确捕捉市场机遇，收纳整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理念基于对技术创新的信仰。通过持续的研发和技术投入，收纳整理项目有望推出更具创新性的产品或服务。在科技飞速发展的当下，收纳整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提出是为了增强企业的行业竞争力。通过提升产品或服务的质量和独特性，收纳整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响应了消费者需求的变化。随着社会和科技的不断发展，消费者对产品和服务的需求也在发生变化。通过深入了解并及时回应消费者的新需求，收纳整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收纳整理项目的提出是企业战略发展规划的一部分。在面对日益激烈的市场竞争和不断变化的商业环境中，收纳整理项目作为企业战略的一环，旨在为企业开辟新的增长领域，巩固企业在行业中的地位。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提出不仅仅是基于商业考量，还注重社会责任。通过推出环保、社会责任等方面的收纳整理项目，收纳整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收纳整理项目的提出反映了对利益相关者期望的关注。包括客户、员工、投资者等利益相关者在企业发展中都有着各自的期望，收纳整理项目力求在满足这些期望的同时，取得更大的共赢。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945"/>
      <w:r>
        <w:rPr>
          <w:rFonts w:ascii="仿宋" w:eastAsia="仿宋" w:hAnsi="仿宋" w:cs="仿宋" w:hint="eastAsia"/>
          <w:sz w:val="28"/>
          <w:lang w:eastAsia="zh-CN"/>
        </w:rPr>
        <w:t>(四)、收纳整理项目意义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在实施收纳整理项目的过程中，我们不仅仅是在追逐商业成功，更是为企业和社会的多个层面创造了深远的意义。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整理项目的首要意义在于提升企业的市场竞争力。通过持续的创新和对产品质量的高标准要求，收纳整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收纳整理项目的推进将促使行业技术水平的提升。通过引入先进技术和创新性解决方案，收纳整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收纳整理项目不仅创造了大量就业机会，提高了就业水平，还注重社会责任和环保。通过参与社会公益事业和推动环保收纳整理项目，收纳整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综合而言，收纳整理项目意义重大，不仅推动了企业的发展，也为行业和社会的进步贡献了积极力量。这是一个全面而深刻的影响，将在未来产生可持续的正面效应。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144"/>
      <w:r>
        <w:rPr>
          <w:rFonts w:ascii="仿宋" w:eastAsia="仿宋" w:hAnsi="仿宋" w:cs="仿宋" w:hint="eastAsia"/>
          <w:sz w:val="28"/>
          <w:lang w:eastAsia="zh-CN"/>
        </w:rPr>
        <w:t>(五)、收纳整理项目背景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在当今迅猛发展的商业环境中，收纳整理项目的动因根植于对多方面因素的审慎考量。这个收纳整理项目的提出并非孤立的决策，而是对企业所处背景深入思考的产物。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市场的不断演变是收纳整理项目背后的首要原因。科技的迅速发展和全球市场的快速变化使得企业必须灵活应对。收纳整理项目应运而生，旨在通过创新性的解决方案迎合市场的多变需求，赢得竞争中的先机。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竞争的激烈程度也是收纳整理项目背景中不可忽视的一环。企业需要在激烈竞争中脱颖而出，为此，收纳整理项目致力于打破常规，提供独特的价值主张，以吸引客户并确保市场份额的增长。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技术的迅速发展为企业带来了机遇与挑战。作为收纳整理项目启动的背景之一，对新兴技术的应用将有助于提升企业的技术水平，使其在不断演进的商业环境中保持竞争优势。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此外，社会对企业责任的期望也在逐渐升高。收纳整理项目充分融入了社会责任的理念，通过可持续经营和社会公益收纳整理项目，企图为社会贡献一份力量，在商业成功的同时关注社会价值。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5521"/>
      <w:r>
        <w:rPr>
          <w:rFonts w:ascii="仿宋" w:eastAsia="仿宋" w:hAnsi="仿宋" w:cs="仿宋" w:hint="eastAsia"/>
          <w:sz w:val="28"/>
          <w:lang w:eastAsia="zh-CN"/>
        </w:rPr>
        <w:t>五、收纳整理项目危机管理</w:t>
      </w:r>
      <w:bookmarkEnd w:id="18"/>
    </w:p>
    <w:p>
      <w:pPr>
        <w:pStyle w:val="Heading2"/>
        <w:rPr>
          <w:rFonts w:ascii="仿宋" w:eastAsia="仿宋" w:hAnsi="仿宋" w:cs="仿宋" w:hint="eastAsia"/>
          <w:lang w:eastAsia="zh-CN"/>
        </w:rPr>
      </w:pPr>
      <w:bookmarkStart w:id="19" w:name="_Toc1395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收纳整理项目危机管理中，危机预警与识别是确保收纳整理项目稳健运行的核心步骤。通过建立全面的监测机制，收纳整理项目团队旨在及时发现和理解潜在的风险和危机因素，以便采取及时的预防和应对措施，确保收纳整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首先，通过深入的风险评估，收纳整理项目团队全面分析了整个收纳整理项目和各个阶段可能存在的威胁。这包括准确评估每个潜在风险的发生概率和可能影响的程度，为后续危机预警提供了有力支持。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纳整理项目团队着重于明确定义收纳整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纳整理项目进展的持续监控，团队能够及时发现潜在问题并作出迅速反应。收纳整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https://d.book118.com/468134045113006047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收纳整理项目规划设计方案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E1941"/>
    <w:rsid w:val="5D9E19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3404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2024-02-26T01:00:00Z</dcterms:created>
  <dcterms:modified xsi:type="dcterms:W3CDTF">2024-02-26T01:00:26Z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6D588C5F48D448D9AF77A5231AABCC50_11</vt:lpwstr>
  </property>
  <property fmtid="{D5CDD505-2E9C-101B-9397-08002B2CF9AE}" pid="3" name="KSOProductBuildVer">
    <vt:lpwstr>2052-12.1.0.16388</vt:lpwstr>
  </property>
</Properties>
</file>