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磺酸项目规划设计方案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31" w:history="1">
        <w:r>
          <w:rPr>
            <w:rFonts w:ascii="仿宋" w:eastAsia="仿宋" w:hAnsi="仿宋" w:cs="仿宋" w:hint="eastAsia"/>
            <w:lang w:eastAsia="zh-CN"/>
          </w:rPr>
          <w:t>序言</w:t>
        </w:r>
        <w:r>
          <w:tab/>
        </w:r>
        <w:r>
          <w:fldChar w:fldCharType="begin"/>
        </w:r>
        <w:r>
          <w:instrText xml:space="preserve"> PAGEREF _Toc9031 \h </w:instrText>
        </w:r>
        <w:r>
          <w:fldChar w:fldCharType="separate"/>
        </w:r>
        <w:r>
          <w:t>3</w:t>
        </w:r>
        <w:r>
          <w:fldChar w:fldCharType="end"/>
        </w:r>
      </w:hyperlink>
    </w:p>
    <w:p>
      <w:pPr>
        <w:pStyle w:val="TOC1"/>
        <w:tabs>
          <w:tab w:val="right" w:leader="dot" w:pos="8306"/>
        </w:tabs>
      </w:pPr>
      <w:hyperlink w:anchor="_Toc15013" w:history="1">
        <w:r>
          <w:rPr>
            <w:rFonts w:ascii="仿宋" w:eastAsia="仿宋" w:hAnsi="仿宋" w:cs="仿宋" w:hint="eastAsia"/>
            <w:lang w:eastAsia="zh-CN"/>
          </w:rPr>
          <w:t>一、磺酸项目绩效评估</w:t>
        </w:r>
        <w:r>
          <w:tab/>
        </w:r>
        <w:r>
          <w:fldChar w:fldCharType="begin"/>
        </w:r>
        <w:r>
          <w:instrText xml:space="preserve"> PAGEREF _Toc15013 \h </w:instrText>
        </w:r>
        <w:r>
          <w:fldChar w:fldCharType="separate"/>
        </w:r>
        <w:r>
          <w:t>3</w:t>
        </w:r>
        <w:r>
          <w:fldChar w:fldCharType="end"/>
        </w:r>
      </w:hyperlink>
    </w:p>
    <w:p>
      <w:pPr>
        <w:pStyle w:val="TOC2"/>
        <w:tabs>
          <w:tab w:val="right" w:leader="dot" w:pos="8306"/>
        </w:tabs>
      </w:pPr>
      <w:hyperlink w:anchor="_Toc8206" w:history="1">
        <w:r>
          <w:rPr>
            <w:rFonts w:ascii="仿宋" w:eastAsia="仿宋" w:hAnsi="仿宋" w:cs="仿宋" w:hint="eastAsia"/>
            <w:lang w:eastAsia="zh-CN"/>
          </w:rPr>
          <w:t>(一)、绩效评估指标</w:t>
        </w:r>
        <w:r>
          <w:tab/>
        </w:r>
        <w:r>
          <w:fldChar w:fldCharType="begin"/>
        </w:r>
        <w:r>
          <w:instrText xml:space="preserve"> PAGEREF _Toc8206 \h </w:instrText>
        </w:r>
        <w:r>
          <w:fldChar w:fldCharType="separate"/>
        </w:r>
        <w:r>
          <w:t>3</w:t>
        </w:r>
        <w:r>
          <w:fldChar w:fldCharType="end"/>
        </w:r>
      </w:hyperlink>
    </w:p>
    <w:p>
      <w:pPr>
        <w:pStyle w:val="TOC2"/>
        <w:tabs>
          <w:tab w:val="right" w:leader="dot" w:pos="8306"/>
        </w:tabs>
      </w:pPr>
      <w:hyperlink w:anchor="_Toc24053" w:history="1">
        <w:r>
          <w:rPr>
            <w:rFonts w:ascii="仿宋" w:eastAsia="仿宋" w:hAnsi="仿宋" w:cs="仿宋" w:hint="eastAsia"/>
            <w:lang w:eastAsia="zh-CN"/>
          </w:rPr>
          <w:t>(二)、绩效评估方法</w:t>
        </w:r>
        <w:r>
          <w:tab/>
        </w:r>
        <w:r>
          <w:fldChar w:fldCharType="begin"/>
        </w:r>
        <w:r>
          <w:instrText xml:space="preserve"> PAGEREF _Toc24053 \h </w:instrText>
        </w:r>
        <w:r>
          <w:fldChar w:fldCharType="separate"/>
        </w:r>
        <w:r>
          <w:t>4</w:t>
        </w:r>
        <w:r>
          <w:fldChar w:fldCharType="end"/>
        </w:r>
      </w:hyperlink>
    </w:p>
    <w:p>
      <w:pPr>
        <w:pStyle w:val="TOC2"/>
        <w:tabs>
          <w:tab w:val="right" w:leader="dot" w:pos="8306"/>
        </w:tabs>
      </w:pPr>
      <w:hyperlink w:anchor="_Toc18377" w:history="1">
        <w:r>
          <w:rPr>
            <w:rFonts w:ascii="仿宋" w:eastAsia="仿宋" w:hAnsi="仿宋" w:cs="仿宋" w:hint="eastAsia"/>
            <w:lang w:eastAsia="zh-CN"/>
          </w:rPr>
          <w:t>(三)、绩效评估周期</w:t>
        </w:r>
        <w:r>
          <w:tab/>
        </w:r>
        <w:r>
          <w:fldChar w:fldCharType="begin"/>
        </w:r>
        <w:r>
          <w:instrText xml:space="preserve"> PAGEREF _Toc18377 \h </w:instrText>
        </w:r>
        <w:r>
          <w:fldChar w:fldCharType="separate"/>
        </w:r>
        <w:r>
          <w:t>5</w:t>
        </w:r>
        <w:r>
          <w:fldChar w:fldCharType="end"/>
        </w:r>
      </w:hyperlink>
    </w:p>
    <w:p>
      <w:pPr>
        <w:pStyle w:val="TOC1"/>
        <w:tabs>
          <w:tab w:val="right" w:leader="dot" w:pos="8306"/>
        </w:tabs>
      </w:pPr>
      <w:hyperlink w:anchor="_Toc5607" w:history="1">
        <w:r>
          <w:rPr>
            <w:rFonts w:ascii="仿宋" w:eastAsia="仿宋" w:hAnsi="仿宋" w:cs="仿宋" w:hint="eastAsia"/>
            <w:lang w:eastAsia="zh-CN"/>
          </w:rPr>
          <w:t>二、磺酸项目概论</w:t>
        </w:r>
        <w:r>
          <w:tab/>
        </w:r>
        <w:r>
          <w:fldChar w:fldCharType="begin"/>
        </w:r>
        <w:r>
          <w:instrText xml:space="preserve"> PAGEREF _Toc5607 \h </w:instrText>
        </w:r>
        <w:r>
          <w:fldChar w:fldCharType="separate"/>
        </w:r>
        <w:r>
          <w:t>6</w:t>
        </w:r>
        <w:r>
          <w:fldChar w:fldCharType="end"/>
        </w:r>
      </w:hyperlink>
    </w:p>
    <w:p>
      <w:pPr>
        <w:pStyle w:val="TOC2"/>
        <w:tabs>
          <w:tab w:val="right" w:leader="dot" w:pos="8306"/>
        </w:tabs>
      </w:pPr>
      <w:hyperlink w:anchor="_Toc26162" w:history="1">
        <w:r>
          <w:rPr>
            <w:rFonts w:ascii="仿宋" w:eastAsia="仿宋" w:hAnsi="仿宋" w:cs="仿宋" w:hint="eastAsia"/>
            <w:lang w:eastAsia="zh-CN"/>
          </w:rPr>
          <w:t>(一)、磺酸项目概况</w:t>
        </w:r>
        <w:r>
          <w:tab/>
        </w:r>
        <w:r>
          <w:fldChar w:fldCharType="begin"/>
        </w:r>
        <w:r>
          <w:instrText xml:space="preserve"> PAGEREF _Toc26162 \h </w:instrText>
        </w:r>
        <w:r>
          <w:fldChar w:fldCharType="separate"/>
        </w:r>
        <w:r>
          <w:t>6</w:t>
        </w:r>
        <w:r>
          <w:fldChar w:fldCharType="end"/>
        </w:r>
      </w:hyperlink>
    </w:p>
    <w:p>
      <w:pPr>
        <w:pStyle w:val="TOC2"/>
        <w:tabs>
          <w:tab w:val="right" w:leader="dot" w:pos="8306"/>
        </w:tabs>
      </w:pPr>
      <w:hyperlink w:anchor="_Toc27917" w:history="1">
        <w:r>
          <w:rPr>
            <w:rFonts w:ascii="仿宋" w:eastAsia="仿宋" w:hAnsi="仿宋" w:cs="仿宋" w:hint="eastAsia"/>
            <w:lang w:eastAsia="zh-CN"/>
          </w:rPr>
          <w:t>(二)、磺酸项目目标</w:t>
        </w:r>
        <w:r>
          <w:tab/>
        </w:r>
        <w:r>
          <w:fldChar w:fldCharType="begin"/>
        </w:r>
        <w:r>
          <w:instrText xml:space="preserve"> PAGEREF _Toc27917 \h </w:instrText>
        </w:r>
        <w:r>
          <w:fldChar w:fldCharType="separate"/>
        </w:r>
        <w:r>
          <w:t>8</w:t>
        </w:r>
        <w:r>
          <w:fldChar w:fldCharType="end"/>
        </w:r>
      </w:hyperlink>
    </w:p>
    <w:p>
      <w:pPr>
        <w:pStyle w:val="TOC2"/>
        <w:tabs>
          <w:tab w:val="right" w:leader="dot" w:pos="8306"/>
        </w:tabs>
      </w:pPr>
      <w:hyperlink w:anchor="_Toc14900" w:history="1">
        <w:r>
          <w:rPr>
            <w:rFonts w:ascii="仿宋" w:eastAsia="仿宋" w:hAnsi="仿宋" w:cs="仿宋" w:hint="eastAsia"/>
            <w:lang w:eastAsia="zh-CN"/>
          </w:rPr>
          <w:t>(三)、磺酸项目提出的理由</w:t>
        </w:r>
        <w:r>
          <w:tab/>
        </w:r>
        <w:r>
          <w:fldChar w:fldCharType="begin"/>
        </w:r>
        <w:r>
          <w:instrText xml:space="preserve"> PAGEREF _Toc14900 \h </w:instrText>
        </w:r>
        <w:r>
          <w:fldChar w:fldCharType="separate"/>
        </w:r>
        <w:r>
          <w:t>9</w:t>
        </w:r>
        <w:r>
          <w:fldChar w:fldCharType="end"/>
        </w:r>
      </w:hyperlink>
    </w:p>
    <w:p>
      <w:pPr>
        <w:pStyle w:val="TOC2"/>
        <w:tabs>
          <w:tab w:val="right" w:leader="dot" w:pos="8306"/>
        </w:tabs>
      </w:pPr>
      <w:hyperlink w:anchor="_Toc4810" w:history="1">
        <w:r>
          <w:rPr>
            <w:rFonts w:ascii="仿宋" w:eastAsia="仿宋" w:hAnsi="仿宋" w:cs="仿宋" w:hint="eastAsia"/>
            <w:lang w:eastAsia="zh-CN"/>
          </w:rPr>
          <w:t>(四)、磺酸项目意义</w:t>
        </w:r>
        <w:r>
          <w:tab/>
        </w:r>
        <w:r>
          <w:fldChar w:fldCharType="begin"/>
        </w:r>
        <w:r>
          <w:instrText xml:space="preserve"> PAGEREF _Toc4810 \h </w:instrText>
        </w:r>
        <w:r>
          <w:fldChar w:fldCharType="separate"/>
        </w:r>
        <w:r>
          <w:t>10</w:t>
        </w:r>
        <w:r>
          <w:fldChar w:fldCharType="end"/>
        </w:r>
      </w:hyperlink>
    </w:p>
    <w:p>
      <w:pPr>
        <w:pStyle w:val="TOC2"/>
        <w:tabs>
          <w:tab w:val="right" w:leader="dot" w:pos="8306"/>
        </w:tabs>
      </w:pPr>
      <w:hyperlink w:anchor="_Toc22875" w:history="1">
        <w:r>
          <w:rPr>
            <w:rFonts w:ascii="仿宋" w:eastAsia="仿宋" w:hAnsi="仿宋" w:cs="仿宋" w:hint="eastAsia"/>
            <w:lang w:eastAsia="zh-CN"/>
          </w:rPr>
          <w:t>(五)、磺酸项目背景</w:t>
        </w:r>
        <w:r>
          <w:tab/>
        </w:r>
        <w:r>
          <w:fldChar w:fldCharType="begin"/>
        </w:r>
        <w:r>
          <w:instrText xml:space="preserve"> PAGEREF _Toc22875 \h </w:instrText>
        </w:r>
        <w:r>
          <w:fldChar w:fldCharType="separate"/>
        </w:r>
        <w:r>
          <w:t>11</w:t>
        </w:r>
        <w:r>
          <w:fldChar w:fldCharType="end"/>
        </w:r>
      </w:hyperlink>
    </w:p>
    <w:p>
      <w:pPr>
        <w:pStyle w:val="TOC1"/>
        <w:tabs>
          <w:tab w:val="right" w:leader="dot" w:pos="8306"/>
        </w:tabs>
      </w:pPr>
      <w:hyperlink w:anchor="_Toc9052" w:history="1">
        <w:r>
          <w:rPr>
            <w:rFonts w:ascii="仿宋" w:eastAsia="仿宋" w:hAnsi="仿宋" w:cs="仿宋" w:hint="eastAsia"/>
            <w:lang w:eastAsia="zh-CN"/>
          </w:rPr>
          <w:t>三、磺酸项目危机管理</w:t>
        </w:r>
        <w:r>
          <w:tab/>
        </w:r>
        <w:r>
          <w:fldChar w:fldCharType="begin"/>
        </w:r>
        <w:r>
          <w:instrText xml:space="preserve"> PAGEREF _Toc9052 \h </w:instrText>
        </w:r>
        <w:r>
          <w:fldChar w:fldCharType="separate"/>
        </w:r>
        <w:r>
          <w:t>12</w:t>
        </w:r>
        <w:r>
          <w:fldChar w:fldCharType="end"/>
        </w:r>
      </w:hyperlink>
    </w:p>
    <w:p>
      <w:pPr>
        <w:pStyle w:val="TOC2"/>
        <w:tabs>
          <w:tab w:val="right" w:leader="dot" w:pos="8306"/>
        </w:tabs>
      </w:pPr>
      <w:hyperlink w:anchor="_Toc44" w:history="1">
        <w:r>
          <w:rPr>
            <w:rFonts w:ascii="仿宋" w:eastAsia="仿宋" w:hAnsi="仿宋" w:cs="仿宋" w:hint="eastAsia"/>
            <w:lang w:eastAsia="zh-CN"/>
          </w:rPr>
          <w:t>(一)、危机预警与识别</w:t>
        </w:r>
        <w:r>
          <w:tab/>
        </w:r>
        <w:r>
          <w:fldChar w:fldCharType="begin"/>
        </w:r>
        <w:r>
          <w:instrText xml:space="preserve"> PAGEREF _Toc44 \h </w:instrText>
        </w:r>
        <w:r>
          <w:fldChar w:fldCharType="separate"/>
        </w:r>
        <w:r>
          <w:t>12</w:t>
        </w:r>
        <w:r>
          <w:fldChar w:fldCharType="end"/>
        </w:r>
      </w:hyperlink>
    </w:p>
    <w:p>
      <w:pPr>
        <w:pStyle w:val="TOC2"/>
        <w:tabs>
          <w:tab w:val="right" w:leader="dot" w:pos="8306"/>
        </w:tabs>
      </w:pPr>
      <w:hyperlink w:anchor="_Toc15730" w:history="1">
        <w:r>
          <w:rPr>
            <w:rFonts w:ascii="仿宋" w:eastAsia="仿宋" w:hAnsi="仿宋" w:cs="仿宋" w:hint="eastAsia"/>
            <w:lang w:eastAsia="zh-CN"/>
          </w:rPr>
          <w:t>(二)、危机应对与恢复</w:t>
        </w:r>
        <w:r>
          <w:tab/>
        </w:r>
        <w:r>
          <w:fldChar w:fldCharType="begin"/>
        </w:r>
        <w:r>
          <w:instrText xml:space="preserve"> PAGEREF _Toc15730 \h </w:instrText>
        </w:r>
        <w:r>
          <w:fldChar w:fldCharType="separate"/>
        </w:r>
        <w:r>
          <w:t>13</w:t>
        </w:r>
        <w:r>
          <w:fldChar w:fldCharType="end"/>
        </w:r>
      </w:hyperlink>
    </w:p>
    <w:p>
      <w:pPr>
        <w:pStyle w:val="TOC1"/>
        <w:tabs>
          <w:tab w:val="right" w:leader="dot" w:pos="8306"/>
        </w:tabs>
      </w:pPr>
      <w:hyperlink w:anchor="_Toc15853" w:history="1">
        <w:r>
          <w:rPr>
            <w:rFonts w:ascii="仿宋" w:eastAsia="仿宋" w:hAnsi="仿宋" w:cs="仿宋" w:hint="eastAsia"/>
            <w:lang w:eastAsia="zh-CN"/>
          </w:rPr>
          <w:t>四、磺酸项目土建工程</w:t>
        </w:r>
        <w:r>
          <w:tab/>
        </w:r>
        <w:r>
          <w:fldChar w:fldCharType="begin"/>
        </w:r>
        <w:r>
          <w:instrText xml:space="preserve"> PAGEREF _Toc15853 \h </w:instrText>
        </w:r>
        <w:r>
          <w:fldChar w:fldCharType="separate"/>
        </w:r>
        <w:r>
          <w:t>15</w:t>
        </w:r>
        <w:r>
          <w:fldChar w:fldCharType="end"/>
        </w:r>
      </w:hyperlink>
    </w:p>
    <w:p>
      <w:pPr>
        <w:pStyle w:val="TOC2"/>
        <w:tabs>
          <w:tab w:val="right" w:leader="dot" w:pos="8306"/>
        </w:tabs>
      </w:pPr>
      <w:hyperlink w:anchor="_Toc14661" w:history="1">
        <w:r>
          <w:rPr>
            <w:rFonts w:ascii="仿宋" w:eastAsia="仿宋" w:hAnsi="仿宋" w:cs="仿宋" w:hint="eastAsia"/>
            <w:lang w:eastAsia="zh-CN"/>
          </w:rPr>
          <w:t>(一)、建筑工程设计原则</w:t>
        </w:r>
        <w:r>
          <w:tab/>
        </w:r>
        <w:r>
          <w:fldChar w:fldCharType="begin"/>
        </w:r>
        <w:r>
          <w:instrText xml:space="preserve"> PAGEREF _Toc14661 \h </w:instrText>
        </w:r>
        <w:r>
          <w:fldChar w:fldCharType="separate"/>
        </w:r>
        <w:r>
          <w:t>15</w:t>
        </w:r>
        <w:r>
          <w:fldChar w:fldCharType="end"/>
        </w:r>
      </w:hyperlink>
    </w:p>
    <w:p>
      <w:pPr>
        <w:pStyle w:val="TOC2"/>
        <w:tabs>
          <w:tab w:val="right" w:leader="dot" w:pos="8306"/>
        </w:tabs>
      </w:pPr>
      <w:hyperlink w:anchor="_Toc8151" w:history="1">
        <w:r>
          <w:rPr>
            <w:rFonts w:ascii="仿宋" w:eastAsia="仿宋" w:hAnsi="仿宋" w:cs="仿宋" w:hint="eastAsia"/>
            <w:lang w:eastAsia="zh-CN"/>
          </w:rPr>
          <w:t>(二)、土建工程设计年限及安全等级</w:t>
        </w:r>
        <w:r>
          <w:tab/>
        </w:r>
        <w:r>
          <w:fldChar w:fldCharType="begin"/>
        </w:r>
        <w:r>
          <w:instrText xml:space="preserve"> PAGEREF _Toc8151 \h </w:instrText>
        </w:r>
        <w:r>
          <w:fldChar w:fldCharType="separate"/>
        </w:r>
        <w:r>
          <w:t>16</w:t>
        </w:r>
        <w:r>
          <w:fldChar w:fldCharType="end"/>
        </w:r>
      </w:hyperlink>
    </w:p>
    <w:p>
      <w:pPr>
        <w:pStyle w:val="TOC2"/>
        <w:tabs>
          <w:tab w:val="right" w:leader="dot" w:pos="8306"/>
        </w:tabs>
      </w:pPr>
      <w:hyperlink w:anchor="_Toc13697" w:history="1">
        <w:r>
          <w:rPr>
            <w:rFonts w:ascii="仿宋" w:eastAsia="仿宋" w:hAnsi="仿宋" w:cs="仿宋" w:hint="eastAsia"/>
            <w:lang w:eastAsia="zh-CN"/>
          </w:rPr>
          <w:t>(三)、建筑工程设计总体要求</w:t>
        </w:r>
        <w:r>
          <w:tab/>
        </w:r>
        <w:r>
          <w:fldChar w:fldCharType="begin"/>
        </w:r>
        <w:r>
          <w:instrText xml:space="preserve"> PAGEREF _Toc13697 \h </w:instrText>
        </w:r>
        <w:r>
          <w:fldChar w:fldCharType="separate"/>
        </w:r>
        <w:r>
          <w:t>17</w:t>
        </w:r>
        <w:r>
          <w:fldChar w:fldCharType="end"/>
        </w:r>
      </w:hyperlink>
    </w:p>
    <w:p>
      <w:pPr>
        <w:pStyle w:val="TOC2"/>
        <w:tabs>
          <w:tab w:val="right" w:leader="dot" w:pos="8306"/>
        </w:tabs>
      </w:pPr>
      <w:hyperlink w:anchor="_Toc24279" w:history="1">
        <w:r>
          <w:rPr>
            <w:rFonts w:ascii="仿宋" w:eastAsia="仿宋" w:hAnsi="仿宋" w:cs="仿宋" w:hint="eastAsia"/>
            <w:lang w:eastAsia="zh-CN"/>
          </w:rPr>
          <w:t>(四)、土建工程建设指标</w:t>
        </w:r>
        <w:r>
          <w:tab/>
        </w:r>
        <w:r>
          <w:fldChar w:fldCharType="begin"/>
        </w:r>
        <w:r>
          <w:instrText xml:space="preserve"> PAGEREF _Toc24279 \h </w:instrText>
        </w:r>
        <w:r>
          <w:fldChar w:fldCharType="separate"/>
        </w:r>
        <w:r>
          <w:t>18</w:t>
        </w:r>
        <w:r>
          <w:fldChar w:fldCharType="end"/>
        </w:r>
      </w:hyperlink>
    </w:p>
    <w:p>
      <w:pPr>
        <w:pStyle w:val="TOC1"/>
        <w:tabs>
          <w:tab w:val="right" w:leader="dot" w:pos="8306"/>
        </w:tabs>
      </w:pPr>
      <w:hyperlink w:anchor="_Toc4234" w:history="1">
        <w:r>
          <w:rPr>
            <w:rFonts w:ascii="仿宋" w:eastAsia="仿宋" w:hAnsi="仿宋" w:cs="仿宋" w:hint="eastAsia"/>
            <w:lang w:eastAsia="zh-CN"/>
          </w:rPr>
          <w:t>五、磺酸项目可持续发展</w:t>
        </w:r>
        <w:r>
          <w:tab/>
        </w:r>
        <w:r>
          <w:fldChar w:fldCharType="begin"/>
        </w:r>
        <w:r>
          <w:instrText xml:space="preserve"> PAGEREF _Toc4234 \h </w:instrText>
        </w:r>
        <w:r>
          <w:fldChar w:fldCharType="separate"/>
        </w:r>
        <w:r>
          <w:t>18</w:t>
        </w:r>
        <w:r>
          <w:fldChar w:fldCharType="end"/>
        </w:r>
      </w:hyperlink>
    </w:p>
    <w:p>
      <w:pPr>
        <w:pStyle w:val="TOC2"/>
        <w:tabs>
          <w:tab w:val="right" w:leader="dot" w:pos="8306"/>
        </w:tabs>
      </w:pPr>
      <w:hyperlink w:anchor="_Toc27711" w:history="1">
        <w:r>
          <w:rPr>
            <w:rFonts w:ascii="仿宋" w:eastAsia="仿宋" w:hAnsi="仿宋" w:cs="仿宋" w:hint="eastAsia"/>
            <w:lang w:eastAsia="zh-CN"/>
          </w:rPr>
          <w:t>(一)、可持续战略与实践</w:t>
        </w:r>
        <w:r>
          <w:tab/>
        </w:r>
        <w:r>
          <w:fldChar w:fldCharType="begin"/>
        </w:r>
        <w:r>
          <w:instrText xml:space="preserve"> PAGEREF _Toc27711 \h </w:instrText>
        </w:r>
        <w:r>
          <w:fldChar w:fldCharType="separate"/>
        </w:r>
        <w:r>
          <w:t>18</w:t>
        </w:r>
        <w:r>
          <w:fldChar w:fldCharType="end"/>
        </w:r>
      </w:hyperlink>
    </w:p>
    <w:p>
      <w:pPr>
        <w:pStyle w:val="TOC2"/>
        <w:tabs>
          <w:tab w:val="right" w:leader="dot" w:pos="8306"/>
        </w:tabs>
      </w:pPr>
      <w:hyperlink w:anchor="_Toc22757" w:history="1">
        <w:r>
          <w:rPr>
            <w:rFonts w:ascii="仿宋" w:eastAsia="仿宋" w:hAnsi="仿宋" w:cs="仿宋" w:hint="eastAsia"/>
            <w:lang w:eastAsia="zh-CN"/>
          </w:rPr>
          <w:t>(二)、环保与社会责任</w:t>
        </w:r>
        <w:r>
          <w:tab/>
        </w:r>
        <w:r>
          <w:fldChar w:fldCharType="begin"/>
        </w:r>
        <w:r>
          <w:instrText xml:space="preserve"> PAGEREF _Toc22757 \h </w:instrText>
        </w:r>
        <w:r>
          <w:fldChar w:fldCharType="separate"/>
        </w:r>
        <w:r>
          <w:t>19</w:t>
        </w:r>
        <w:r>
          <w:fldChar w:fldCharType="end"/>
        </w:r>
      </w:hyperlink>
    </w:p>
    <w:p>
      <w:pPr>
        <w:pStyle w:val="TOC1"/>
        <w:tabs>
          <w:tab w:val="right" w:leader="dot" w:pos="8306"/>
        </w:tabs>
      </w:pPr>
      <w:hyperlink w:anchor="_Toc23832" w:history="1">
        <w:r>
          <w:rPr>
            <w:rFonts w:ascii="仿宋" w:eastAsia="仿宋" w:hAnsi="仿宋" w:cs="仿宋" w:hint="eastAsia"/>
            <w:lang w:eastAsia="zh-CN"/>
          </w:rPr>
          <w:t>六、磺酸项目建设背景及必要性分析</w:t>
        </w:r>
        <w:r>
          <w:tab/>
        </w:r>
        <w:r>
          <w:fldChar w:fldCharType="begin"/>
        </w:r>
        <w:r>
          <w:instrText xml:space="preserve"> PAGEREF _Toc23832 \h </w:instrText>
        </w:r>
        <w:r>
          <w:fldChar w:fldCharType="separate"/>
        </w:r>
        <w:r>
          <w:t>19</w:t>
        </w:r>
        <w:r>
          <w:fldChar w:fldCharType="end"/>
        </w:r>
      </w:hyperlink>
    </w:p>
    <w:p>
      <w:pPr>
        <w:pStyle w:val="TOC2"/>
        <w:tabs>
          <w:tab w:val="right" w:leader="dot" w:pos="8306"/>
        </w:tabs>
      </w:pPr>
      <w:hyperlink w:anchor="_Toc21951" w:history="1">
        <w:r>
          <w:rPr>
            <w:rFonts w:ascii="仿宋" w:eastAsia="仿宋" w:hAnsi="仿宋" w:cs="仿宋" w:hint="eastAsia"/>
            <w:lang w:eastAsia="zh-CN"/>
          </w:rPr>
          <w:t>(一)、磺酸项目背景分析</w:t>
        </w:r>
        <w:r>
          <w:tab/>
        </w:r>
        <w:r>
          <w:fldChar w:fldCharType="begin"/>
        </w:r>
        <w:r>
          <w:instrText xml:space="preserve"> PAGEREF _Toc21951 \h </w:instrText>
        </w:r>
        <w:r>
          <w:fldChar w:fldCharType="separate"/>
        </w:r>
        <w:r>
          <w:t>19</w:t>
        </w:r>
        <w:r>
          <w:fldChar w:fldCharType="end"/>
        </w:r>
      </w:hyperlink>
    </w:p>
    <w:p>
      <w:pPr>
        <w:pStyle w:val="TOC2"/>
        <w:tabs>
          <w:tab w:val="right" w:leader="dot" w:pos="8306"/>
        </w:tabs>
      </w:pPr>
      <w:hyperlink w:anchor="_Toc28919" w:history="1">
        <w:r>
          <w:rPr>
            <w:rFonts w:ascii="仿宋" w:eastAsia="仿宋" w:hAnsi="仿宋" w:cs="仿宋" w:hint="eastAsia"/>
            <w:lang w:eastAsia="zh-CN"/>
          </w:rPr>
          <w:t>(二)、磺酸项目建设必要性分析</w:t>
        </w:r>
        <w:r>
          <w:tab/>
        </w:r>
        <w:r>
          <w:fldChar w:fldCharType="begin"/>
        </w:r>
        <w:r>
          <w:instrText xml:space="preserve"> PAGEREF _Toc28919 \h </w:instrText>
        </w:r>
        <w:r>
          <w:fldChar w:fldCharType="separate"/>
        </w:r>
        <w:r>
          <w:t>21</w:t>
        </w:r>
        <w:r>
          <w:fldChar w:fldCharType="end"/>
        </w:r>
      </w:hyperlink>
    </w:p>
    <w:p>
      <w:pPr>
        <w:pStyle w:val="TOC1"/>
        <w:tabs>
          <w:tab w:val="right" w:leader="dot" w:pos="8306"/>
        </w:tabs>
      </w:pPr>
      <w:hyperlink w:anchor="_Toc4339" w:history="1">
        <w:r>
          <w:rPr>
            <w:rFonts w:ascii="仿宋" w:eastAsia="仿宋" w:hAnsi="仿宋" w:cs="仿宋" w:hint="eastAsia"/>
            <w:lang w:eastAsia="zh-CN"/>
          </w:rPr>
          <w:t>七、磺酸项目社会影响</w:t>
        </w:r>
        <w:r>
          <w:tab/>
        </w:r>
        <w:r>
          <w:fldChar w:fldCharType="begin"/>
        </w:r>
        <w:r>
          <w:instrText xml:space="preserve"> PAGEREF _Toc4339 \h </w:instrText>
        </w:r>
        <w:r>
          <w:fldChar w:fldCharType="separate"/>
        </w:r>
        <w:r>
          <w:t>22</w:t>
        </w:r>
        <w:r>
          <w:fldChar w:fldCharType="end"/>
        </w:r>
      </w:hyperlink>
    </w:p>
    <w:p>
      <w:pPr>
        <w:pStyle w:val="TOC2"/>
        <w:tabs>
          <w:tab w:val="right" w:leader="dot" w:pos="8306"/>
        </w:tabs>
      </w:pPr>
      <w:hyperlink w:anchor="_Toc6274" w:history="1">
        <w:r>
          <w:rPr>
            <w:rFonts w:ascii="仿宋" w:eastAsia="仿宋" w:hAnsi="仿宋" w:cs="仿宋" w:hint="eastAsia"/>
            <w:lang w:eastAsia="zh-CN"/>
          </w:rPr>
          <w:t>(一)、社会责任与义务</w:t>
        </w:r>
        <w:r>
          <w:tab/>
        </w:r>
        <w:r>
          <w:fldChar w:fldCharType="begin"/>
        </w:r>
        <w:r>
          <w:instrText xml:space="preserve"> PAGEREF _Toc6274 \h </w:instrText>
        </w:r>
        <w:r>
          <w:fldChar w:fldCharType="separate"/>
        </w:r>
        <w:r>
          <w:t>22</w:t>
        </w:r>
        <w:r>
          <w:fldChar w:fldCharType="end"/>
        </w:r>
      </w:hyperlink>
    </w:p>
    <w:p>
      <w:pPr>
        <w:pStyle w:val="TOC2"/>
        <w:tabs>
          <w:tab w:val="right" w:leader="dot" w:pos="8306"/>
        </w:tabs>
      </w:pPr>
      <w:hyperlink w:anchor="_Toc22015" w:history="1">
        <w:r>
          <w:rPr>
            <w:rFonts w:ascii="仿宋" w:eastAsia="仿宋" w:hAnsi="仿宋" w:cs="仿宋" w:hint="eastAsia"/>
            <w:lang w:eastAsia="zh-CN"/>
          </w:rPr>
          <w:t>(二)、社会参与与沟通</w:t>
        </w:r>
        <w:r>
          <w:tab/>
        </w:r>
        <w:r>
          <w:fldChar w:fldCharType="begin"/>
        </w:r>
        <w:r>
          <w:instrText xml:space="preserve"> PAGEREF _Toc22015 \h </w:instrText>
        </w:r>
        <w:r>
          <w:fldChar w:fldCharType="separate"/>
        </w:r>
        <w:r>
          <w:t>23</w:t>
        </w:r>
        <w:r>
          <w:fldChar w:fldCharType="end"/>
        </w:r>
      </w:hyperlink>
    </w:p>
    <w:p>
      <w:pPr>
        <w:pStyle w:val="TOC1"/>
        <w:tabs>
          <w:tab w:val="right" w:leader="dot" w:pos="8306"/>
        </w:tabs>
      </w:pPr>
      <w:hyperlink w:anchor="_Toc16642" w:history="1">
        <w:r>
          <w:rPr>
            <w:rFonts w:ascii="仿宋" w:eastAsia="仿宋" w:hAnsi="仿宋" w:cs="仿宋" w:hint="eastAsia"/>
            <w:lang w:eastAsia="zh-CN"/>
          </w:rPr>
          <w:t>八、磺酸项目投资规划</w:t>
        </w:r>
        <w:r>
          <w:tab/>
        </w:r>
        <w:r>
          <w:fldChar w:fldCharType="begin"/>
        </w:r>
        <w:r>
          <w:instrText xml:space="preserve"> PAGEREF _Toc16642 \h </w:instrText>
        </w:r>
        <w:r>
          <w:fldChar w:fldCharType="separate"/>
        </w:r>
        <w:r>
          <w:t>24</w:t>
        </w:r>
        <w:r>
          <w:fldChar w:fldCharType="end"/>
        </w:r>
      </w:hyperlink>
    </w:p>
    <w:p>
      <w:pPr>
        <w:pStyle w:val="TOC2"/>
        <w:tabs>
          <w:tab w:val="right" w:leader="dot" w:pos="8306"/>
        </w:tabs>
      </w:pPr>
      <w:hyperlink w:anchor="_Toc30138" w:history="1">
        <w:r>
          <w:rPr>
            <w:rFonts w:ascii="仿宋" w:eastAsia="仿宋" w:hAnsi="仿宋" w:cs="仿宋" w:hint="eastAsia"/>
            <w:lang w:eastAsia="zh-CN"/>
          </w:rPr>
          <w:t>(一)、磺酸项目总投资估算</w:t>
        </w:r>
        <w:r>
          <w:tab/>
        </w:r>
        <w:r>
          <w:fldChar w:fldCharType="begin"/>
        </w:r>
        <w:r>
          <w:instrText xml:space="preserve"> PAGEREF _Toc30138 \h </w:instrText>
        </w:r>
        <w:r>
          <w:fldChar w:fldCharType="separate"/>
        </w:r>
        <w:r>
          <w:t>24</w:t>
        </w:r>
        <w:r>
          <w:fldChar w:fldCharType="end"/>
        </w:r>
      </w:hyperlink>
    </w:p>
    <w:p>
      <w:pPr>
        <w:pStyle w:val="TOC2"/>
        <w:tabs>
          <w:tab w:val="right" w:leader="dot" w:pos="8306"/>
        </w:tabs>
      </w:pPr>
      <w:hyperlink w:anchor="_Toc5565" w:history="1">
        <w:r>
          <w:rPr>
            <w:rFonts w:ascii="仿宋" w:eastAsia="仿宋" w:hAnsi="仿宋" w:cs="仿宋" w:hint="eastAsia"/>
            <w:lang w:eastAsia="zh-CN"/>
          </w:rPr>
          <w:t>(二)、资金筹措</w:t>
        </w:r>
        <w:r>
          <w:tab/>
        </w:r>
        <w:r>
          <w:fldChar w:fldCharType="begin"/>
        </w:r>
        <w:r>
          <w:instrText xml:space="preserve"> PAGEREF _Toc5565 \h </w:instrText>
        </w:r>
        <w:r>
          <w:fldChar w:fldCharType="separate"/>
        </w:r>
        <w:r>
          <w:t>25</w:t>
        </w:r>
        <w:r>
          <w:fldChar w:fldCharType="end"/>
        </w:r>
      </w:hyperlink>
    </w:p>
    <w:p>
      <w:pPr>
        <w:pStyle w:val="TOC1"/>
        <w:tabs>
          <w:tab w:val="right" w:leader="dot" w:pos="8306"/>
        </w:tabs>
      </w:pPr>
      <w:hyperlink w:anchor="_Toc23773" w:history="1">
        <w:r>
          <w:rPr>
            <w:rFonts w:ascii="仿宋" w:eastAsia="仿宋" w:hAnsi="仿宋" w:cs="仿宋" w:hint="eastAsia"/>
            <w:lang w:eastAsia="zh-CN"/>
          </w:rPr>
          <w:t>九、磺酸项目环境影响分析</w:t>
        </w:r>
        <w:r>
          <w:tab/>
        </w:r>
        <w:r>
          <w:fldChar w:fldCharType="begin"/>
        </w:r>
        <w:r>
          <w:instrText xml:space="preserve"> PAGEREF _Toc23773 \h </w:instrText>
        </w:r>
        <w:r>
          <w:fldChar w:fldCharType="separate"/>
        </w:r>
        <w:r>
          <w:t>26</w:t>
        </w:r>
        <w:r>
          <w:fldChar w:fldCharType="end"/>
        </w:r>
      </w:hyperlink>
    </w:p>
    <w:p>
      <w:pPr>
        <w:pStyle w:val="TOC2"/>
        <w:tabs>
          <w:tab w:val="right" w:leader="dot" w:pos="8306"/>
        </w:tabs>
      </w:pPr>
      <w:hyperlink w:anchor="_Toc11504" w:history="1">
        <w:r>
          <w:rPr>
            <w:rFonts w:ascii="仿宋" w:eastAsia="仿宋" w:hAnsi="仿宋" w:cs="仿宋" w:hint="eastAsia"/>
            <w:lang w:eastAsia="zh-CN"/>
          </w:rPr>
          <w:t>(一)、建设区域环境质量现状</w:t>
        </w:r>
        <w:r>
          <w:tab/>
        </w:r>
        <w:r>
          <w:fldChar w:fldCharType="begin"/>
        </w:r>
        <w:r>
          <w:instrText xml:space="preserve"> PAGEREF _Toc11504 \h </w:instrText>
        </w:r>
        <w:r>
          <w:fldChar w:fldCharType="separate"/>
        </w:r>
        <w:r>
          <w:t>26</w:t>
        </w:r>
        <w:r>
          <w:fldChar w:fldCharType="end"/>
        </w:r>
      </w:hyperlink>
    </w:p>
    <w:p>
      <w:pPr>
        <w:pStyle w:val="TOC2"/>
        <w:tabs>
          <w:tab w:val="right" w:leader="dot" w:pos="8306"/>
        </w:tabs>
      </w:pPr>
      <w:hyperlink w:anchor="_Toc15249" w:history="1">
        <w:r>
          <w:rPr>
            <w:rFonts w:ascii="仿宋" w:eastAsia="仿宋" w:hAnsi="仿宋" w:cs="仿宋" w:hint="eastAsia"/>
            <w:lang w:eastAsia="zh-CN"/>
          </w:rPr>
          <w:t>(二)、建设期环境保护</w:t>
        </w:r>
        <w:r>
          <w:tab/>
        </w:r>
        <w:r>
          <w:fldChar w:fldCharType="begin"/>
        </w:r>
        <w:r>
          <w:instrText xml:space="preserve"> PAGEREF _Toc15249 \h </w:instrText>
        </w:r>
        <w:r>
          <w:fldChar w:fldCharType="separate"/>
        </w:r>
        <w:r>
          <w:t>27</w:t>
        </w:r>
        <w:r>
          <w:fldChar w:fldCharType="end"/>
        </w:r>
      </w:hyperlink>
    </w:p>
    <w:p>
      <w:pPr>
        <w:pStyle w:val="TOC2"/>
        <w:tabs>
          <w:tab w:val="right" w:leader="dot" w:pos="8306"/>
        </w:tabs>
      </w:pPr>
      <w:hyperlink w:anchor="_Toc1424" w:history="1">
        <w:r>
          <w:rPr>
            <w:rFonts w:ascii="仿宋" w:eastAsia="仿宋" w:hAnsi="仿宋" w:cs="仿宋" w:hint="eastAsia"/>
            <w:lang w:eastAsia="zh-CN"/>
          </w:rPr>
          <w:t>(三)、运营期环境保护</w:t>
        </w:r>
        <w:r>
          <w:tab/>
        </w:r>
        <w:r>
          <w:fldChar w:fldCharType="begin"/>
        </w:r>
        <w:r>
          <w:instrText xml:space="preserve"> PAGEREF _Toc1424 \h </w:instrText>
        </w:r>
        <w:r>
          <w:fldChar w:fldCharType="separate"/>
        </w:r>
        <w:r>
          <w:t>29</w:t>
        </w:r>
        <w:r>
          <w:fldChar w:fldCharType="end"/>
        </w:r>
      </w:hyperlink>
    </w:p>
    <w:p>
      <w:pPr>
        <w:pStyle w:val="TOC2"/>
        <w:tabs>
          <w:tab w:val="right" w:leader="dot" w:pos="8306"/>
        </w:tabs>
      </w:pPr>
      <w:hyperlink w:anchor="_Toc11933" w:history="1">
        <w:r>
          <w:rPr>
            <w:rFonts w:ascii="仿宋" w:eastAsia="仿宋" w:hAnsi="仿宋" w:cs="仿宋" w:hint="eastAsia"/>
            <w:lang w:eastAsia="zh-CN"/>
          </w:rPr>
          <w:t>(四)、磺酸项目建设对区域经济的影响</w:t>
        </w:r>
        <w:r>
          <w:tab/>
        </w:r>
        <w:r>
          <w:fldChar w:fldCharType="begin"/>
        </w:r>
        <w:r>
          <w:instrText xml:space="preserve"> PAGEREF _Toc11933 \h </w:instrText>
        </w:r>
        <w:r>
          <w:fldChar w:fldCharType="separate"/>
        </w:r>
        <w:r>
          <w:t>30</w:t>
        </w:r>
        <w:r>
          <w:fldChar w:fldCharType="end"/>
        </w:r>
      </w:hyperlink>
    </w:p>
    <w:p>
      <w:pPr>
        <w:pStyle w:val="TOC2"/>
        <w:tabs>
          <w:tab w:val="right" w:leader="dot" w:pos="8306"/>
        </w:tabs>
      </w:pPr>
      <w:hyperlink w:anchor="_Toc9290" w:history="1">
        <w:r>
          <w:rPr>
            <w:rFonts w:ascii="仿宋" w:eastAsia="仿宋" w:hAnsi="仿宋" w:cs="仿宋" w:hint="eastAsia"/>
            <w:lang w:eastAsia="zh-CN"/>
          </w:rPr>
          <w:t>(五)、废弃物处理</w:t>
        </w:r>
        <w:r>
          <w:tab/>
        </w:r>
        <w:r>
          <w:fldChar w:fldCharType="begin"/>
        </w:r>
        <w:r>
          <w:instrText xml:space="preserve"> PAGEREF _Toc9290 \h </w:instrText>
        </w:r>
        <w:r>
          <w:fldChar w:fldCharType="separate"/>
        </w:r>
        <w:r>
          <w:t>32</w:t>
        </w:r>
        <w:r>
          <w:fldChar w:fldCharType="end"/>
        </w:r>
      </w:hyperlink>
    </w:p>
    <w:p>
      <w:pPr>
        <w:pStyle w:val="TOC2"/>
        <w:tabs>
          <w:tab w:val="right" w:leader="dot" w:pos="8306"/>
        </w:tabs>
      </w:pPr>
      <w:hyperlink w:anchor="_Toc7923" w:history="1">
        <w:r>
          <w:rPr>
            <w:rFonts w:ascii="仿宋" w:eastAsia="仿宋" w:hAnsi="仿宋" w:cs="仿宋" w:hint="eastAsia"/>
            <w:lang w:eastAsia="zh-CN"/>
          </w:rPr>
          <w:t>(六)、特殊环境影响分析</w:t>
        </w:r>
        <w:r>
          <w:tab/>
        </w:r>
        <w:r>
          <w:fldChar w:fldCharType="begin"/>
        </w:r>
        <w:r>
          <w:instrText xml:space="preserve"> PAGEREF _Toc7923 \h </w:instrText>
        </w:r>
        <w:r>
          <w:fldChar w:fldCharType="separate"/>
        </w:r>
        <w:r>
          <w:t>33</w:t>
        </w:r>
        <w:r>
          <w:fldChar w:fldCharType="end"/>
        </w:r>
      </w:hyperlink>
    </w:p>
    <w:p>
      <w:pPr>
        <w:pStyle w:val="TOC2"/>
        <w:tabs>
          <w:tab w:val="right" w:leader="dot" w:pos="8306"/>
        </w:tabs>
      </w:pPr>
      <w:hyperlink w:anchor="_Toc20828" w:history="1">
        <w:r>
          <w:rPr>
            <w:rFonts w:ascii="仿宋" w:eastAsia="仿宋" w:hAnsi="仿宋" w:cs="仿宋" w:hint="eastAsia"/>
            <w:lang w:eastAsia="zh-CN"/>
          </w:rPr>
          <w:t>(七)、清洁生产</w:t>
        </w:r>
        <w:r>
          <w:tab/>
        </w:r>
        <w:r>
          <w:fldChar w:fldCharType="begin"/>
        </w:r>
        <w:r>
          <w:instrText xml:space="preserve"> PAGEREF _Toc20828 \h </w:instrText>
        </w:r>
        <w:r>
          <w:fldChar w:fldCharType="separate"/>
        </w:r>
        <w:r>
          <w:t>34</w:t>
        </w:r>
        <w:r>
          <w:fldChar w:fldCharType="end"/>
        </w:r>
      </w:hyperlink>
    </w:p>
    <w:p>
      <w:pPr>
        <w:pStyle w:val="TOC2"/>
        <w:tabs>
          <w:tab w:val="right" w:leader="dot" w:pos="8306"/>
        </w:tabs>
      </w:pPr>
      <w:hyperlink w:anchor="_Toc29349" w:history="1">
        <w:r>
          <w:rPr>
            <w:rFonts w:ascii="仿宋" w:eastAsia="仿宋" w:hAnsi="仿宋" w:cs="仿宋" w:hint="eastAsia"/>
            <w:lang w:eastAsia="zh-CN"/>
          </w:rPr>
          <w:t>(八)、环境保护综合评价</w:t>
        </w:r>
        <w:r>
          <w:tab/>
        </w:r>
        <w:r>
          <w:fldChar w:fldCharType="begin"/>
        </w:r>
        <w:r>
          <w:instrText xml:space="preserve"> PAGEREF _Toc29349 \h </w:instrText>
        </w:r>
        <w:r>
          <w:fldChar w:fldCharType="separate"/>
        </w:r>
        <w:r>
          <w:t>35</w:t>
        </w:r>
        <w:r>
          <w:fldChar w:fldCharType="end"/>
        </w:r>
      </w:hyperlink>
    </w:p>
    <w:p>
      <w:pPr>
        <w:pStyle w:val="TOC1"/>
        <w:tabs>
          <w:tab w:val="right" w:leader="dot" w:pos="8306"/>
        </w:tabs>
      </w:pPr>
      <w:hyperlink w:anchor="_Toc17968" w:history="1">
        <w:r>
          <w:rPr>
            <w:rFonts w:ascii="仿宋" w:eastAsia="仿宋" w:hAnsi="仿宋" w:cs="仿宋" w:hint="eastAsia"/>
            <w:lang w:eastAsia="zh-CN"/>
          </w:rPr>
          <w:t>十、磺酸项目人力资源培养与发展</w:t>
        </w:r>
        <w:r>
          <w:tab/>
        </w:r>
        <w:r>
          <w:fldChar w:fldCharType="begin"/>
        </w:r>
        <w:r>
          <w:instrText xml:space="preserve"> PAGEREF _Toc17968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37" w:history="1">
        <w:r>
          <w:rPr>
            <w:rFonts w:ascii="仿宋" w:eastAsia="仿宋" w:hAnsi="仿宋" w:cs="仿宋" w:hint="eastAsia"/>
            <w:lang w:eastAsia="zh-CN"/>
          </w:rPr>
          <w:t>(一)、人才需求与规划</w:t>
        </w:r>
        <w:r>
          <w:tab/>
        </w:r>
        <w:r>
          <w:fldChar w:fldCharType="begin"/>
        </w:r>
        <w:r>
          <w:instrText xml:space="preserve"> PAGEREF _Toc17037 \h </w:instrText>
        </w:r>
        <w:r>
          <w:fldChar w:fldCharType="separate"/>
        </w:r>
        <w:r>
          <w:t>36</w:t>
        </w:r>
        <w:r>
          <w:fldChar w:fldCharType="end"/>
        </w:r>
      </w:hyperlink>
    </w:p>
    <w:p>
      <w:pPr>
        <w:pStyle w:val="TOC2"/>
        <w:tabs>
          <w:tab w:val="right" w:leader="dot" w:pos="8306"/>
        </w:tabs>
      </w:pPr>
      <w:hyperlink w:anchor="_Toc20713" w:history="1">
        <w:r>
          <w:rPr>
            <w:rFonts w:ascii="仿宋" w:eastAsia="仿宋" w:hAnsi="仿宋" w:cs="仿宋" w:hint="eastAsia"/>
            <w:lang w:eastAsia="zh-CN"/>
          </w:rPr>
          <w:t>(二)、培训与发展计划</w:t>
        </w:r>
        <w:r>
          <w:tab/>
        </w:r>
        <w:r>
          <w:fldChar w:fldCharType="begin"/>
        </w:r>
        <w:r>
          <w:instrText xml:space="preserve"> PAGEREF _Toc20713 \h </w:instrText>
        </w:r>
        <w:r>
          <w:fldChar w:fldCharType="separate"/>
        </w:r>
        <w:r>
          <w:t>37</w:t>
        </w:r>
        <w:r>
          <w:fldChar w:fldCharType="end"/>
        </w:r>
      </w:hyperlink>
    </w:p>
    <w:p>
      <w:pPr>
        <w:pStyle w:val="TOC1"/>
        <w:tabs>
          <w:tab w:val="right" w:leader="dot" w:pos="8306"/>
        </w:tabs>
      </w:pPr>
      <w:hyperlink w:anchor="_Toc8750" w:history="1">
        <w:r>
          <w:rPr>
            <w:rFonts w:ascii="仿宋" w:eastAsia="仿宋" w:hAnsi="仿宋" w:cs="仿宋" w:hint="eastAsia"/>
            <w:lang w:eastAsia="zh-CN"/>
          </w:rPr>
          <w:t>十一、磺酸项目经营效益</w:t>
        </w:r>
        <w:r>
          <w:tab/>
        </w:r>
        <w:r>
          <w:fldChar w:fldCharType="begin"/>
        </w:r>
        <w:r>
          <w:instrText xml:space="preserve"> PAGEREF _Toc8750 \h </w:instrText>
        </w:r>
        <w:r>
          <w:fldChar w:fldCharType="separate"/>
        </w:r>
        <w:r>
          <w:t>37</w:t>
        </w:r>
        <w:r>
          <w:fldChar w:fldCharType="end"/>
        </w:r>
      </w:hyperlink>
    </w:p>
    <w:p>
      <w:pPr>
        <w:pStyle w:val="TOC2"/>
        <w:tabs>
          <w:tab w:val="right" w:leader="dot" w:pos="8306"/>
        </w:tabs>
      </w:pPr>
      <w:hyperlink w:anchor="_Toc25921" w:history="1">
        <w:r>
          <w:rPr>
            <w:rFonts w:ascii="仿宋" w:eastAsia="仿宋" w:hAnsi="仿宋" w:cs="仿宋" w:hint="eastAsia"/>
            <w:lang w:eastAsia="zh-CN"/>
          </w:rPr>
          <w:t>(一)、经济评价财务测算</w:t>
        </w:r>
        <w:r>
          <w:tab/>
        </w:r>
        <w:r>
          <w:fldChar w:fldCharType="begin"/>
        </w:r>
        <w:r>
          <w:instrText xml:space="preserve"> PAGEREF _Toc25921 \h </w:instrText>
        </w:r>
        <w:r>
          <w:fldChar w:fldCharType="separate"/>
        </w:r>
        <w:r>
          <w:t>37</w:t>
        </w:r>
        <w:r>
          <w:fldChar w:fldCharType="end"/>
        </w:r>
      </w:hyperlink>
    </w:p>
    <w:p>
      <w:pPr>
        <w:pStyle w:val="TOC2"/>
        <w:tabs>
          <w:tab w:val="right" w:leader="dot" w:pos="8306"/>
        </w:tabs>
      </w:pPr>
      <w:hyperlink w:anchor="_Toc13204" w:history="1">
        <w:r>
          <w:rPr>
            <w:rFonts w:ascii="仿宋" w:eastAsia="仿宋" w:hAnsi="仿宋" w:cs="仿宋" w:hint="eastAsia"/>
            <w:lang w:eastAsia="zh-CN"/>
          </w:rPr>
          <w:t>(二)、磺酸项目盈利能力分析</w:t>
        </w:r>
        <w:r>
          <w:tab/>
        </w:r>
        <w:r>
          <w:fldChar w:fldCharType="begin"/>
        </w:r>
        <w:r>
          <w:instrText xml:space="preserve"> PAGEREF _Toc13204 \h </w:instrText>
        </w:r>
        <w:r>
          <w:fldChar w:fldCharType="separate"/>
        </w:r>
        <w:r>
          <w:t>39</w:t>
        </w:r>
        <w:r>
          <w:fldChar w:fldCharType="end"/>
        </w:r>
      </w:hyperlink>
    </w:p>
    <w:p>
      <w:pPr>
        <w:pStyle w:val="TOC1"/>
        <w:tabs>
          <w:tab w:val="right" w:leader="dot" w:pos="8306"/>
        </w:tabs>
      </w:pPr>
      <w:hyperlink w:anchor="_Toc3429" w:history="1">
        <w:r>
          <w:rPr>
            <w:rFonts w:ascii="仿宋" w:eastAsia="仿宋" w:hAnsi="仿宋" w:cs="仿宋" w:hint="eastAsia"/>
            <w:lang w:eastAsia="zh-CN"/>
          </w:rPr>
          <w:t>十二、磺酸项目财务管理</w:t>
        </w:r>
        <w:r>
          <w:tab/>
        </w:r>
        <w:r>
          <w:fldChar w:fldCharType="begin"/>
        </w:r>
        <w:r>
          <w:instrText xml:space="preserve"> PAGEREF _Toc3429 \h </w:instrText>
        </w:r>
        <w:r>
          <w:fldChar w:fldCharType="separate"/>
        </w:r>
        <w:r>
          <w:t>39</w:t>
        </w:r>
        <w:r>
          <w:fldChar w:fldCharType="end"/>
        </w:r>
      </w:hyperlink>
    </w:p>
    <w:p>
      <w:pPr>
        <w:pStyle w:val="TOC2"/>
        <w:tabs>
          <w:tab w:val="right" w:leader="dot" w:pos="8306"/>
        </w:tabs>
      </w:pPr>
      <w:hyperlink w:anchor="_Toc20287" w:history="1">
        <w:r>
          <w:rPr>
            <w:rFonts w:ascii="仿宋" w:eastAsia="仿宋" w:hAnsi="仿宋" w:cs="仿宋" w:hint="eastAsia"/>
            <w:lang w:eastAsia="zh-CN"/>
          </w:rPr>
          <w:t>(一)、资金需求大</w:t>
        </w:r>
        <w:r>
          <w:tab/>
        </w:r>
        <w:r>
          <w:fldChar w:fldCharType="begin"/>
        </w:r>
        <w:r>
          <w:instrText xml:space="preserve"> PAGEREF _Toc20287 \h </w:instrText>
        </w:r>
        <w:r>
          <w:fldChar w:fldCharType="separate"/>
        </w:r>
        <w:r>
          <w:t>39</w:t>
        </w:r>
        <w:r>
          <w:fldChar w:fldCharType="end"/>
        </w:r>
      </w:hyperlink>
    </w:p>
    <w:p>
      <w:pPr>
        <w:pStyle w:val="TOC2"/>
        <w:tabs>
          <w:tab w:val="right" w:leader="dot" w:pos="8306"/>
        </w:tabs>
      </w:pPr>
      <w:hyperlink w:anchor="_Toc699" w:history="1">
        <w:r>
          <w:rPr>
            <w:rFonts w:ascii="仿宋" w:eastAsia="仿宋" w:hAnsi="仿宋" w:cs="仿宋" w:hint="eastAsia"/>
            <w:lang w:eastAsia="zh-CN"/>
          </w:rPr>
          <w:t>(二)、研发周期长</w:t>
        </w:r>
        <w:r>
          <w:tab/>
        </w:r>
        <w:r>
          <w:fldChar w:fldCharType="begin"/>
        </w:r>
        <w:r>
          <w:instrText xml:space="preserve"> PAGEREF _Toc699 \h </w:instrText>
        </w:r>
        <w:r>
          <w:fldChar w:fldCharType="separate"/>
        </w:r>
        <w:r>
          <w:t>40</w:t>
        </w:r>
        <w:r>
          <w:fldChar w:fldCharType="end"/>
        </w:r>
      </w:hyperlink>
    </w:p>
    <w:p>
      <w:pPr>
        <w:pStyle w:val="TOC2"/>
        <w:tabs>
          <w:tab w:val="right" w:leader="dot" w:pos="8306"/>
        </w:tabs>
      </w:pPr>
      <w:hyperlink w:anchor="_Toc2140" w:history="1">
        <w:r>
          <w:rPr>
            <w:rFonts w:ascii="仿宋" w:eastAsia="仿宋" w:hAnsi="仿宋" w:cs="仿宋" w:hint="eastAsia"/>
            <w:lang w:eastAsia="zh-CN"/>
          </w:rPr>
          <w:t>(三)、市场风险大</w:t>
        </w:r>
        <w:r>
          <w:tab/>
        </w:r>
        <w:r>
          <w:fldChar w:fldCharType="begin"/>
        </w:r>
        <w:r>
          <w:instrText xml:space="preserve"> PAGEREF _Toc2140 \h </w:instrText>
        </w:r>
        <w:r>
          <w:fldChar w:fldCharType="separate"/>
        </w:r>
        <w:r>
          <w:t>42</w:t>
        </w:r>
        <w:r>
          <w:fldChar w:fldCharType="end"/>
        </w:r>
      </w:hyperlink>
    </w:p>
    <w:p>
      <w:pPr>
        <w:pStyle w:val="TOC2"/>
        <w:tabs>
          <w:tab w:val="right" w:leader="dot" w:pos="8306"/>
        </w:tabs>
      </w:pPr>
      <w:hyperlink w:anchor="_Toc13738" w:history="1">
        <w:r>
          <w:rPr>
            <w:rFonts w:ascii="仿宋" w:eastAsia="仿宋" w:hAnsi="仿宋" w:cs="仿宋" w:hint="eastAsia"/>
            <w:lang w:eastAsia="zh-CN"/>
          </w:rPr>
          <w:t>(四)、利润率高</w:t>
        </w:r>
        <w:r>
          <w:tab/>
        </w:r>
        <w:r>
          <w:fldChar w:fldCharType="begin"/>
        </w:r>
        <w:r>
          <w:instrText xml:space="preserve"> PAGEREF _Toc13738 \h </w:instrText>
        </w:r>
        <w:r>
          <w:fldChar w:fldCharType="separate"/>
        </w:r>
        <w:r>
          <w:t>44</w:t>
        </w:r>
        <w:r>
          <w:fldChar w:fldCharType="end"/>
        </w:r>
      </w:hyperlink>
    </w:p>
    <w:p>
      <w:pPr>
        <w:pStyle w:val="TOC1"/>
        <w:tabs>
          <w:tab w:val="right" w:leader="dot" w:pos="8306"/>
        </w:tabs>
      </w:pPr>
      <w:hyperlink w:anchor="_Toc22492" w:history="1">
        <w:r>
          <w:rPr>
            <w:rFonts w:ascii="仿宋" w:eastAsia="仿宋" w:hAnsi="仿宋" w:cs="仿宋" w:hint="eastAsia"/>
            <w:lang w:eastAsia="zh-CN"/>
          </w:rPr>
          <w:t>十三、质量管理体系</w:t>
        </w:r>
        <w:r>
          <w:tab/>
        </w:r>
        <w:r>
          <w:fldChar w:fldCharType="begin"/>
        </w:r>
        <w:r>
          <w:instrText xml:space="preserve"> PAGEREF _Toc22492 \h </w:instrText>
        </w:r>
        <w:r>
          <w:fldChar w:fldCharType="separate"/>
        </w:r>
        <w:r>
          <w:t>46</w:t>
        </w:r>
        <w:r>
          <w:fldChar w:fldCharType="end"/>
        </w:r>
      </w:hyperlink>
    </w:p>
    <w:p>
      <w:pPr>
        <w:pStyle w:val="TOC2"/>
        <w:tabs>
          <w:tab w:val="right" w:leader="dot" w:pos="8306"/>
        </w:tabs>
      </w:pPr>
      <w:hyperlink w:anchor="_Toc1251" w:history="1">
        <w:r>
          <w:rPr>
            <w:rFonts w:ascii="仿宋" w:eastAsia="仿宋" w:hAnsi="仿宋" w:cs="仿宋" w:hint="eastAsia"/>
            <w:lang w:eastAsia="zh-CN"/>
          </w:rPr>
          <w:t>(一)、质量目标与方针</w:t>
        </w:r>
        <w:r>
          <w:tab/>
        </w:r>
        <w:r>
          <w:fldChar w:fldCharType="begin"/>
        </w:r>
        <w:r>
          <w:instrText xml:space="preserve"> PAGEREF _Toc1251 \h </w:instrText>
        </w:r>
        <w:r>
          <w:fldChar w:fldCharType="separate"/>
        </w:r>
        <w:r>
          <w:t>46</w:t>
        </w:r>
        <w:r>
          <w:fldChar w:fldCharType="end"/>
        </w:r>
      </w:hyperlink>
    </w:p>
    <w:p>
      <w:pPr>
        <w:pStyle w:val="TOC2"/>
        <w:tabs>
          <w:tab w:val="right" w:leader="dot" w:pos="8306"/>
        </w:tabs>
      </w:pPr>
      <w:hyperlink w:anchor="_Toc19751" w:history="1">
        <w:r>
          <w:rPr>
            <w:rFonts w:ascii="仿宋" w:eastAsia="仿宋" w:hAnsi="仿宋" w:cs="仿宋" w:hint="eastAsia"/>
            <w:lang w:eastAsia="zh-CN"/>
          </w:rPr>
          <w:t>(二)、质量管理责任</w:t>
        </w:r>
        <w:r>
          <w:tab/>
        </w:r>
        <w:r>
          <w:fldChar w:fldCharType="begin"/>
        </w:r>
        <w:r>
          <w:instrText xml:space="preserve"> PAGEREF _Toc19751 \h </w:instrText>
        </w:r>
        <w:r>
          <w:fldChar w:fldCharType="separate"/>
        </w:r>
        <w:r>
          <w:t>47</w:t>
        </w:r>
        <w:r>
          <w:fldChar w:fldCharType="end"/>
        </w:r>
      </w:hyperlink>
    </w:p>
    <w:p>
      <w:pPr>
        <w:pStyle w:val="TOC2"/>
        <w:tabs>
          <w:tab w:val="right" w:leader="dot" w:pos="8306"/>
        </w:tabs>
      </w:pPr>
      <w:hyperlink w:anchor="_Toc10176" w:history="1">
        <w:r>
          <w:rPr>
            <w:rFonts w:ascii="仿宋" w:eastAsia="仿宋" w:hAnsi="仿宋" w:cs="仿宋" w:hint="eastAsia"/>
            <w:lang w:eastAsia="zh-CN"/>
          </w:rPr>
          <w:t>(三)、质量管理体系文件</w:t>
        </w:r>
        <w:r>
          <w:tab/>
        </w:r>
        <w:r>
          <w:fldChar w:fldCharType="begin"/>
        </w:r>
        <w:r>
          <w:instrText xml:space="preserve"> PAGEREF _Toc10176 \h </w:instrText>
        </w:r>
        <w:r>
          <w:fldChar w:fldCharType="separate"/>
        </w:r>
        <w:r>
          <w:t>48</w:t>
        </w:r>
        <w:r>
          <w:fldChar w:fldCharType="end"/>
        </w:r>
      </w:hyperlink>
    </w:p>
    <w:p>
      <w:pPr>
        <w:pStyle w:val="TOC2"/>
        <w:tabs>
          <w:tab w:val="right" w:leader="dot" w:pos="8306"/>
        </w:tabs>
      </w:pPr>
      <w:hyperlink w:anchor="_Toc22907" w:history="1">
        <w:r>
          <w:rPr>
            <w:rFonts w:ascii="仿宋" w:eastAsia="仿宋" w:hAnsi="仿宋" w:cs="仿宋" w:hint="eastAsia"/>
            <w:lang w:eastAsia="zh-CN"/>
          </w:rPr>
          <w:t>(四)、质量培训与教育</w:t>
        </w:r>
        <w:r>
          <w:tab/>
        </w:r>
        <w:r>
          <w:fldChar w:fldCharType="begin"/>
        </w:r>
        <w:r>
          <w:instrText xml:space="preserve"> PAGEREF _Toc22907 \h </w:instrText>
        </w:r>
        <w:r>
          <w:fldChar w:fldCharType="separate"/>
        </w:r>
        <w:r>
          <w:t>51</w:t>
        </w:r>
        <w:r>
          <w:fldChar w:fldCharType="end"/>
        </w:r>
      </w:hyperlink>
    </w:p>
    <w:p>
      <w:pPr>
        <w:pStyle w:val="TOC2"/>
        <w:tabs>
          <w:tab w:val="right" w:leader="dot" w:pos="8306"/>
        </w:tabs>
      </w:pPr>
      <w:hyperlink w:anchor="_Toc11432" w:history="1">
        <w:r>
          <w:rPr>
            <w:rFonts w:ascii="仿宋" w:eastAsia="仿宋" w:hAnsi="仿宋" w:cs="仿宋" w:hint="eastAsia"/>
            <w:lang w:eastAsia="zh-CN"/>
          </w:rPr>
          <w:t>(五)、质量审核与评价</w:t>
        </w:r>
        <w:r>
          <w:tab/>
        </w:r>
        <w:r>
          <w:fldChar w:fldCharType="begin"/>
        </w:r>
        <w:r>
          <w:instrText xml:space="preserve"> PAGEREF _Toc11432 \h </w:instrText>
        </w:r>
        <w:r>
          <w:fldChar w:fldCharType="separate"/>
        </w:r>
        <w:r>
          <w:t>52</w:t>
        </w:r>
        <w:r>
          <w:fldChar w:fldCharType="end"/>
        </w:r>
      </w:hyperlink>
    </w:p>
    <w:p>
      <w:pPr>
        <w:pStyle w:val="TOC2"/>
        <w:tabs>
          <w:tab w:val="right" w:leader="dot" w:pos="8306"/>
        </w:tabs>
      </w:pPr>
      <w:hyperlink w:anchor="_Toc13115" w:history="1">
        <w:r>
          <w:rPr>
            <w:rFonts w:ascii="仿宋" w:eastAsia="仿宋" w:hAnsi="仿宋" w:cs="仿宋" w:hint="eastAsia"/>
            <w:lang w:eastAsia="zh-CN"/>
          </w:rPr>
          <w:t>(六)、不符合与纠正措施</w:t>
        </w:r>
        <w:r>
          <w:tab/>
        </w:r>
        <w:r>
          <w:fldChar w:fldCharType="begin"/>
        </w:r>
        <w:r>
          <w:instrText xml:space="preserve"> PAGEREF _Toc13115 \h </w:instrText>
        </w:r>
        <w:r>
          <w:fldChar w:fldCharType="separate"/>
        </w:r>
        <w:r>
          <w:t>53</w:t>
        </w:r>
        <w:r>
          <w:fldChar w:fldCharType="end"/>
        </w:r>
      </w:hyperlink>
    </w:p>
    <w:p>
      <w:pPr>
        <w:pStyle w:val="TOC1"/>
        <w:tabs>
          <w:tab w:val="right" w:leader="dot" w:pos="8306"/>
        </w:tabs>
      </w:pPr>
      <w:hyperlink w:anchor="_Toc13219" w:history="1">
        <w:r>
          <w:rPr>
            <w:rFonts w:ascii="仿宋" w:eastAsia="仿宋" w:hAnsi="仿宋" w:cs="仿宋" w:hint="eastAsia"/>
            <w:lang w:eastAsia="zh-CN"/>
          </w:rPr>
          <w:t>十四、风险识别与分类</w:t>
        </w:r>
        <w:r>
          <w:tab/>
        </w:r>
        <w:r>
          <w:fldChar w:fldCharType="begin"/>
        </w:r>
        <w:r>
          <w:instrText xml:space="preserve"> PAGEREF _Toc13219 \h </w:instrText>
        </w:r>
        <w:r>
          <w:fldChar w:fldCharType="separate"/>
        </w:r>
        <w:r>
          <w:t>54</w:t>
        </w:r>
        <w:r>
          <w:fldChar w:fldCharType="end"/>
        </w:r>
      </w:hyperlink>
    </w:p>
    <w:p>
      <w:pPr>
        <w:pStyle w:val="TOC2"/>
        <w:tabs>
          <w:tab w:val="right" w:leader="dot" w:pos="8306"/>
        </w:tabs>
      </w:pPr>
      <w:hyperlink w:anchor="_Toc30903" w:history="1">
        <w:r>
          <w:rPr>
            <w:rFonts w:ascii="仿宋" w:eastAsia="仿宋" w:hAnsi="仿宋" w:cs="仿宋" w:hint="eastAsia"/>
            <w:lang w:eastAsia="zh-CN"/>
          </w:rPr>
          <w:t>(一)、风险识别</w:t>
        </w:r>
        <w:r>
          <w:tab/>
        </w:r>
        <w:r>
          <w:fldChar w:fldCharType="begin"/>
        </w:r>
        <w:r>
          <w:instrText xml:space="preserve"> PAGEREF _Toc30903 \h </w:instrText>
        </w:r>
        <w:r>
          <w:fldChar w:fldCharType="separate"/>
        </w:r>
        <w:r>
          <w:t>54</w:t>
        </w:r>
        <w:r>
          <w:fldChar w:fldCharType="end"/>
        </w:r>
      </w:hyperlink>
    </w:p>
    <w:p>
      <w:pPr>
        <w:pStyle w:val="TOC2"/>
        <w:tabs>
          <w:tab w:val="right" w:leader="dot" w:pos="8306"/>
        </w:tabs>
      </w:pPr>
      <w:hyperlink w:anchor="_Toc3715" w:history="1">
        <w:r>
          <w:rPr>
            <w:rFonts w:ascii="仿宋" w:eastAsia="仿宋" w:hAnsi="仿宋" w:cs="仿宋" w:hint="eastAsia"/>
            <w:lang w:eastAsia="zh-CN"/>
          </w:rPr>
          <w:t>(二)、风险分类</w:t>
        </w:r>
        <w:r>
          <w:tab/>
        </w:r>
        <w:r>
          <w:fldChar w:fldCharType="begin"/>
        </w:r>
        <w:r>
          <w:instrText xml:space="preserve"> PAGEREF _Toc3715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013"/>
      <w:r>
        <w:rPr>
          <w:rFonts w:ascii="仿宋" w:eastAsia="仿宋" w:hAnsi="仿宋" w:cs="仿宋" w:hint="eastAsia"/>
          <w:sz w:val="28"/>
          <w:lang w:eastAsia="zh-CN"/>
        </w:rPr>
        <w:t>一、磺酸项目绩效评估</w:t>
      </w:r>
      <w:bookmarkEnd w:id="2"/>
    </w:p>
    <w:p>
      <w:pPr>
        <w:pStyle w:val="Heading2"/>
        <w:rPr>
          <w:rFonts w:ascii="仿宋" w:eastAsia="仿宋" w:hAnsi="仿宋" w:cs="仿宋" w:hint="eastAsia"/>
          <w:lang w:eastAsia="zh-CN"/>
        </w:rPr>
      </w:pPr>
      <w:bookmarkStart w:id="3" w:name="_Toc820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在磺酸项目中，我们设计了一套全面的绩效评估指标，以确保磺酸项目的可控和成功交付。这些指标跨足磺酸项目目标、成本、进度和质量等多个维度，为我们提供了全面洞察磺酸项目的健康状况。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目标达成率是我们关注的首要指标。我们设定了明确的目标，并通过定期监测和评估，迅速发现并应对潜在的目标偏差。这为磺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成本绩效是另一个核心关注点。通过实际成本与预算成本的对比分析，我们深入了解成本差异的原因，及时调整资源分配，保持磺酸项目在经济效益方面的合理水平。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进度作为关键的绩效指标之一，得到了精心的关注。我们制定了详细的磺酸项目进度计划，并设立了进度符合度指标，确保实际进度与计划进度保持一致。这使我们能够快速发现和解决潜在的进度问题，保持磺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磺酸项目绩效的不可或缺的一环。我们引入了一系列的质量标准和客户满意度指标，以确保磺酸项目交付的成果在质量上达到或超越预期水平。通过持续监测这些指标，我们努力提升磺酸项目整体质量水平，为磺酸项目的成功交付提供有力保障。通过这些科学且全面的绩效评估，我们能够更好地引导磺酸项目的持续改进，确保磺酸项目目标的顺利达成。</w:t>
      </w:r>
    </w:p>
    <w:p>
      <w:pPr>
        <w:pStyle w:val="Heading2"/>
        <w:ind w:firstLine="560" w:firstLineChars="200"/>
        <w:rPr>
          <w:rFonts w:ascii="仿宋" w:eastAsia="仿宋" w:hAnsi="仿宋" w:cs="仿宋" w:hint="eastAsia"/>
          <w:sz w:val="28"/>
          <w:lang w:eastAsia="zh-CN"/>
        </w:rPr>
      </w:pPr>
      <w:bookmarkStart w:id="4" w:name="_Toc240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绩效评估是磺酸项目中的关键环节，为确保磺酸项目达到预期目标，我们采用了多层次、多维度的绩效评估方法。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磺酸项目的战略目标对齐，确保每个决策和行动都与磺酸项目整体目标保持一致。团队会定期召开战略对齐会议，审视当前工作与磺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磺酸项目进度、质量、成本和风险等方面。这些指标通过数据收集和分析，为磺酸项目管理团队提供了客观的评估依据。例如，我们通过磺酸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绩效评估不仅仅停留在磺酸项目内部，还考虑了磺酸项目对外部环境的影响。我们定期进行干系人满意度调查，以了解各利益相关方对磺酸项目的期望和满意度，并及时做出调整。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这种多层次、多角度的绩效评估方法，使得我们能够全面了解磺酸项目的运行状态，及时做出调整，确保磺酸项目在不断变化的环境中保持稳健前行。</w:t>
      </w:r>
    </w:p>
    <w:p>
      <w:pPr>
        <w:pStyle w:val="Heading2"/>
        <w:ind w:firstLine="560" w:firstLineChars="200"/>
        <w:rPr>
          <w:rFonts w:ascii="仿宋" w:eastAsia="仿宋" w:hAnsi="仿宋" w:cs="仿宋" w:hint="eastAsia"/>
          <w:sz w:val="28"/>
          <w:lang w:eastAsia="zh-CN"/>
        </w:rPr>
      </w:pPr>
      <w:bookmarkStart w:id="5" w:name="_Toc1837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为了确保磺酸项目的有效管理和不断优化，我们采用了精心设计的绩效评估周期。这个周期旨在实现灵活、实时和全面的评估，以适应磺酸项目执行中的各种挑战。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磺酸项目的不同需求，分为短期、中期和长期。短期评估关注每个迭代或工作周期，以及时发现和解决当前任务中的问题。中期评估涵盖几个迭代，深入了解整体磺酸项目的趋势和性能。长期评估则着眼于整个磺酸项目阶段，确保磺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磺酸项目管理工具和协作平台，团队成员能够随时更新和分享磺酸项目数据。这种实时性的反馈机制使我们能够及时察觉潜在问题，快速调整，保持磺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磺酸项目的决策制定密不可分。每个周期的磺酸项目回顾会议成为集体总结经验、识别问题深层次原因并找到创新解决方案的平台。这种定期的反思与调整机制使磺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607"/>
      <w:r>
        <w:rPr>
          <w:rFonts w:ascii="仿宋" w:eastAsia="仿宋" w:hAnsi="仿宋" w:cs="仿宋" w:hint="eastAsia"/>
          <w:sz w:val="28"/>
          <w:lang w:eastAsia="zh-CN"/>
        </w:rPr>
        <w:t>二、磺酸项目概论</w:t>
      </w:r>
      <w:bookmarkEnd w:id="6"/>
    </w:p>
    <w:p>
      <w:pPr>
        <w:pStyle w:val="Heading2"/>
        <w:rPr>
          <w:rFonts w:ascii="仿宋" w:eastAsia="仿宋" w:hAnsi="仿宋" w:cs="仿宋" w:hint="eastAsia"/>
          <w:lang w:eastAsia="zh-CN"/>
        </w:rPr>
      </w:pPr>
      <w:bookmarkStart w:id="7" w:name="_Toc26162"/>
      <w:r>
        <w:rPr>
          <w:rFonts w:ascii="仿宋" w:eastAsia="仿宋" w:hAnsi="仿宋" w:cs="仿宋" w:hint="eastAsia"/>
          <w:lang w:eastAsia="zh-CN"/>
        </w:rPr>
        <w:t>(一)、磺酸项目概况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起源追溯至对市场的深入洞察。市场的不断演变与变革为磺酸项目提供了难得的机遇。当前市场存在的需求缺口和变革的大环境共同构成了磺酸项目的背景。这个磺酸项目旨在充分利用市场机遇，填补行业中尚未满足的需求，为客户提供全新的解决方案。市场的变革和需求的增长使得这个磺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磺酸项目名称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磺酸项目正式命名为磺酸。这个名称不仅仅是一个标识，更代表了磺酸项目的核心理念和愿景。它蕴含着磺酸项目所要解决问题的关键字，具有强烈的表达和辨识度，为磺酸项目树立了鲜明的品牌形象。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磺酸项目目标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核心目标是提供一种全新、高效的解决方案，满足客户日益增长的需求。磺酸项目追求的不仅仅是满足市场需求，更是在市场中获得卓越的竞争优势。通过不断提升产品或服务的质量和创新水平，磺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磺酸项目范围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全面涵盖了产品研发、制造、市场推广和售后服务，确保从产品设计到最终用户体验的全方位关注。这一全面的磺酸项目范围是为了确保磺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磺酸项目时间表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磺酸项目计划在未来18个月内完成，包括研发、测试、市场试点和正式推出等不同阶段。这个时间表的合理设计是为了确保磺酸项目各个阶段的顺利推进，以便按时交付高质量的成果。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磺酸项目预算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磺酸项目总预算估算为XX百万美元，主要分配在研发、市场推广、人员培训和运营等方面。这一充足的预算为磺酸项目提供了充足的资源，确保磺酸项目在各个方面都能取得优异的表现。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磺酸项目风险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磺酸项目可能面临的风险包括市场接受度低、技术难题、竞争激烈等。磺酸项目团队已经制定了相应的风险应对计划，通过前瞻性的风险管理，确保磺酸项目在面对不确定性时能够迅速做出应对。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磺酸项目团队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磺酸项目汇聚了一支经验丰富、多领域专业素养的核心团队，确保磺酸项目在各个方面都能拥有高水平的执行力。团队的协同作战是磺酸项目成功的关键因素之一。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磺酸项目背景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磺酸项目的背景根植于市场对更高效、创新产品的渴望，同时也受到科技发展对行业格局的深刻改变的影响。这为磺酸项目提供了广阔的发展空间和市场需求。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磺酸项目现状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截至目前，磺酸项目已完成市场调研和技术验证，取得了初步的成功。这为磺酸项目在未来的发展奠定了坚实的基础，为更远大的目标打下了坚实的基石。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7917"/>
      <w:r>
        <w:rPr>
          <w:rFonts w:ascii="仿宋" w:eastAsia="仿宋" w:hAnsi="仿宋" w:cs="仿宋" w:hint="eastAsia"/>
          <w:sz w:val="28"/>
          <w:lang w:eastAsia="zh-CN"/>
        </w:rPr>
        <w:t>(二)、磺酸项目目标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keyword》磺酸项目首要业务目标是在市场中占据有利地位，实现产品/服务的成功推广和销售。通过不断提升产品质量、创新性，磺酸项目追求成为行业中的领导者，赢得更多客户的青睐。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在科技迅速发展的时代，磺酸项目着眼于技术创新。通过持续的研发和技术升级，磺酸项目旨在推出更具创新性的产品或服务，以满足市场对新鲜、先进解决方案的需求。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为了建立可持续的客户关系，磺酸项目设定了客户满意度目标。通过提供卓越的产品质量和优质的客户服务，磺酸项目追求赢得客户的信任和忠诚度，确保他们的满意度达到行业领先水平。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磺酸项目注重社会责任和可持续发展。通过实施环保、社会责任磺酸项目，磺酸项目致力于在经济发展的同时保护环境，促进社会公平，实现可持续经营。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磺酸项目的团队是实现目标的核心驱动力。因此，磺酸项目设定了团队发展目标，包括提升团队成员的专业技能、培养领导力，以及搭建协同高效的团队工作氛围。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4900"/>
      <w:r>
        <w:rPr>
          <w:rFonts w:ascii="仿宋" w:eastAsia="仿宋" w:hAnsi="仿宋" w:cs="仿宋" w:hint="eastAsia"/>
          <w:sz w:val="28"/>
          <w:lang w:eastAsia="zh-CN"/>
        </w:rPr>
        <w:t>(三)、磺酸项目提出的理由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磺酸项目提出的理由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提出源于对市场机遇的深刻洞察。当前市场中存在的需求缺口和行业发展趋势表明，有巨大的商业机会等待被开发。通过准确捕捉市场机遇，磺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理念基于对技术创新的信仰。通过持续的研发和技术投入，磺酸项目有望推出更具创新性的产品或服务。在科技飞速发展的当下，磺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提出是为了增强企业的行业竞争力。通过提升产品或服务的质量和独特性，磺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响应了消费者需求的变化。随着社会和科技的不断发展，消费者对产品和服务的需求也在发生变化。通过深入了解并及时回应消费者的新需求，磺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磺酸项目的提出是企业战略发展规划的一部分。在面对日益激烈的市场竞争和不断变化的商业环境中，磺酸项目作为企业战略的一环，旨在为企业开辟新的增长领域，巩固企业在行业中的地位。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磺酸项目的提出不仅仅是基于商业考量，还注重社会责任。通过推出环保、社会责任等方面的磺酸项目，磺酸企业可以在社会中树立积极形象，为社会做出积极贡献，实现经济效益和社会效益的双赢。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磺酸项目的提出反映了对利益相关者期望的关注。包括客户、员工、投资者等利益相关者在企业发展中都有着各自的期望，磺酸项目力求在满足这些期望的同时，取得更大的共赢。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4810"/>
      <w:r>
        <w:rPr>
          <w:rFonts w:ascii="仿宋" w:eastAsia="仿宋" w:hAnsi="仿宋" w:cs="仿宋" w:hint="eastAsia"/>
          <w:sz w:val="28"/>
          <w:lang w:eastAsia="zh-CN"/>
        </w:rPr>
        <w:t>(四)、磺酸项目意义</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在实施磺酸项目的过程中，我们不仅仅是在追逐商业成功，更是为企业和社会的多个层面创造了深远的意义。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磺酸项目的首要意义在于提升企业的市场竞争力。通过持续的创新和对产品质量的高标准要求，磺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磺酸项目的推进将促使行业技术水平的提升。通过引入先进技术和创新性解决方案，磺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在社会层面，磺酸项目不仅创造了大量就业机会，提高了就业水平，还注重社会责任和环保。通过参与社会公益事业和推动环保磺酸项目，磺酸项目为社会贡献了一份力量，体现了企业对社会的积极回馈。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综合而言，磺酸项目意义重大，不仅推动了企业的发展，也为行业和社会的进步贡献了积极力量。这是一个全面而深刻的影响，将在未来产生可持续的正面效应。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2875"/>
      <w:r>
        <w:rPr>
          <w:rFonts w:ascii="仿宋" w:eastAsia="仿宋" w:hAnsi="仿宋" w:cs="仿宋" w:hint="eastAsia"/>
          <w:sz w:val="28"/>
          <w:lang w:eastAsia="zh-CN"/>
        </w:rPr>
        <w:t>(五)、磺酸项目背景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在当今迅猛发展的商业环境中，磺酸项目的动因根植于对多方面因素的审慎考量。这个磺酸项目的提出并非孤立的决策，而是对企业所处背景深入思考的产物。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市场的不断演变是磺酸项目背后的首要原因。科技的迅速发展和全球市场的快速变化使得企业必须灵活应对。磺酸项目应运而生，旨在通过创新性的解决方案迎合市场的多变需求，赢得竞争中的先机。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竞争的激烈程度也是磺酸项目背景中不可忽视的一环。企业需要在激烈竞争中脱颖而出，为此，磺酸项目致力于打破常规，提供独特的价值主张，以吸引客户并确保市场份额的增长。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技术的迅速发展为企业带来了机遇与挑战。作为磺酸项目启动的背景之一，对新兴技术的应用将有助于提升企业的技术水平，使其在不断演进的商业环境中保持竞争优势。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此外，社会对企业责任的期望也在逐渐升高。磺酸项目充分融入了社会责任的理念，通过可持续经营和社会公益磺酸项目，企图为社会贡献一份力量，在商业成功的同时关注社会价值。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9052"/>
      <w:r>
        <w:rPr>
          <w:rFonts w:ascii="仿宋" w:eastAsia="仿宋" w:hAnsi="仿宋" w:cs="仿宋" w:hint="eastAsia"/>
          <w:sz w:val="28"/>
          <w:lang w:eastAsia="zh-CN"/>
        </w:rPr>
        <w:t>三、磺酸项目危机管理</w:t>
      </w:r>
      <w:bookmarkEnd w:id="12"/>
    </w:p>
    <w:p>
      <w:pPr>
        <w:pStyle w:val="Heading2"/>
        <w:rPr>
          <w:rFonts w:ascii="仿宋" w:eastAsia="仿宋" w:hAnsi="仿宋" w:cs="仿宋" w:hint="eastAsia"/>
          <w:lang w:eastAsia="zh-CN"/>
        </w:rPr>
      </w:pPr>
      <w:bookmarkStart w:id="13" w:name="_Toc4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磺酸项目危机管理中，危机预警与识别是确保磺酸项目稳健运行的核心步骤。通过建立全面的监测机制，磺酸项目团队旨在及时发现和理解潜在的风险和危机因素，以便采取及时的预防和应对措施，确保磺酸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首先，通过深入的风险评估，磺酸项目团队全面分析了整个磺酸项目和各个阶段可能存在的威胁。这包括准确评估每个潜在风险的发生概率和可能影响的程度，为后续危机预警提供了有力支持。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磺酸项目团队着重于明确定义磺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磺酸项目进展的持续监控，团队能够及时发现潜在问题并作出迅速反应。磺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在这一阶段，团队的专业素养和反应速度将发挥至关重要的作用，以确保潜在危机能够在初期得到有效的处理，最大程度地减轻负面影响。通过危机预警与识别，磺酸项目得以更有序、可控地推进。</w:t>
      </w:r>
    </w:p>
    <w:p>
      <w:pPr>
        <w:pStyle w:val="Heading2"/>
        <w:ind w:firstLine="560" w:firstLineChars="200"/>
        <w:rPr>
          <w:rFonts w:ascii="仿宋" w:eastAsia="仿宋" w:hAnsi="仿宋" w:cs="仿宋" w:hint="eastAsia"/>
          <w:sz w:val="28"/>
          <w:lang w:eastAsia="zh-CN"/>
        </w:rPr>
      </w:pPr>
      <w:bookmarkStart w:id="14" w:name="_Toc1573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在危机发生时，磺酸项目团队立即行动，成立了应急小组。该小组的任务是迅速制定并实施紧急应对措施，以最小化潜在损失。以下是采取的主要措施：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暂停磺酸项目进度：为遏制危机蔓延，磺酸项目暂时停止进行，以便全面评估当前状况。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资源重新分配：重新评估磺酸项目资源的分配，确保最大限度地减小损失。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实时沟通：与关键利益相关者建立实时沟通机制，向他们传递磺酸项目危机的实际状况，保障磺酸项目核心利益。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在紧急应对的同时，磺酸项目团队强调了团队协作和有效沟通的重要性。以下是团队协作的关键举措：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信息共享机制：建立了信息共享平台，确保团队成员能够及时获取磺酸项目危机的实时信息。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领导者沟通：磺酸项目领导者通过定期会议和即时沟通工具，指导团队应对危机，保持团队稳定运行。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随着危机得到初步控制，磺酸项目团队转向制定恢复计划，以确保磺酸项目能够从中迅速恢复。主要恢复计划包括：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修复受损的进度计划：重新评估磺酸项目进度，制定修复计划，确保磺酸项目尽快回归正常进程。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重新调整资源分配：优化资源分配，确保磺酸项目在有限资源下高效运转。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风险管理机制加强：对磺酸项目风险进行全面评估，制定更强化的风险管理策略，以预防未来可能的危机。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5853"/>
      <w:r>
        <w:rPr>
          <w:rFonts w:ascii="仿宋" w:eastAsia="仿宋" w:hAnsi="仿宋" w:cs="仿宋" w:hint="eastAsia"/>
          <w:sz w:val="28"/>
          <w:lang w:eastAsia="zh-CN"/>
        </w:rPr>
        <w:t>四、磺酸项目土建工程</w:t>
      </w:r>
      <w:bookmarkEnd w:id="15"/>
    </w:p>
    <w:p>
      <w:pPr>
        <w:pStyle w:val="Heading2"/>
        <w:rPr>
          <w:rFonts w:ascii="仿宋" w:eastAsia="仿宋" w:hAnsi="仿宋" w:cs="仿宋" w:hint="eastAsia"/>
          <w:lang w:eastAsia="zh-CN"/>
        </w:rPr>
      </w:pPr>
      <w:bookmarkStart w:id="16" w:name="_Toc1466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在磺酸项目的建筑工程设计中，我们将秉承一系列重要的设计原则，以确保磺酸项目建筑在功能、美观、可持续性等方面达到最佳效果。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首要原则是确保建筑的功能性得到最大化的发挥。我们将充分理解磺酸项目的实际需求，合理布局各个功能区域，保证建筑在满足业务需求的同时，提供高效的工作环境。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在建筑设计中，我们将综合考虑建设和运营成本。通过精细的经济效益分析，确保设计方案在高效利用资源的同时，对磺酸项目的长期盈利能力有积极的贡献。</w:t>
      </w:r>
    </w:p>
    <w:p>
      <w:pPr>
        <w:pStyle w:val="Heading2"/>
        <w:ind w:firstLine="560" w:firstLineChars="200"/>
        <w:rPr>
          <w:rFonts w:ascii="仿宋" w:eastAsia="仿宋" w:hAnsi="仿宋" w:cs="仿宋" w:hint="eastAsia"/>
          <w:sz w:val="28"/>
          <w:lang w:eastAsia="zh-CN"/>
        </w:rPr>
      </w:pPr>
      <w:bookmarkStart w:id="17" w:name="_Toc815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磺酸项目的土建工程设计中，我们将精准设定设计年限，结合磺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https://d.book118.com/468142041053006041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8D37B6"/>
    <w:rsid w:val="528D37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4204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2024-02-25T01:24:00Z</dcterms:created>
  <dcterms:modified xsi:type="dcterms:W3CDTF">2024-02-25T01:25:04Z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06821132736543899369594D82E42823_11</vt:lpwstr>
  </property>
  <property fmtid="{D5CDD505-2E9C-101B-9397-08002B2CF9AE}" pid="3" name="KSOProductBuildVer">
    <vt:lpwstr>2052-12.1.0.16388</vt:lpwstr>
  </property>
</Properties>
</file>