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电解电容器纸项目规划设计纲要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09" w:history="1">
        <w:r>
          <w:rPr>
            <w:rFonts w:ascii="仿宋" w:eastAsia="仿宋" w:hAnsi="仿宋" w:cs="仿宋" w:hint="eastAsia"/>
            <w:lang w:eastAsia="zh-CN"/>
          </w:rPr>
          <w:t>概论</w:t>
        </w:r>
        <w:r>
          <w:tab/>
        </w:r>
        <w:r>
          <w:fldChar w:fldCharType="begin"/>
        </w:r>
        <w:r>
          <w:instrText xml:space="preserve"> PAGEREF _Toc20209 \h </w:instrText>
        </w:r>
        <w:r>
          <w:fldChar w:fldCharType="separate"/>
        </w:r>
        <w:r>
          <w:t>3</w:t>
        </w:r>
        <w:r>
          <w:fldChar w:fldCharType="end"/>
        </w:r>
      </w:hyperlink>
    </w:p>
    <w:p>
      <w:pPr>
        <w:pStyle w:val="TOC1"/>
        <w:tabs>
          <w:tab w:val="right" w:leader="dot" w:pos="8306"/>
        </w:tabs>
      </w:pPr>
      <w:hyperlink w:anchor="_Toc31176" w:history="1">
        <w:r>
          <w:rPr>
            <w:rFonts w:ascii="仿宋" w:eastAsia="仿宋" w:hAnsi="仿宋" w:cs="仿宋" w:hint="eastAsia"/>
            <w:lang w:eastAsia="zh-CN"/>
          </w:rPr>
          <w:t>一、工艺说明</w:t>
        </w:r>
        <w:r>
          <w:tab/>
        </w:r>
        <w:r>
          <w:fldChar w:fldCharType="begin"/>
        </w:r>
        <w:r>
          <w:instrText xml:space="preserve"> PAGEREF _Toc31176 \h </w:instrText>
        </w:r>
        <w:r>
          <w:fldChar w:fldCharType="separate"/>
        </w:r>
        <w:r>
          <w:t>3</w:t>
        </w:r>
        <w:r>
          <w:fldChar w:fldCharType="end"/>
        </w:r>
      </w:hyperlink>
    </w:p>
    <w:p>
      <w:pPr>
        <w:pStyle w:val="TOC2"/>
        <w:tabs>
          <w:tab w:val="right" w:leader="dot" w:pos="8306"/>
        </w:tabs>
      </w:pPr>
      <w:hyperlink w:anchor="_Toc5264" w:history="1">
        <w:r>
          <w:rPr>
            <w:rFonts w:ascii="仿宋" w:eastAsia="仿宋" w:hAnsi="仿宋" w:cs="仿宋" w:hint="eastAsia"/>
            <w:lang w:eastAsia="zh-CN"/>
          </w:rPr>
          <w:t>(一)、技术管理特点</w:t>
        </w:r>
        <w:r>
          <w:tab/>
        </w:r>
        <w:r>
          <w:fldChar w:fldCharType="begin"/>
        </w:r>
        <w:r>
          <w:instrText xml:space="preserve"> PAGEREF _Toc5264 \h </w:instrText>
        </w:r>
        <w:r>
          <w:fldChar w:fldCharType="separate"/>
        </w:r>
        <w:r>
          <w:t>3</w:t>
        </w:r>
        <w:r>
          <w:fldChar w:fldCharType="end"/>
        </w:r>
      </w:hyperlink>
    </w:p>
    <w:p>
      <w:pPr>
        <w:pStyle w:val="TOC2"/>
        <w:tabs>
          <w:tab w:val="right" w:leader="dot" w:pos="8306"/>
        </w:tabs>
      </w:pPr>
      <w:hyperlink w:anchor="_Toc16831" w:history="1">
        <w:r>
          <w:rPr>
            <w:rFonts w:ascii="仿宋" w:eastAsia="仿宋" w:hAnsi="仿宋" w:cs="仿宋" w:hint="eastAsia"/>
            <w:lang w:eastAsia="zh-CN"/>
          </w:rPr>
          <w:t>(二)、电解电容器纸项目工艺技术设计方案</w:t>
        </w:r>
        <w:r>
          <w:tab/>
        </w:r>
        <w:r>
          <w:fldChar w:fldCharType="begin"/>
        </w:r>
        <w:r>
          <w:instrText xml:space="preserve"> PAGEREF _Toc16831 \h </w:instrText>
        </w:r>
        <w:r>
          <w:fldChar w:fldCharType="separate"/>
        </w:r>
        <w:r>
          <w:t>4</w:t>
        </w:r>
        <w:r>
          <w:fldChar w:fldCharType="end"/>
        </w:r>
      </w:hyperlink>
    </w:p>
    <w:p>
      <w:pPr>
        <w:pStyle w:val="TOC2"/>
        <w:tabs>
          <w:tab w:val="right" w:leader="dot" w:pos="8306"/>
        </w:tabs>
      </w:pPr>
      <w:hyperlink w:anchor="_Toc4936" w:history="1">
        <w:r>
          <w:rPr>
            <w:rFonts w:ascii="仿宋" w:eastAsia="仿宋" w:hAnsi="仿宋" w:cs="仿宋" w:hint="eastAsia"/>
            <w:lang w:eastAsia="zh-CN"/>
          </w:rPr>
          <w:t>(三)、设备选型方案</w:t>
        </w:r>
        <w:r>
          <w:tab/>
        </w:r>
        <w:r>
          <w:fldChar w:fldCharType="begin"/>
        </w:r>
        <w:r>
          <w:instrText xml:space="preserve"> PAGEREF _Toc4936 \h </w:instrText>
        </w:r>
        <w:r>
          <w:fldChar w:fldCharType="separate"/>
        </w:r>
        <w:r>
          <w:t>5</w:t>
        </w:r>
        <w:r>
          <w:fldChar w:fldCharType="end"/>
        </w:r>
      </w:hyperlink>
    </w:p>
    <w:p>
      <w:pPr>
        <w:pStyle w:val="TOC1"/>
        <w:tabs>
          <w:tab w:val="right" w:leader="dot" w:pos="8306"/>
        </w:tabs>
      </w:pPr>
      <w:hyperlink w:anchor="_Toc24155" w:history="1">
        <w:r>
          <w:rPr>
            <w:rFonts w:ascii="仿宋" w:eastAsia="仿宋" w:hAnsi="仿宋" w:cs="仿宋" w:hint="eastAsia"/>
            <w:lang w:eastAsia="zh-CN"/>
          </w:rPr>
          <w:t>二、产品规划分析</w:t>
        </w:r>
        <w:r>
          <w:tab/>
        </w:r>
        <w:r>
          <w:fldChar w:fldCharType="begin"/>
        </w:r>
        <w:r>
          <w:instrText xml:space="preserve"> PAGEREF _Toc24155 \h </w:instrText>
        </w:r>
        <w:r>
          <w:fldChar w:fldCharType="separate"/>
        </w:r>
        <w:r>
          <w:t>7</w:t>
        </w:r>
        <w:r>
          <w:fldChar w:fldCharType="end"/>
        </w:r>
      </w:hyperlink>
    </w:p>
    <w:p>
      <w:pPr>
        <w:pStyle w:val="TOC2"/>
        <w:tabs>
          <w:tab w:val="right" w:leader="dot" w:pos="8306"/>
        </w:tabs>
      </w:pPr>
      <w:hyperlink w:anchor="_Toc7497" w:history="1">
        <w:r>
          <w:rPr>
            <w:rFonts w:ascii="仿宋" w:eastAsia="仿宋" w:hAnsi="仿宋" w:cs="仿宋" w:hint="eastAsia"/>
            <w:lang w:eastAsia="zh-CN"/>
          </w:rPr>
          <w:t>(一)、产品规划</w:t>
        </w:r>
        <w:r>
          <w:tab/>
        </w:r>
        <w:r>
          <w:fldChar w:fldCharType="begin"/>
        </w:r>
        <w:r>
          <w:instrText xml:space="preserve"> PAGEREF _Toc7497 \h </w:instrText>
        </w:r>
        <w:r>
          <w:fldChar w:fldCharType="separate"/>
        </w:r>
        <w:r>
          <w:t>7</w:t>
        </w:r>
        <w:r>
          <w:fldChar w:fldCharType="end"/>
        </w:r>
      </w:hyperlink>
    </w:p>
    <w:p>
      <w:pPr>
        <w:pStyle w:val="TOC2"/>
        <w:tabs>
          <w:tab w:val="right" w:leader="dot" w:pos="8306"/>
        </w:tabs>
      </w:pPr>
      <w:hyperlink w:anchor="_Toc8830" w:history="1">
        <w:r>
          <w:rPr>
            <w:rFonts w:ascii="仿宋" w:eastAsia="仿宋" w:hAnsi="仿宋" w:cs="仿宋" w:hint="eastAsia"/>
            <w:lang w:eastAsia="zh-CN"/>
          </w:rPr>
          <w:t>(二)、建设规模</w:t>
        </w:r>
        <w:r>
          <w:tab/>
        </w:r>
        <w:r>
          <w:fldChar w:fldCharType="begin"/>
        </w:r>
        <w:r>
          <w:instrText xml:space="preserve"> PAGEREF _Toc8830 \h </w:instrText>
        </w:r>
        <w:r>
          <w:fldChar w:fldCharType="separate"/>
        </w:r>
        <w:r>
          <w:t>8</w:t>
        </w:r>
        <w:r>
          <w:fldChar w:fldCharType="end"/>
        </w:r>
      </w:hyperlink>
    </w:p>
    <w:p>
      <w:pPr>
        <w:pStyle w:val="TOC1"/>
        <w:tabs>
          <w:tab w:val="right" w:leader="dot" w:pos="8306"/>
        </w:tabs>
      </w:pPr>
      <w:hyperlink w:anchor="_Toc9619" w:history="1">
        <w:r>
          <w:rPr>
            <w:rFonts w:ascii="仿宋" w:eastAsia="仿宋" w:hAnsi="仿宋" w:cs="仿宋" w:hint="eastAsia"/>
            <w:lang w:eastAsia="zh-CN"/>
          </w:rPr>
          <w:t>三、电解电容器纸项目概论</w:t>
        </w:r>
        <w:r>
          <w:tab/>
        </w:r>
        <w:r>
          <w:fldChar w:fldCharType="begin"/>
        </w:r>
        <w:r>
          <w:instrText xml:space="preserve"> PAGEREF _Toc9619 \h </w:instrText>
        </w:r>
        <w:r>
          <w:fldChar w:fldCharType="separate"/>
        </w:r>
        <w:r>
          <w:t>9</w:t>
        </w:r>
        <w:r>
          <w:fldChar w:fldCharType="end"/>
        </w:r>
      </w:hyperlink>
    </w:p>
    <w:p>
      <w:pPr>
        <w:pStyle w:val="TOC2"/>
        <w:tabs>
          <w:tab w:val="right" w:leader="dot" w:pos="8306"/>
        </w:tabs>
      </w:pPr>
      <w:hyperlink w:anchor="_Toc6694" w:history="1">
        <w:r>
          <w:rPr>
            <w:rFonts w:ascii="仿宋" w:eastAsia="仿宋" w:hAnsi="仿宋" w:cs="仿宋" w:hint="eastAsia"/>
            <w:lang w:eastAsia="zh-CN"/>
          </w:rPr>
          <w:t>(一)、电解电容器纸项目概况</w:t>
        </w:r>
        <w:r>
          <w:tab/>
        </w:r>
        <w:r>
          <w:fldChar w:fldCharType="begin"/>
        </w:r>
        <w:r>
          <w:instrText xml:space="preserve"> PAGEREF _Toc6694 \h </w:instrText>
        </w:r>
        <w:r>
          <w:fldChar w:fldCharType="separate"/>
        </w:r>
        <w:r>
          <w:t>9</w:t>
        </w:r>
        <w:r>
          <w:fldChar w:fldCharType="end"/>
        </w:r>
      </w:hyperlink>
    </w:p>
    <w:p>
      <w:pPr>
        <w:pStyle w:val="TOC2"/>
        <w:tabs>
          <w:tab w:val="right" w:leader="dot" w:pos="8306"/>
        </w:tabs>
      </w:pPr>
      <w:hyperlink w:anchor="_Toc24871" w:history="1">
        <w:r>
          <w:rPr>
            <w:rFonts w:ascii="仿宋" w:eastAsia="仿宋" w:hAnsi="仿宋" w:cs="仿宋" w:hint="eastAsia"/>
            <w:lang w:eastAsia="zh-CN"/>
          </w:rPr>
          <w:t>(二)、电解电容器纸项目目标</w:t>
        </w:r>
        <w:r>
          <w:tab/>
        </w:r>
        <w:r>
          <w:fldChar w:fldCharType="begin"/>
        </w:r>
        <w:r>
          <w:instrText xml:space="preserve"> PAGEREF _Toc24871 \h </w:instrText>
        </w:r>
        <w:r>
          <w:fldChar w:fldCharType="separate"/>
        </w:r>
        <w:r>
          <w:t>11</w:t>
        </w:r>
        <w:r>
          <w:fldChar w:fldCharType="end"/>
        </w:r>
      </w:hyperlink>
    </w:p>
    <w:p>
      <w:pPr>
        <w:pStyle w:val="TOC2"/>
        <w:tabs>
          <w:tab w:val="right" w:leader="dot" w:pos="8306"/>
        </w:tabs>
      </w:pPr>
      <w:hyperlink w:anchor="_Toc869" w:history="1">
        <w:r>
          <w:rPr>
            <w:rFonts w:ascii="仿宋" w:eastAsia="仿宋" w:hAnsi="仿宋" w:cs="仿宋" w:hint="eastAsia"/>
            <w:lang w:eastAsia="zh-CN"/>
          </w:rPr>
          <w:t>(三)、电解电容器纸项目提出的理由</w:t>
        </w:r>
        <w:r>
          <w:tab/>
        </w:r>
        <w:r>
          <w:fldChar w:fldCharType="begin"/>
        </w:r>
        <w:r>
          <w:instrText xml:space="preserve"> PAGEREF _Toc869 \h </w:instrText>
        </w:r>
        <w:r>
          <w:fldChar w:fldCharType="separate"/>
        </w:r>
        <w:r>
          <w:t>12</w:t>
        </w:r>
        <w:r>
          <w:fldChar w:fldCharType="end"/>
        </w:r>
      </w:hyperlink>
    </w:p>
    <w:p>
      <w:pPr>
        <w:pStyle w:val="TOC2"/>
        <w:tabs>
          <w:tab w:val="right" w:leader="dot" w:pos="8306"/>
        </w:tabs>
      </w:pPr>
      <w:hyperlink w:anchor="_Toc18074" w:history="1">
        <w:r>
          <w:rPr>
            <w:rFonts w:ascii="仿宋" w:eastAsia="仿宋" w:hAnsi="仿宋" w:cs="仿宋" w:hint="eastAsia"/>
            <w:lang w:eastAsia="zh-CN"/>
          </w:rPr>
          <w:t>(四)、电解电容器纸项目意义</w:t>
        </w:r>
        <w:r>
          <w:tab/>
        </w:r>
        <w:r>
          <w:fldChar w:fldCharType="begin"/>
        </w:r>
        <w:r>
          <w:instrText xml:space="preserve"> PAGEREF _Toc18074 \h </w:instrText>
        </w:r>
        <w:r>
          <w:fldChar w:fldCharType="separate"/>
        </w:r>
        <w:r>
          <w:t>14</w:t>
        </w:r>
        <w:r>
          <w:fldChar w:fldCharType="end"/>
        </w:r>
      </w:hyperlink>
    </w:p>
    <w:p>
      <w:pPr>
        <w:pStyle w:val="TOC2"/>
        <w:tabs>
          <w:tab w:val="right" w:leader="dot" w:pos="8306"/>
        </w:tabs>
      </w:pPr>
      <w:hyperlink w:anchor="_Toc4126" w:history="1">
        <w:r>
          <w:rPr>
            <w:rFonts w:ascii="仿宋" w:eastAsia="仿宋" w:hAnsi="仿宋" w:cs="仿宋" w:hint="eastAsia"/>
            <w:lang w:eastAsia="zh-CN"/>
          </w:rPr>
          <w:t>(五)、电解电容器纸项目背景</w:t>
        </w:r>
        <w:r>
          <w:tab/>
        </w:r>
        <w:r>
          <w:fldChar w:fldCharType="begin"/>
        </w:r>
        <w:r>
          <w:instrText xml:space="preserve"> PAGEREF _Toc4126 \h </w:instrText>
        </w:r>
        <w:r>
          <w:fldChar w:fldCharType="separate"/>
        </w:r>
        <w:r>
          <w:t>14</w:t>
        </w:r>
        <w:r>
          <w:fldChar w:fldCharType="end"/>
        </w:r>
      </w:hyperlink>
    </w:p>
    <w:p>
      <w:pPr>
        <w:pStyle w:val="TOC1"/>
        <w:tabs>
          <w:tab w:val="right" w:leader="dot" w:pos="8306"/>
        </w:tabs>
      </w:pPr>
      <w:hyperlink w:anchor="_Toc1884" w:history="1">
        <w:r>
          <w:rPr>
            <w:rFonts w:ascii="仿宋" w:eastAsia="仿宋" w:hAnsi="仿宋" w:cs="仿宋" w:hint="eastAsia"/>
            <w:lang w:eastAsia="zh-CN"/>
          </w:rPr>
          <w:t>四、电解电容器纸项目绩效评估</w:t>
        </w:r>
        <w:r>
          <w:tab/>
        </w:r>
        <w:r>
          <w:fldChar w:fldCharType="begin"/>
        </w:r>
        <w:r>
          <w:instrText xml:space="preserve"> PAGEREF _Toc1884 \h </w:instrText>
        </w:r>
        <w:r>
          <w:fldChar w:fldCharType="separate"/>
        </w:r>
        <w:r>
          <w:t>15</w:t>
        </w:r>
        <w:r>
          <w:fldChar w:fldCharType="end"/>
        </w:r>
      </w:hyperlink>
    </w:p>
    <w:p>
      <w:pPr>
        <w:pStyle w:val="TOC2"/>
        <w:tabs>
          <w:tab w:val="right" w:leader="dot" w:pos="8306"/>
        </w:tabs>
      </w:pPr>
      <w:hyperlink w:anchor="_Toc16048" w:history="1">
        <w:r>
          <w:rPr>
            <w:rFonts w:ascii="仿宋" w:eastAsia="仿宋" w:hAnsi="仿宋" w:cs="仿宋" w:hint="eastAsia"/>
            <w:lang w:eastAsia="zh-CN"/>
          </w:rPr>
          <w:t>(一)、绩效评估指标</w:t>
        </w:r>
        <w:r>
          <w:tab/>
        </w:r>
        <w:r>
          <w:fldChar w:fldCharType="begin"/>
        </w:r>
        <w:r>
          <w:instrText xml:space="preserve"> PAGEREF _Toc16048 \h </w:instrText>
        </w:r>
        <w:r>
          <w:fldChar w:fldCharType="separate"/>
        </w:r>
        <w:r>
          <w:t>15</w:t>
        </w:r>
        <w:r>
          <w:fldChar w:fldCharType="end"/>
        </w:r>
      </w:hyperlink>
    </w:p>
    <w:p>
      <w:pPr>
        <w:pStyle w:val="TOC2"/>
        <w:tabs>
          <w:tab w:val="right" w:leader="dot" w:pos="8306"/>
        </w:tabs>
      </w:pPr>
      <w:hyperlink w:anchor="_Toc14396" w:history="1">
        <w:r>
          <w:rPr>
            <w:rFonts w:ascii="仿宋" w:eastAsia="仿宋" w:hAnsi="仿宋" w:cs="仿宋" w:hint="eastAsia"/>
            <w:lang w:eastAsia="zh-CN"/>
          </w:rPr>
          <w:t>(二)、绩效评估方法</w:t>
        </w:r>
        <w:r>
          <w:tab/>
        </w:r>
        <w:r>
          <w:fldChar w:fldCharType="begin"/>
        </w:r>
        <w:r>
          <w:instrText xml:space="preserve"> PAGEREF _Toc14396 \h </w:instrText>
        </w:r>
        <w:r>
          <w:fldChar w:fldCharType="separate"/>
        </w:r>
        <w:r>
          <w:t>16</w:t>
        </w:r>
        <w:r>
          <w:fldChar w:fldCharType="end"/>
        </w:r>
      </w:hyperlink>
    </w:p>
    <w:p>
      <w:pPr>
        <w:pStyle w:val="TOC2"/>
        <w:tabs>
          <w:tab w:val="right" w:leader="dot" w:pos="8306"/>
        </w:tabs>
      </w:pPr>
      <w:hyperlink w:anchor="_Toc18676" w:history="1">
        <w:r>
          <w:rPr>
            <w:rFonts w:ascii="仿宋" w:eastAsia="仿宋" w:hAnsi="仿宋" w:cs="仿宋" w:hint="eastAsia"/>
            <w:lang w:eastAsia="zh-CN"/>
          </w:rPr>
          <w:t>(三)、绩效评估周期</w:t>
        </w:r>
        <w:r>
          <w:tab/>
        </w:r>
        <w:r>
          <w:fldChar w:fldCharType="begin"/>
        </w:r>
        <w:r>
          <w:instrText xml:space="preserve"> PAGEREF _Toc18676 \h </w:instrText>
        </w:r>
        <w:r>
          <w:fldChar w:fldCharType="separate"/>
        </w:r>
        <w:r>
          <w:t>17</w:t>
        </w:r>
        <w:r>
          <w:fldChar w:fldCharType="end"/>
        </w:r>
      </w:hyperlink>
    </w:p>
    <w:p>
      <w:pPr>
        <w:pStyle w:val="TOC1"/>
        <w:tabs>
          <w:tab w:val="right" w:leader="dot" w:pos="8306"/>
        </w:tabs>
      </w:pPr>
      <w:hyperlink w:anchor="_Toc19171" w:history="1">
        <w:r>
          <w:rPr>
            <w:rFonts w:ascii="仿宋" w:eastAsia="仿宋" w:hAnsi="仿宋" w:cs="仿宋" w:hint="eastAsia"/>
            <w:lang w:eastAsia="zh-CN"/>
          </w:rPr>
          <w:t>五、电解电容器纸项目危机管理</w:t>
        </w:r>
        <w:r>
          <w:tab/>
        </w:r>
        <w:r>
          <w:fldChar w:fldCharType="begin"/>
        </w:r>
        <w:r>
          <w:instrText xml:space="preserve"> PAGEREF _Toc19171 \h </w:instrText>
        </w:r>
        <w:r>
          <w:fldChar w:fldCharType="separate"/>
        </w:r>
        <w:r>
          <w:t>19</w:t>
        </w:r>
        <w:r>
          <w:fldChar w:fldCharType="end"/>
        </w:r>
      </w:hyperlink>
    </w:p>
    <w:p>
      <w:pPr>
        <w:pStyle w:val="TOC2"/>
        <w:tabs>
          <w:tab w:val="right" w:leader="dot" w:pos="8306"/>
        </w:tabs>
      </w:pPr>
      <w:hyperlink w:anchor="_Toc25663" w:history="1">
        <w:r>
          <w:rPr>
            <w:rFonts w:ascii="仿宋" w:eastAsia="仿宋" w:hAnsi="仿宋" w:cs="仿宋" w:hint="eastAsia"/>
            <w:lang w:eastAsia="zh-CN"/>
          </w:rPr>
          <w:t>(一)、危机预警与识别</w:t>
        </w:r>
        <w:r>
          <w:tab/>
        </w:r>
        <w:r>
          <w:fldChar w:fldCharType="begin"/>
        </w:r>
        <w:r>
          <w:instrText xml:space="preserve"> PAGEREF _Toc25663 \h </w:instrText>
        </w:r>
        <w:r>
          <w:fldChar w:fldCharType="separate"/>
        </w:r>
        <w:r>
          <w:t>19</w:t>
        </w:r>
        <w:r>
          <w:fldChar w:fldCharType="end"/>
        </w:r>
      </w:hyperlink>
    </w:p>
    <w:p>
      <w:pPr>
        <w:pStyle w:val="TOC2"/>
        <w:tabs>
          <w:tab w:val="right" w:leader="dot" w:pos="8306"/>
        </w:tabs>
      </w:pPr>
      <w:hyperlink w:anchor="_Toc18531" w:history="1">
        <w:r>
          <w:rPr>
            <w:rFonts w:ascii="仿宋" w:eastAsia="仿宋" w:hAnsi="仿宋" w:cs="仿宋" w:hint="eastAsia"/>
            <w:lang w:eastAsia="zh-CN"/>
          </w:rPr>
          <w:t>(二)、危机应对与恢复</w:t>
        </w:r>
        <w:r>
          <w:tab/>
        </w:r>
        <w:r>
          <w:fldChar w:fldCharType="begin"/>
        </w:r>
        <w:r>
          <w:instrText xml:space="preserve"> PAGEREF _Toc18531 \h </w:instrText>
        </w:r>
        <w:r>
          <w:fldChar w:fldCharType="separate"/>
        </w:r>
        <w:r>
          <w:t>20</w:t>
        </w:r>
        <w:r>
          <w:fldChar w:fldCharType="end"/>
        </w:r>
      </w:hyperlink>
    </w:p>
    <w:p>
      <w:pPr>
        <w:pStyle w:val="TOC1"/>
        <w:tabs>
          <w:tab w:val="right" w:leader="dot" w:pos="8306"/>
        </w:tabs>
      </w:pPr>
      <w:hyperlink w:anchor="_Toc8765" w:history="1">
        <w:r>
          <w:rPr>
            <w:rFonts w:ascii="仿宋" w:eastAsia="仿宋" w:hAnsi="仿宋" w:cs="仿宋" w:hint="eastAsia"/>
            <w:lang w:eastAsia="zh-CN"/>
          </w:rPr>
          <w:t>六、电解电容器纸项目选址可行性分析</w:t>
        </w:r>
        <w:r>
          <w:tab/>
        </w:r>
        <w:r>
          <w:fldChar w:fldCharType="begin"/>
        </w:r>
        <w:r>
          <w:instrText xml:space="preserve"> PAGEREF _Toc8765 \h </w:instrText>
        </w:r>
        <w:r>
          <w:fldChar w:fldCharType="separate"/>
        </w:r>
        <w:r>
          <w:t>21</w:t>
        </w:r>
        <w:r>
          <w:fldChar w:fldCharType="end"/>
        </w:r>
      </w:hyperlink>
    </w:p>
    <w:p>
      <w:pPr>
        <w:pStyle w:val="TOC2"/>
        <w:tabs>
          <w:tab w:val="right" w:leader="dot" w:pos="8306"/>
        </w:tabs>
      </w:pPr>
      <w:hyperlink w:anchor="_Toc32017" w:history="1">
        <w:r>
          <w:rPr>
            <w:rFonts w:ascii="仿宋" w:eastAsia="仿宋" w:hAnsi="仿宋" w:cs="仿宋" w:hint="eastAsia"/>
            <w:lang w:eastAsia="zh-CN"/>
          </w:rPr>
          <w:t>(一)、电解电容器纸项目选址</w:t>
        </w:r>
        <w:r>
          <w:tab/>
        </w:r>
        <w:r>
          <w:fldChar w:fldCharType="begin"/>
        </w:r>
        <w:r>
          <w:instrText xml:space="preserve"> PAGEREF _Toc32017 \h </w:instrText>
        </w:r>
        <w:r>
          <w:fldChar w:fldCharType="separate"/>
        </w:r>
        <w:r>
          <w:t>21</w:t>
        </w:r>
        <w:r>
          <w:fldChar w:fldCharType="end"/>
        </w:r>
      </w:hyperlink>
    </w:p>
    <w:p>
      <w:pPr>
        <w:pStyle w:val="TOC2"/>
        <w:tabs>
          <w:tab w:val="right" w:leader="dot" w:pos="8306"/>
        </w:tabs>
      </w:pPr>
      <w:hyperlink w:anchor="_Toc482" w:history="1">
        <w:r>
          <w:rPr>
            <w:rFonts w:ascii="仿宋" w:eastAsia="仿宋" w:hAnsi="仿宋" w:cs="仿宋" w:hint="eastAsia"/>
            <w:lang w:eastAsia="zh-CN"/>
          </w:rPr>
          <w:t>(二)、用地控制指标</w:t>
        </w:r>
        <w:r>
          <w:tab/>
        </w:r>
        <w:r>
          <w:fldChar w:fldCharType="begin"/>
        </w:r>
        <w:r>
          <w:instrText xml:space="preserve"> PAGEREF _Toc482 \h </w:instrText>
        </w:r>
        <w:r>
          <w:fldChar w:fldCharType="separate"/>
        </w:r>
        <w:r>
          <w:t>21</w:t>
        </w:r>
        <w:r>
          <w:fldChar w:fldCharType="end"/>
        </w:r>
      </w:hyperlink>
    </w:p>
    <w:p>
      <w:pPr>
        <w:pStyle w:val="TOC2"/>
        <w:tabs>
          <w:tab w:val="right" w:leader="dot" w:pos="8306"/>
        </w:tabs>
      </w:pPr>
      <w:hyperlink w:anchor="_Toc2103" w:history="1">
        <w:r>
          <w:rPr>
            <w:rFonts w:ascii="仿宋" w:eastAsia="仿宋" w:hAnsi="仿宋" w:cs="仿宋" w:hint="eastAsia"/>
            <w:lang w:eastAsia="zh-CN"/>
          </w:rPr>
          <w:t>(三)、节约用地措施</w:t>
        </w:r>
        <w:r>
          <w:tab/>
        </w:r>
        <w:r>
          <w:fldChar w:fldCharType="begin"/>
        </w:r>
        <w:r>
          <w:instrText xml:space="preserve"> PAGEREF _Toc2103 \h </w:instrText>
        </w:r>
        <w:r>
          <w:fldChar w:fldCharType="separate"/>
        </w:r>
        <w:r>
          <w:t>23</w:t>
        </w:r>
        <w:r>
          <w:fldChar w:fldCharType="end"/>
        </w:r>
      </w:hyperlink>
    </w:p>
    <w:p>
      <w:pPr>
        <w:pStyle w:val="TOC2"/>
        <w:tabs>
          <w:tab w:val="right" w:leader="dot" w:pos="8306"/>
        </w:tabs>
      </w:pPr>
      <w:hyperlink w:anchor="_Toc30927" w:history="1">
        <w:r>
          <w:rPr>
            <w:rFonts w:ascii="仿宋" w:eastAsia="仿宋" w:hAnsi="仿宋" w:cs="仿宋" w:hint="eastAsia"/>
            <w:lang w:eastAsia="zh-CN"/>
          </w:rPr>
          <w:t>(四)、总图布置方案</w:t>
        </w:r>
        <w:r>
          <w:tab/>
        </w:r>
        <w:r>
          <w:fldChar w:fldCharType="begin"/>
        </w:r>
        <w:r>
          <w:instrText xml:space="preserve"> PAGEREF _Toc30927 \h </w:instrText>
        </w:r>
        <w:r>
          <w:fldChar w:fldCharType="separate"/>
        </w:r>
        <w:r>
          <w:t>24</w:t>
        </w:r>
        <w:r>
          <w:fldChar w:fldCharType="end"/>
        </w:r>
      </w:hyperlink>
    </w:p>
    <w:p>
      <w:pPr>
        <w:pStyle w:val="TOC2"/>
        <w:tabs>
          <w:tab w:val="right" w:leader="dot" w:pos="8306"/>
        </w:tabs>
      </w:pPr>
      <w:hyperlink w:anchor="_Toc5741" w:history="1">
        <w:r>
          <w:rPr>
            <w:rFonts w:ascii="仿宋" w:eastAsia="仿宋" w:hAnsi="仿宋" w:cs="仿宋" w:hint="eastAsia"/>
            <w:lang w:eastAsia="zh-CN"/>
          </w:rPr>
          <w:t>(五)、选址综合评价</w:t>
        </w:r>
        <w:r>
          <w:tab/>
        </w:r>
        <w:r>
          <w:fldChar w:fldCharType="begin"/>
        </w:r>
        <w:r>
          <w:instrText xml:space="preserve"> PAGEREF _Toc5741 \h </w:instrText>
        </w:r>
        <w:r>
          <w:fldChar w:fldCharType="separate"/>
        </w:r>
        <w:r>
          <w:t>25</w:t>
        </w:r>
        <w:r>
          <w:fldChar w:fldCharType="end"/>
        </w:r>
      </w:hyperlink>
    </w:p>
    <w:p>
      <w:pPr>
        <w:pStyle w:val="TOC1"/>
        <w:tabs>
          <w:tab w:val="right" w:leader="dot" w:pos="8306"/>
        </w:tabs>
      </w:pPr>
      <w:hyperlink w:anchor="_Toc16595" w:history="1">
        <w:r>
          <w:rPr>
            <w:rFonts w:ascii="仿宋" w:eastAsia="仿宋" w:hAnsi="仿宋" w:cs="仿宋" w:hint="eastAsia"/>
            <w:lang w:eastAsia="zh-CN"/>
          </w:rPr>
          <w:t>七、电解电容器纸项目计划安排</w:t>
        </w:r>
        <w:r>
          <w:tab/>
        </w:r>
        <w:r>
          <w:fldChar w:fldCharType="begin"/>
        </w:r>
        <w:r>
          <w:instrText xml:space="preserve"> PAGEREF _Toc16595 \h </w:instrText>
        </w:r>
        <w:r>
          <w:fldChar w:fldCharType="separate"/>
        </w:r>
        <w:r>
          <w:t>26</w:t>
        </w:r>
        <w:r>
          <w:fldChar w:fldCharType="end"/>
        </w:r>
      </w:hyperlink>
    </w:p>
    <w:p>
      <w:pPr>
        <w:pStyle w:val="TOC2"/>
        <w:tabs>
          <w:tab w:val="right" w:leader="dot" w:pos="8306"/>
        </w:tabs>
      </w:pPr>
      <w:hyperlink w:anchor="_Toc914" w:history="1">
        <w:r>
          <w:rPr>
            <w:rFonts w:ascii="仿宋" w:eastAsia="仿宋" w:hAnsi="仿宋" w:cs="仿宋" w:hint="eastAsia"/>
            <w:lang w:eastAsia="zh-CN"/>
          </w:rPr>
          <w:t>(一)、建设周期</w:t>
        </w:r>
        <w:r>
          <w:tab/>
        </w:r>
        <w:r>
          <w:fldChar w:fldCharType="begin"/>
        </w:r>
        <w:r>
          <w:instrText xml:space="preserve"> PAGEREF _Toc914 \h </w:instrText>
        </w:r>
        <w:r>
          <w:fldChar w:fldCharType="separate"/>
        </w:r>
        <w:r>
          <w:t>26</w:t>
        </w:r>
        <w:r>
          <w:fldChar w:fldCharType="end"/>
        </w:r>
      </w:hyperlink>
    </w:p>
    <w:p>
      <w:pPr>
        <w:pStyle w:val="TOC2"/>
        <w:tabs>
          <w:tab w:val="right" w:leader="dot" w:pos="8306"/>
        </w:tabs>
      </w:pPr>
      <w:hyperlink w:anchor="_Toc21102" w:history="1">
        <w:r>
          <w:rPr>
            <w:rFonts w:ascii="仿宋" w:eastAsia="仿宋" w:hAnsi="仿宋" w:cs="仿宋" w:hint="eastAsia"/>
            <w:lang w:eastAsia="zh-CN"/>
          </w:rPr>
          <w:t>(二)、建设进度</w:t>
        </w:r>
        <w:r>
          <w:tab/>
        </w:r>
        <w:r>
          <w:fldChar w:fldCharType="begin"/>
        </w:r>
        <w:r>
          <w:instrText xml:space="preserve"> PAGEREF _Toc21102 \h </w:instrText>
        </w:r>
        <w:r>
          <w:fldChar w:fldCharType="separate"/>
        </w:r>
        <w:r>
          <w:t>27</w:t>
        </w:r>
        <w:r>
          <w:fldChar w:fldCharType="end"/>
        </w:r>
      </w:hyperlink>
    </w:p>
    <w:p>
      <w:pPr>
        <w:pStyle w:val="TOC2"/>
        <w:tabs>
          <w:tab w:val="right" w:leader="dot" w:pos="8306"/>
        </w:tabs>
      </w:pPr>
      <w:hyperlink w:anchor="_Toc18881" w:history="1">
        <w:r>
          <w:rPr>
            <w:rFonts w:ascii="仿宋" w:eastAsia="仿宋" w:hAnsi="仿宋" w:cs="仿宋" w:hint="eastAsia"/>
            <w:lang w:eastAsia="zh-CN"/>
          </w:rPr>
          <w:t>(三)、进度安排注意事项</w:t>
        </w:r>
        <w:r>
          <w:tab/>
        </w:r>
        <w:r>
          <w:fldChar w:fldCharType="begin"/>
        </w:r>
        <w:r>
          <w:instrText xml:space="preserve"> PAGEREF _Toc18881 \h </w:instrText>
        </w:r>
        <w:r>
          <w:fldChar w:fldCharType="separate"/>
        </w:r>
        <w:r>
          <w:t>28</w:t>
        </w:r>
        <w:r>
          <w:fldChar w:fldCharType="end"/>
        </w:r>
      </w:hyperlink>
    </w:p>
    <w:p>
      <w:pPr>
        <w:pStyle w:val="TOC2"/>
        <w:tabs>
          <w:tab w:val="right" w:leader="dot" w:pos="8306"/>
        </w:tabs>
      </w:pPr>
      <w:hyperlink w:anchor="_Toc31876" w:history="1">
        <w:r>
          <w:rPr>
            <w:rFonts w:ascii="仿宋" w:eastAsia="仿宋" w:hAnsi="仿宋" w:cs="仿宋" w:hint="eastAsia"/>
            <w:lang w:eastAsia="zh-CN"/>
          </w:rPr>
          <w:t>(四)、人力资源配置</w:t>
        </w:r>
        <w:r>
          <w:tab/>
        </w:r>
        <w:r>
          <w:fldChar w:fldCharType="begin"/>
        </w:r>
        <w:r>
          <w:instrText xml:space="preserve"> PAGEREF _Toc31876 \h </w:instrText>
        </w:r>
        <w:r>
          <w:fldChar w:fldCharType="separate"/>
        </w:r>
        <w:r>
          <w:t>30</w:t>
        </w:r>
        <w:r>
          <w:fldChar w:fldCharType="end"/>
        </w:r>
      </w:hyperlink>
    </w:p>
    <w:p>
      <w:pPr>
        <w:pStyle w:val="TOC1"/>
        <w:tabs>
          <w:tab w:val="right" w:leader="dot" w:pos="8306"/>
        </w:tabs>
      </w:pPr>
      <w:hyperlink w:anchor="_Toc3252" w:history="1">
        <w:r>
          <w:rPr>
            <w:rFonts w:ascii="仿宋" w:eastAsia="仿宋" w:hAnsi="仿宋" w:cs="仿宋" w:hint="eastAsia"/>
            <w:lang w:eastAsia="zh-CN"/>
          </w:rPr>
          <w:t>八、电解电容器纸项目社会影响</w:t>
        </w:r>
        <w:r>
          <w:tab/>
        </w:r>
        <w:r>
          <w:fldChar w:fldCharType="begin"/>
        </w:r>
        <w:r>
          <w:instrText xml:space="preserve"> PAGEREF _Toc3252 \h </w:instrText>
        </w:r>
        <w:r>
          <w:fldChar w:fldCharType="separate"/>
        </w:r>
        <w:r>
          <w:t>31</w:t>
        </w:r>
        <w:r>
          <w:fldChar w:fldCharType="end"/>
        </w:r>
      </w:hyperlink>
    </w:p>
    <w:p>
      <w:pPr>
        <w:pStyle w:val="TOC2"/>
        <w:tabs>
          <w:tab w:val="right" w:leader="dot" w:pos="8306"/>
        </w:tabs>
      </w:pPr>
      <w:hyperlink w:anchor="_Toc19112" w:history="1">
        <w:r>
          <w:rPr>
            <w:rFonts w:ascii="仿宋" w:eastAsia="仿宋" w:hAnsi="仿宋" w:cs="仿宋" w:hint="eastAsia"/>
            <w:lang w:eastAsia="zh-CN"/>
          </w:rPr>
          <w:t>(一)、社会责任与义务</w:t>
        </w:r>
        <w:r>
          <w:tab/>
        </w:r>
        <w:r>
          <w:fldChar w:fldCharType="begin"/>
        </w:r>
        <w:r>
          <w:instrText xml:space="preserve"> PAGEREF _Toc19112 \h </w:instrText>
        </w:r>
        <w:r>
          <w:fldChar w:fldCharType="separate"/>
        </w:r>
        <w:r>
          <w:t>31</w:t>
        </w:r>
        <w:r>
          <w:fldChar w:fldCharType="end"/>
        </w:r>
      </w:hyperlink>
    </w:p>
    <w:p>
      <w:pPr>
        <w:pStyle w:val="TOC2"/>
        <w:tabs>
          <w:tab w:val="right" w:leader="dot" w:pos="8306"/>
        </w:tabs>
      </w:pPr>
      <w:hyperlink w:anchor="_Toc19825" w:history="1">
        <w:r>
          <w:rPr>
            <w:rFonts w:ascii="仿宋" w:eastAsia="仿宋" w:hAnsi="仿宋" w:cs="仿宋" w:hint="eastAsia"/>
            <w:lang w:eastAsia="zh-CN"/>
          </w:rPr>
          <w:t>(二)、社会参与与沟通</w:t>
        </w:r>
        <w:r>
          <w:tab/>
        </w:r>
        <w:r>
          <w:fldChar w:fldCharType="begin"/>
        </w:r>
        <w:r>
          <w:instrText xml:space="preserve"> PAGEREF _Toc19825 \h </w:instrText>
        </w:r>
        <w:r>
          <w:fldChar w:fldCharType="separate"/>
        </w:r>
        <w:r>
          <w:t>31</w:t>
        </w:r>
        <w:r>
          <w:fldChar w:fldCharType="end"/>
        </w:r>
      </w:hyperlink>
    </w:p>
    <w:p>
      <w:pPr>
        <w:pStyle w:val="TOC1"/>
        <w:tabs>
          <w:tab w:val="right" w:leader="dot" w:pos="8306"/>
        </w:tabs>
      </w:pPr>
      <w:hyperlink w:anchor="_Toc13979" w:history="1">
        <w:r>
          <w:rPr>
            <w:rFonts w:ascii="仿宋" w:eastAsia="仿宋" w:hAnsi="仿宋" w:cs="仿宋" w:hint="eastAsia"/>
            <w:lang w:eastAsia="zh-CN"/>
          </w:rPr>
          <w:t>九、电解电容器纸项目人力资源管理</w:t>
        </w:r>
        <w:r>
          <w:tab/>
        </w:r>
        <w:r>
          <w:fldChar w:fldCharType="begin"/>
        </w:r>
        <w:r>
          <w:instrText xml:space="preserve"> PAGEREF _Toc13979 \h </w:instrText>
        </w:r>
        <w:r>
          <w:fldChar w:fldCharType="separate"/>
        </w:r>
        <w:r>
          <w:t>32</w:t>
        </w:r>
        <w:r>
          <w:fldChar w:fldCharType="end"/>
        </w:r>
      </w:hyperlink>
    </w:p>
    <w:p>
      <w:pPr>
        <w:pStyle w:val="TOC2"/>
        <w:tabs>
          <w:tab w:val="right" w:leader="dot" w:pos="8306"/>
        </w:tabs>
      </w:pPr>
      <w:hyperlink w:anchor="_Toc28729" w:history="1">
        <w:r>
          <w:rPr>
            <w:rFonts w:ascii="仿宋" w:eastAsia="仿宋" w:hAnsi="仿宋" w:cs="仿宋" w:hint="eastAsia"/>
            <w:lang w:eastAsia="zh-CN"/>
          </w:rPr>
          <w:t>(一)、建立健全的预算管理制度</w:t>
        </w:r>
        <w:r>
          <w:tab/>
        </w:r>
        <w:r>
          <w:fldChar w:fldCharType="begin"/>
        </w:r>
        <w:r>
          <w:instrText xml:space="preserve"> PAGEREF _Toc28729 \h </w:instrText>
        </w:r>
        <w:r>
          <w:fldChar w:fldCharType="separate"/>
        </w:r>
        <w:r>
          <w:t>32</w:t>
        </w:r>
        <w:r>
          <w:fldChar w:fldCharType="end"/>
        </w:r>
      </w:hyperlink>
    </w:p>
    <w:p>
      <w:pPr>
        <w:pStyle w:val="TOC2"/>
        <w:tabs>
          <w:tab w:val="right" w:leader="dot" w:pos="8306"/>
        </w:tabs>
      </w:pPr>
      <w:hyperlink w:anchor="_Toc18173" w:history="1">
        <w:r>
          <w:rPr>
            <w:rFonts w:ascii="仿宋" w:eastAsia="仿宋" w:hAnsi="仿宋" w:cs="仿宋" w:hint="eastAsia"/>
            <w:lang w:eastAsia="zh-CN"/>
          </w:rPr>
          <w:t>(二)、加强资金流动监控</w:t>
        </w:r>
        <w:r>
          <w:tab/>
        </w:r>
        <w:r>
          <w:fldChar w:fldCharType="begin"/>
        </w:r>
        <w:r>
          <w:instrText xml:space="preserve"> PAGEREF _Toc18173 \h </w:instrText>
        </w:r>
        <w:r>
          <w:fldChar w:fldCharType="separate"/>
        </w:r>
        <w:r>
          <w:t>34</w:t>
        </w:r>
        <w:r>
          <w:fldChar w:fldCharType="end"/>
        </w:r>
      </w:hyperlink>
    </w:p>
    <w:p>
      <w:pPr>
        <w:pStyle w:val="TOC2"/>
        <w:tabs>
          <w:tab w:val="right" w:leader="dot" w:pos="8306"/>
        </w:tabs>
      </w:pPr>
      <w:hyperlink w:anchor="_Toc20236" w:history="1">
        <w:r>
          <w:rPr>
            <w:rFonts w:ascii="仿宋" w:eastAsia="仿宋" w:hAnsi="仿宋" w:cs="仿宋" w:hint="eastAsia"/>
            <w:lang w:eastAsia="zh-CN"/>
          </w:rPr>
          <w:t>(三)、制定完善的风险控制机制</w:t>
        </w:r>
        <w:r>
          <w:tab/>
        </w:r>
        <w:r>
          <w:fldChar w:fldCharType="begin"/>
        </w:r>
        <w:r>
          <w:instrText xml:space="preserve"> PAGEREF _Toc20236 \h </w:instrText>
        </w:r>
        <w:r>
          <w:fldChar w:fldCharType="separate"/>
        </w:r>
        <w:r>
          <w:t>35</w:t>
        </w:r>
        <w:r>
          <w:fldChar w:fldCharType="end"/>
        </w:r>
      </w:hyperlink>
    </w:p>
    <w:p>
      <w:pPr>
        <w:pStyle w:val="TOC2"/>
        <w:tabs>
          <w:tab w:val="right" w:leader="dot" w:pos="8306"/>
        </w:tabs>
      </w:pPr>
      <w:hyperlink w:anchor="_Toc3131" w:history="1">
        <w:r>
          <w:rPr>
            <w:rFonts w:ascii="仿宋" w:eastAsia="仿宋" w:hAnsi="仿宋" w:cs="仿宋" w:hint="eastAsia"/>
            <w:lang w:eastAsia="zh-CN"/>
          </w:rPr>
          <w:t>(四)、优化成本管理</w:t>
        </w:r>
        <w:r>
          <w:tab/>
        </w:r>
        <w:r>
          <w:fldChar w:fldCharType="begin"/>
        </w:r>
        <w:r>
          <w:instrText xml:space="preserve"> PAGEREF _Toc3131 \h </w:instrText>
        </w:r>
        <w:r>
          <w:fldChar w:fldCharType="separate"/>
        </w:r>
        <w:r>
          <w:t>36</w:t>
        </w:r>
        <w:r>
          <w:fldChar w:fldCharType="end"/>
        </w:r>
      </w:hyperlink>
    </w:p>
    <w:p>
      <w:pPr>
        <w:pStyle w:val="TOC1"/>
        <w:tabs>
          <w:tab w:val="right" w:leader="dot" w:pos="8306"/>
        </w:tabs>
      </w:pPr>
      <w:hyperlink w:anchor="_Toc9544" w:history="1">
        <w:r>
          <w:rPr>
            <w:rFonts w:ascii="仿宋" w:eastAsia="仿宋" w:hAnsi="仿宋" w:cs="仿宋" w:hint="eastAsia"/>
            <w:lang w:eastAsia="zh-CN"/>
          </w:rPr>
          <w:t>十、生产安全保护</w:t>
        </w:r>
        <w:r>
          <w:tab/>
        </w:r>
        <w:r>
          <w:fldChar w:fldCharType="begin"/>
        </w:r>
        <w:r>
          <w:instrText xml:space="preserve"> PAGEREF _Toc9544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91" w:history="1">
        <w:r>
          <w:rPr>
            <w:rFonts w:ascii="仿宋" w:eastAsia="仿宋" w:hAnsi="仿宋" w:cs="仿宋" w:hint="eastAsia"/>
            <w:lang w:eastAsia="zh-CN"/>
          </w:rPr>
          <w:t>(一)、消防安全</w:t>
        </w:r>
        <w:r>
          <w:tab/>
        </w:r>
        <w:r>
          <w:fldChar w:fldCharType="begin"/>
        </w:r>
        <w:r>
          <w:instrText xml:space="preserve"> PAGEREF _Toc13891 \h </w:instrText>
        </w:r>
        <w:r>
          <w:fldChar w:fldCharType="separate"/>
        </w:r>
        <w:r>
          <w:t>38</w:t>
        </w:r>
        <w:r>
          <w:fldChar w:fldCharType="end"/>
        </w:r>
      </w:hyperlink>
    </w:p>
    <w:p>
      <w:pPr>
        <w:pStyle w:val="TOC2"/>
        <w:tabs>
          <w:tab w:val="right" w:leader="dot" w:pos="8306"/>
        </w:tabs>
      </w:pPr>
      <w:hyperlink w:anchor="_Toc17697" w:history="1">
        <w:r>
          <w:rPr>
            <w:rFonts w:ascii="仿宋" w:eastAsia="仿宋" w:hAnsi="仿宋" w:cs="仿宋" w:hint="eastAsia"/>
            <w:lang w:eastAsia="zh-CN"/>
          </w:rPr>
          <w:t>(二)、防火防爆总图布置措施</w:t>
        </w:r>
        <w:r>
          <w:tab/>
        </w:r>
        <w:r>
          <w:fldChar w:fldCharType="begin"/>
        </w:r>
        <w:r>
          <w:instrText xml:space="preserve"> PAGEREF _Toc17697 \h </w:instrText>
        </w:r>
        <w:r>
          <w:fldChar w:fldCharType="separate"/>
        </w:r>
        <w:r>
          <w:t>39</w:t>
        </w:r>
        <w:r>
          <w:fldChar w:fldCharType="end"/>
        </w:r>
      </w:hyperlink>
    </w:p>
    <w:p>
      <w:pPr>
        <w:pStyle w:val="TOC2"/>
        <w:tabs>
          <w:tab w:val="right" w:leader="dot" w:pos="8306"/>
        </w:tabs>
      </w:pPr>
      <w:hyperlink w:anchor="_Toc4230" w:history="1">
        <w:r>
          <w:rPr>
            <w:rFonts w:ascii="仿宋" w:eastAsia="仿宋" w:hAnsi="仿宋" w:cs="仿宋" w:hint="eastAsia"/>
            <w:lang w:eastAsia="zh-CN"/>
          </w:rPr>
          <w:t>(三)、自然灾害防范措施</w:t>
        </w:r>
        <w:r>
          <w:tab/>
        </w:r>
        <w:r>
          <w:fldChar w:fldCharType="begin"/>
        </w:r>
        <w:r>
          <w:instrText xml:space="preserve"> PAGEREF _Toc4230 \h </w:instrText>
        </w:r>
        <w:r>
          <w:fldChar w:fldCharType="separate"/>
        </w:r>
        <w:r>
          <w:t>40</w:t>
        </w:r>
        <w:r>
          <w:fldChar w:fldCharType="end"/>
        </w:r>
      </w:hyperlink>
    </w:p>
    <w:p>
      <w:pPr>
        <w:pStyle w:val="TOC2"/>
        <w:tabs>
          <w:tab w:val="right" w:leader="dot" w:pos="8306"/>
        </w:tabs>
      </w:pPr>
      <w:hyperlink w:anchor="_Toc19980" w:history="1">
        <w:r>
          <w:rPr>
            <w:rFonts w:ascii="仿宋" w:eastAsia="仿宋" w:hAnsi="仿宋" w:cs="仿宋" w:hint="eastAsia"/>
            <w:lang w:eastAsia="zh-CN"/>
          </w:rPr>
          <w:t>(四)、安全色及安全标志使用要求</w:t>
        </w:r>
        <w:r>
          <w:tab/>
        </w:r>
        <w:r>
          <w:fldChar w:fldCharType="begin"/>
        </w:r>
        <w:r>
          <w:instrText xml:space="preserve"> PAGEREF _Toc19980 \h </w:instrText>
        </w:r>
        <w:r>
          <w:fldChar w:fldCharType="separate"/>
        </w:r>
        <w:r>
          <w:t>41</w:t>
        </w:r>
        <w:r>
          <w:fldChar w:fldCharType="end"/>
        </w:r>
      </w:hyperlink>
    </w:p>
    <w:p>
      <w:pPr>
        <w:pStyle w:val="TOC2"/>
        <w:tabs>
          <w:tab w:val="right" w:leader="dot" w:pos="8306"/>
        </w:tabs>
      </w:pPr>
      <w:hyperlink w:anchor="_Toc24393" w:history="1">
        <w:r>
          <w:rPr>
            <w:rFonts w:ascii="仿宋" w:eastAsia="仿宋" w:hAnsi="仿宋" w:cs="仿宋" w:hint="eastAsia"/>
            <w:lang w:eastAsia="zh-CN"/>
          </w:rPr>
          <w:t>(五)、防尘防毒措施</w:t>
        </w:r>
        <w:r>
          <w:tab/>
        </w:r>
        <w:r>
          <w:fldChar w:fldCharType="begin"/>
        </w:r>
        <w:r>
          <w:instrText xml:space="preserve"> PAGEREF _Toc24393 \h </w:instrText>
        </w:r>
        <w:r>
          <w:fldChar w:fldCharType="separate"/>
        </w:r>
        <w:r>
          <w:t>42</w:t>
        </w:r>
        <w:r>
          <w:fldChar w:fldCharType="end"/>
        </w:r>
      </w:hyperlink>
    </w:p>
    <w:p>
      <w:pPr>
        <w:pStyle w:val="TOC2"/>
        <w:tabs>
          <w:tab w:val="right" w:leader="dot" w:pos="8306"/>
        </w:tabs>
      </w:pPr>
      <w:hyperlink w:anchor="_Toc4948" w:history="1">
        <w:r>
          <w:rPr>
            <w:rFonts w:ascii="仿宋" w:eastAsia="仿宋" w:hAnsi="仿宋" w:cs="仿宋" w:hint="eastAsia"/>
            <w:lang w:eastAsia="zh-CN"/>
          </w:rPr>
          <w:t>(六)、防静电、触电防护及防雷措施</w:t>
        </w:r>
        <w:r>
          <w:tab/>
        </w:r>
        <w:r>
          <w:fldChar w:fldCharType="begin"/>
        </w:r>
        <w:r>
          <w:instrText xml:space="preserve"> PAGEREF _Toc4948 \h </w:instrText>
        </w:r>
        <w:r>
          <w:fldChar w:fldCharType="separate"/>
        </w:r>
        <w:r>
          <w:t>43</w:t>
        </w:r>
        <w:r>
          <w:fldChar w:fldCharType="end"/>
        </w:r>
      </w:hyperlink>
    </w:p>
    <w:p>
      <w:pPr>
        <w:pStyle w:val="TOC2"/>
        <w:tabs>
          <w:tab w:val="right" w:leader="dot" w:pos="8306"/>
        </w:tabs>
      </w:pPr>
      <w:hyperlink w:anchor="_Toc12384" w:history="1">
        <w:r>
          <w:rPr>
            <w:rFonts w:ascii="仿宋" w:eastAsia="仿宋" w:hAnsi="仿宋" w:cs="仿宋" w:hint="eastAsia"/>
            <w:lang w:eastAsia="zh-CN"/>
          </w:rPr>
          <w:t>(七)、机械设备安全保障措施</w:t>
        </w:r>
        <w:r>
          <w:tab/>
        </w:r>
        <w:r>
          <w:fldChar w:fldCharType="begin"/>
        </w:r>
        <w:r>
          <w:instrText xml:space="preserve"> PAGEREF _Toc12384 \h </w:instrText>
        </w:r>
        <w:r>
          <w:fldChar w:fldCharType="separate"/>
        </w:r>
        <w:r>
          <w:t>45</w:t>
        </w:r>
        <w:r>
          <w:fldChar w:fldCharType="end"/>
        </w:r>
      </w:hyperlink>
    </w:p>
    <w:p>
      <w:pPr>
        <w:pStyle w:val="TOC1"/>
        <w:tabs>
          <w:tab w:val="right" w:leader="dot" w:pos="8306"/>
        </w:tabs>
      </w:pPr>
      <w:hyperlink w:anchor="_Toc7272" w:history="1">
        <w:r>
          <w:rPr>
            <w:rFonts w:ascii="仿宋" w:eastAsia="仿宋" w:hAnsi="仿宋" w:cs="仿宋" w:hint="eastAsia"/>
            <w:lang w:eastAsia="zh-CN"/>
          </w:rPr>
          <w:t>十一、电解电容器纸项目经营效益</w:t>
        </w:r>
        <w:r>
          <w:tab/>
        </w:r>
        <w:r>
          <w:fldChar w:fldCharType="begin"/>
        </w:r>
        <w:r>
          <w:instrText xml:space="preserve"> PAGEREF _Toc7272 \h </w:instrText>
        </w:r>
        <w:r>
          <w:fldChar w:fldCharType="separate"/>
        </w:r>
        <w:r>
          <w:t>46</w:t>
        </w:r>
        <w:r>
          <w:fldChar w:fldCharType="end"/>
        </w:r>
      </w:hyperlink>
    </w:p>
    <w:p>
      <w:pPr>
        <w:pStyle w:val="TOC2"/>
        <w:tabs>
          <w:tab w:val="right" w:leader="dot" w:pos="8306"/>
        </w:tabs>
      </w:pPr>
      <w:hyperlink w:anchor="_Toc699" w:history="1">
        <w:r>
          <w:rPr>
            <w:rFonts w:ascii="仿宋" w:eastAsia="仿宋" w:hAnsi="仿宋" w:cs="仿宋" w:hint="eastAsia"/>
            <w:lang w:eastAsia="zh-CN"/>
          </w:rPr>
          <w:t>(一)、经济评价财务测算</w:t>
        </w:r>
        <w:r>
          <w:tab/>
        </w:r>
        <w:r>
          <w:fldChar w:fldCharType="begin"/>
        </w:r>
        <w:r>
          <w:instrText xml:space="preserve"> PAGEREF _Toc699 \h </w:instrText>
        </w:r>
        <w:r>
          <w:fldChar w:fldCharType="separate"/>
        </w:r>
        <w:r>
          <w:t>46</w:t>
        </w:r>
        <w:r>
          <w:fldChar w:fldCharType="end"/>
        </w:r>
      </w:hyperlink>
    </w:p>
    <w:p>
      <w:pPr>
        <w:pStyle w:val="TOC2"/>
        <w:tabs>
          <w:tab w:val="right" w:leader="dot" w:pos="8306"/>
        </w:tabs>
      </w:pPr>
      <w:hyperlink w:anchor="_Toc13488" w:history="1">
        <w:r>
          <w:rPr>
            <w:rFonts w:ascii="仿宋" w:eastAsia="仿宋" w:hAnsi="仿宋" w:cs="仿宋" w:hint="eastAsia"/>
            <w:lang w:eastAsia="zh-CN"/>
          </w:rPr>
          <w:t>(二)、电解电容器纸项目盈利能力分析</w:t>
        </w:r>
        <w:r>
          <w:tab/>
        </w:r>
        <w:r>
          <w:fldChar w:fldCharType="begin"/>
        </w:r>
        <w:r>
          <w:instrText xml:space="preserve"> PAGEREF _Toc13488 \h </w:instrText>
        </w:r>
        <w:r>
          <w:fldChar w:fldCharType="separate"/>
        </w:r>
        <w:r>
          <w:t>47</w:t>
        </w:r>
        <w:r>
          <w:fldChar w:fldCharType="end"/>
        </w:r>
      </w:hyperlink>
    </w:p>
    <w:p>
      <w:pPr>
        <w:pStyle w:val="TOC1"/>
        <w:tabs>
          <w:tab w:val="right" w:leader="dot" w:pos="8306"/>
        </w:tabs>
      </w:pPr>
      <w:hyperlink w:anchor="_Toc885" w:history="1">
        <w:r>
          <w:rPr>
            <w:rFonts w:ascii="仿宋" w:eastAsia="仿宋" w:hAnsi="仿宋" w:cs="仿宋" w:hint="eastAsia"/>
            <w:lang w:eastAsia="zh-CN"/>
          </w:rPr>
          <w:t>十二、电解电容器纸项目投资规划</w:t>
        </w:r>
        <w:r>
          <w:tab/>
        </w:r>
        <w:r>
          <w:fldChar w:fldCharType="begin"/>
        </w:r>
        <w:r>
          <w:instrText xml:space="preserve"> PAGEREF _Toc885 \h </w:instrText>
        </w:r>
        <w:r>
          <w:fldChar w:fldCharType="separate"/>
        </w:r>
        <w:r>
          <w:t>48</w:t>
        </w:r>
        <w:r>
          <w:fldChar w:fldCharType="end"/>
        </w:r>
      </w:hyperlink>
    </w:p>
    <w:p>
      <w:pPr>
        <w:pStyle w:val="TOC2"/>
        <w:tabs>
          <w:tab w:val="right" w:leader="dot" w:pos="8306"/>
        </w:tabs>
      </w:pPr>
      <w:hyperlink w:anchor="_Toc28390" w:history="1">
        <w:r>
          <w:rPr>
            <w:rFonts w:ascii="仿宋" w:eastAsia="仿宋" w:hAnsi="仿宋" w:cs="仿宋" w:hint="eastAsia"/>
            <w:lang w:eastAsia="zh-CN"/>
          </w:rPr>
          <w:t>(一)、电解电容器纸项目总投资估算</w:t>
        </w:r>
        <w:r>
          <w:tab/>
        </w:r>
        <w:r>
          <w:fldChar w:fldCharType="begin"/>
        </w:r>
        <w:r>
          <w:instrText xml:space="preserve"> PAGEREF _Toc28390 \h </w:instrText>
        </w:r>
        <w:r>
          <w:fldChar w:fldCharType="separate"/>
        </w:r>
        <w:r>
          <w:t>48</w:t>
        </w:r>
        <w:r>
          <w:fldChar w:fldCharType="end"/>
        </w:r>
      </w:hyperlink>
    </w:p>
    <w:p>
      <w:pPr>
        <w:pStyle w:val="TOC2"/>
        <w:tabs>
          <w:tab w:val="right" w:leader="dot" w:pos="8306"/>
        </w:tabs>
      </w:pPr>
      <w:hyperlink w:anchor="_Toc21573" w:history="1">
        <w:r>
          <w:rPr>
            <w:rFonts w:ascii="仿宋" w:eastAsia="仿宋" w:hAnsi="仿宋" w:cs="仿宋" w:hint="eastAsia"/>
            <w:lang w:eastAsia="zh-CN"/>
          </w:rPr>
          <w:t>(二)、资金筹措</w:t>
        </w:r>
        <w:r>
          <w:tab/>
        </w:r>
        <w:r>
          <w:fldChar w:fldCharType="begin"/>
        </w:r>
        <w:r>
          <w:instrText xml:space="preserve"> PAGEREF _Toc21573 \h </w:instrText>
        </w:r>
        <w:r>
          <w:fldChar w:fldCharType="separate"/>
        </w:r>
        <w:r>
          <w:t>49</w:t>
        </w:r>
        <w:r>
          <w:fldChar w:fldCharType="end"/>
        </w:r>
      </w:hyperlink>
    </w:p>
    <w:p>
      <w:pPr>
        <w:pStyle w:val="TOC1"/>
        <w:tabs>
          <w:tab w:val="right" w:leader="dot" w:pos="8306"/>
        </w:tabs>
      </w:pPr>
      <w:hyperlink w:anchor="_Toc24639" w:history="1">
        <w:r>
          <w:rPr>
            <w:rFonts w:ascii="仿宋" w:eastAsia="仿宋" w:hAnsi="仿宋" w:cs="仿宋" w:hint="eastAsia"/>
            <w:lang w:eastAsia="zh-CN"/>
          </w:rPr>
          <w:t>十三、风险识别与分类</w:t>
        </w:r>
        <w:r>
          <w:tab/>
        </w:r>
        <w:r>
          <w:fldChar w:fldCharType="begin"/>
        </w:r>
        <w:r>
          <w:instrText xml:space="preserve"> PAGEREF _Toc24639 \h </w:instrText>
        </w:r>
        <w:r>
          <w:fldChar w:fldCharType="separate"/>
        </w:r>
        <w:r>
          <w:t>50</w:t>
        </w:r>
        <w:r>
          <w:fldChar w:fldCharType="end"/>
        </w:r>
      </w:hyperlink>
    </w:p>
    <w:p>
      <w:pPr>
        <w:pStyle w:val="TOC2"/>
        <w:tabs>
          <w:tab w:val="right" w:leader="dot" w:pos="8306"/>
        </w:tabs>
      </w:pPr>
      <w:hyperlink w:anchor="_Toc11901" w:history="1">
        <w:r>
          <w:rPr>
            <w:rFonts w:ascii="仿宋" w:eastAsia="仿宋" w:hAnsi="仿宋" w:cs="仿宋" w:hint="eastAsia"/>
            <w:lang w:eastAsia="zh-CN"/>
          </w:rPr>
          <w:t>(一)、风险识别</w:t>
        </w:r>
        <w:r>
          <w:tab/>
        </w:r>
        <w:r>
          <w:fldChar w:fldCharType="begin"/>
        </w:r>
        <w:r>
          <w:instrText xml:space="preserve"> PAGEREF _Toc11901 \h </w:instrText>
        </w:r>
        <w:r>
          <w:fldChar w:fldCharType="separate"/>
        </w:r>
        <w:r>
          <w:t>50</w:t>
        </w:r>
        <w:r>
          <w:fldChar w:fldCharType="end"/>
        </w:r>
      </w:hyperlink>
    </w:p>
    <w:p>
      <w:pPr>
        <w:pStyle w:val="TOC2"/>
        <w:tabs>
          <w:tab w:val="right" w:leader="dot" w:pos="8306"/>
        </w:tabs>
      </w:pPr>
      <w:hyperlink w:anchor="_Toc14833" w:history="1">
        <w:r>
          <w:rPr>
            <w:rFonts w:ascii="仿宋" w:eastAsia="仿宋" w:hAnsi="仿宋" w:cs="仿宋" w:hint="eastAsia"/>
            <w:lang w:eastAsia="zh-CN"/>
          </w:rPr>
          <w:t>(二)、风险分类</w:t>
        </w:r>
        <w:r>
          <w:tab/>
        </w:r>
        <w:r>
          <w:fldChar w:fldCharType="begin"/>
        </w:r>
        <w:r>
          <w:instrText xml:space="preserve"> PAGEREF _Toc14833 \h </w:instrText>
        </w:r>
        <w:r>
          <w:fldChar w:fldCharType="separate"/>
        </w:r>
        <w:r>
          <w:t>51</w:t>
        </w:r>
        <w:r>
          <w:fldChar w:fldCharType="end"/>
        </w:r>
      </w:hyperlink>
    </w:p>
    <w:p>
      <w:pPr>
        <w:pStyle w:val="TOC1"/>
        <w:tabs>
          <w:tab w:val="right" w:leader="dot" w:pos="8306"/>
        </w:tabs>
      </w:pPr>
      <w:hyperlink w:anchor="_Toc3835" w:history="1">
        <w:r>
          <w:rPr>
            <w:rFonts w:ascii="仿宋" w:eastAsia="仿宋" w:hAnsi="仿宋" w:cs="仿宋" w:hint="eastAsia"/>
            <w:lang w:eastAsia="zh-CN"/>
          </w:rPr>
          <w:t>十四、电解电容器纸项目实施时间节点</w:t>
        </w:r>
        <w:r>
          <w:tab/>
        </w:r>
        <w:r>
          <w:fldChar w:fldCharType="begin"/>
        </w:r>
        <w:r>
          <w:instrText xml:space="preserve"> PAGEREF _Toc3835 \h </w:instrText>
        </w:r>
        <w:r>
          <w:fldChar w:fldCharType="separate"/>
        </w:r>
        <w:r>
          <w:t>53</w:t>
        </w:r>
        <w:r>
          <w:fldChar w:fldCharType="end"/>
        </w:r>
      </w:hyperlink>
    </w:p>
    <w:p>
      <w:pPr>
        <w:pStyle w:val="TOC2"/>
        <w:tabs>
          <w:tab w:val="right" w:leader="dot" w:pos="8306"/>
        </w:tabs>
      </w:pPr>
      <w:hyperlink w:anchor="_Toc23512" w:history="1">
        <w:r>
          <w:rPr>
            <w:rFonts w:ascii="仿宋" w:eastAsia="仿宋" w:hAnsi="仿宋" w:cs="仿宋" w:hint="eastAsia"/>
            <w:lang w:eastAsia="zh-CN"/>
          </w:rPr>
          <w:t>(一)、电解电容器纸项目启动阶段时间节点</w:t>
        </w:r>
        <w:r>
          <w:tab/>
        </w:r>
        <w:r>
          <w:fldChar w:fldCharType="begin"/>
        </w:r>
        <w:r>
          <w:instrText xml:space="preserve"> PAGEREF _Toc23512 \h </w:instrText>
        </w:r>
        <w:r>
          <w:fldChar w:fldCharType="separate"/>
        </w:r>
        <w:r>
          <w:t>53</w:t>
        </w:r>
        <w:r>
          <w:fldChar w:fldCharType="end"/>
        </w:r>
      </w:hyperlink>
    </w:p>
    <w:p>
      <w:pPr>
        <w:pStyle w:val="TOC2"/>
        <w:tabs>
          <w:tab w:val="right" w:leader="dot" w:pos="8306"/>
        </w:tabs>
      </w:pPr>
      <w:hyperlink w:anchor="_Toc15039" w:history="1">
        <w:r>
          <w:rPr>
            <w:rFonts w:ascii="仿宋" w:eastAsia="仿宋" w:hAnsi="仿宋" w:cs="仿宋" w:hint="eastAsia"/>
            <w:lang w:eastAsia="zh-CN"/>
          </w:rPr>
          <w:t>(二)、电解电容器纸项目执行阶段时间节点</w:t>
        </w:r>
        <w:r>
          <w:tab/>
        </w:r>
        <w:r>
          <w:fldChar w:fldCharType="begin"/>
        </w:r>
        <w:r>
          <w:instrText xml:space="preserve"> PAGEREF _Toc15039 \h </w:instrText>
        </w:r>
        <w:r>
          <w:fldChar w:fldCharType="separate"/>
        </w:r>
        <w:r>
          <w:t>55</w:t>
        </w:r>
        <w:r>
          <w:fldChar w:fldCharType="end"/>
        </w:r>
      </w:hyperlink>
    </w:p>
    <w:p>
      <w:pPr>
        <w:pStyle w:val="TOC2"/>
        <w:tabs>
          <w:tab w:val="right" w:leader="dot" w:pos="8306"/>
        </w:tabs>
      </w:pPr>
      <w:hyperlink w:anchor="_Toc4421" w:history="1">
        <w:r>
          <w:rPr>
            <w:rFonts w:ascii="仿宋" w:eastAsia="仿宋" w:hAnsi="仿宋" w:cs="仿宋" w:hint="eastAsia"/>
            <w:lang w:eastAsia="zh-CN"/>
          </w:rPr>
          <w:t>(三)、电解电容器纸项目完成阶段时间节点</w:t>
        </w:r>
        <w:r>
          <w:tab/>
        </w:r>
        <w:r>
          <w:fldChar w:fldCharType="begin"/>
        </w:r>
        <w:r>
          <w:instrText xml:space="preserve"> PAGEREF _Toc4421 \h </w:instrText>
        </w:r>
        <w:r>
          <w:fldChar w:fldCharType="separate"/>
        </w:r>
        <w:r>
          <w:t>56</w:t>
        </w:r>
        <w:r>
          <w:fldChar w:fldCharType="end"/>
        </w:r>
      </w:hyperlink>
    </w:p>
    <w:p>
      <w:pPr>
        <w:pStyle w:val="TOC1"/>
        <w:tabs>
          <w:tab w:val="right" w:leader="dot" w:pos="8306"/>
        </w:tabs>
      </w:pPr>
      <w:hyperlink w:anchor="_Toc10489" w:history="1">
        <w:r>
          <w:rPr>
            <w:rFonts w:ascii="仿宋" w:eastAsia="仿宋" w:hAnsi="仿宋" w:cs="仿宋" w:hint="eastAsia"/>
            <w:lang w:eastAsia="zh-CN"/>
          </w:rPr>
          <w:t>十五、电解电容器纸项目实施保障措施</w:t>
        </w:r>
        <w:r>
          <w:tab/>
        </w:r>
        <w:r>
          <w:fldChar w:fldCharType="begin"/>
        </w:r>
        <w:r>
          <w:instrText xml:space="preserve"> PAGEREF _Toc10489 \h </w:instrText>
        </w:r>
        <w:r>
          <w:fldChar w:fldCharType="separate"/>
        </w:r>
        <w:r>
          <w:t>57</w:t>
        </w:r>
        <w:r>
          <w:fldChar w:fldCharType="end"/>
        </w:r>
      </w:hyperlink>
    </w:p>
    <w:p>
      <w:pPr>
        <w:pStyle w:val="TOC2"/>
        <w:tabs>
          <w:tab w:val="right" w:leader="dot" w:pos="8306"/>
        </w:tabs>
      </w:pPr>
      <w:hyperlink w:anchor="_Toc28985" w:history="1">
        <w:r>
          <w:rPr>
            <w:rFonts w:ascii="仿宋" w:eastAsia="仿宋" w:hAnsi="仿宋" w:cs="仿宋" w:hint="eastAsia"/>
            <w:lang w:eastAsia="zh-CN"/>
          </w:rPr>
          <w:t>(一)、电解电容器纸项目实施保障机制</w:t>
        </w:r>
        <w:r>
          <w:tab/>
        </w:r>
        <w:r>
          <w:fldChar w:fldCharType="begin"/>
        </w:r>
        <w:r>
          <w:instrText xml:space="preserve"> PAGEREF _Toc28985 \h </w:instrText>
        </w:r>
        <w:r>
          <w:fldChar w:fldCharType="separate"/>
        </w:r>
        <w:r>
          <w:t>57</w:t>
        </w:r>
        <w:r>
          <w:fldChar w:fldCharType="end"/>
        </w:r>
      </w:hyperlink>
    </w:p>
    <w:p>
      <w:pPr>
        <w:pStyle w:val="TOC2"/>
        <w:tabs>
          <w:tab w:val="right" w:leader="dot" w:pos="8306"/>
        </w:tabs>
      </w:pPr>
      <w:hyperlink w:anchor="_Toc1747" w:history="1">
        <w:r>
          <w:rPr>
            <w:rFonts w:ascii="仿宋" w:eastAsia="仿宋" w:hAnsi="仿宋" w:cs="仿宋" w:hint="eastAsia"/>
            <w:lang w:eastAsia="zh-CN"/>
          </w:rPr>
          <w:t>(二)、电解电容器纸项目法律合规要求</w:t>
        </w:r>
        <w:r>
          <w:tab/>
        </w:r>
        <w:r>
          <w:fldChar w:fldCharType="begin"/>
        </w:r>
        <w:r>
          <w:instrText xml:space="preserve"> PAGEREF _Toc1747 \h </w:instrText>
        </w:r>
        <w:r>
          <w:fldChar w:fldCharType="separate"/>
        </w:r>
        <w:r>
          <w:t>60</w:t>
        </w:r>
        <w:r>
          <w:fldChar w:fldCharType="end"/>
        </w:r>
      </w:hyperlink>
    </w:p>
    <w:p>
      <w:pPr>
        <w:pStyle w:val="TOC2"/>
        <w:tabs>
          <w:tab w:val="right" w:leader="dot" w:pos="8306"/>
        </w:tabs>
      </w:pPr>
      <w:hyperlink w:anchor="_Toc26019" w:history="1">
        <w:r>
          <w:rPr>
            <w:rFonts w:ascii="仿宋" w:eastAsia="仿宋" w:hAnsi="仿宋" w:cs="仿宋" w:hint="eastAsia"/>
            <w:lang w:eastAsia="zh-CN"/>
          </w:rPr>
          <w:t>(三)、电解电容器纸项目合同管理与法律事务</w:t>
        </w:r>
        <w:r>
          <w:tab/>
        </w:r>
        <w:r>
          <w:fldChar w:fldCharType="begin"/>
        </w:r>
        <w:r>
          <w:instrText xml:space="preserve"> PAGEREF _Toc26019 \h </w:instrText>
        </w:r>
        <w:r>
          <w:fldChar w:fldCharType="separate"/>
        </w:r>
        <w:r>
          <w:t>65</w:t>
        </w:r>
        <w:r>
          <w:fldChar w:fldCharType="end"/>
        </w:r>
      </w:hyperlink>
    </w:p>
    <w:p>
      <w:pPr>
        <w:pStyle w:val="TOC2"/>
        <w:tabs>
          <w:tab w:val="right" w:leader="dot" w:pos="8306"/>
        </w:tabs>
      </w:pPr>
      <w:hyperlink w:anchor="_Toc27206" w:history="1">
        <w:r>
          <w:rPr>
            <w:rFonts w:ascii="仿宋" w:eastAsia="仿宋" w:hAnsi="仿宋" w:cs="仿宋" w:hint="eastAsia"/>
            <w:lang w:eastAsia="zh-CN"/>
          </w:rPr>
          <w:t>(四)、电解电容器纸项目知识产权保护策略</w:t>
        </w:r>
        <w:r>
          <w:tab/>
        </w:r>
        <w:r>
          <w:fldChar w:fldCharType="begin"/>
        </w:r>
        <w:r>
          <w:instrText xml:space="preserve"> PAGEREF _Toc27206 \h </w:instrText>
        </w:r>
        <w:r>
          <w:fldChar w:fldCharType="separate"/>
        </w:r>
        <w:r>
          <w:t>71</w:t>
        </w:r>
        <w:r>
          <w:fldChar w:fldCharType="end"/>
        </w:r>
      </w:hyperlink>
    </w:p>
    <w:p>
      <w:pPr>
        <w:pStyle w:val="TOC1"/>
        <w:tabs>
          <w:tab w:val="right" w:leader="dot" w:pos="8306"/>
        </w:tabs>
      </w:pPr>
      <w:hyperlink w:anchor="_Toc14678" w:history="1">
        <w:r>
          <w:rPr>
            <w:rFonts w:ascii="仿宋" w:eastAsia="仿宋" w:hAnsi="仿宋" w:cs="仿宋" w:hint="eastAsia"/>
            <w:lang w:eastAsia="zh-CN"/>
          </w:rPr>
          <w:t>十六、电解电容器纸项目变更管理</w:t>
        </w:r>
        <w:r>
          <w:tab/>
        </w:r>
        <w:r>
          <w:fldChar w:fldCharType="begin"/>
        </w:r>
        <w:r>
          <w:instrText xml:space="preserve"> PAGEREF _Toc14678 \h </w:instrText>
        </w:r>
        <w:r>
          <w:fldChar w:fldCharType="separate"/>
        </w:r>
        <w:r>
          <w:t>73</w:t>
        </w:r>
        <w:r>
          <w:fldChar w:fldCharType="end"/>
        </w:r>
      </w:hyperlink>
    </w:p>
    <w:p>
      <w:pPr>
        <w:pStyle w:val="TOC2"/>
        <w:tabs>
          <w:tab w:val="right" w:leader="dot" w:pos="8306"/>
        </w:tabs>
      </w:pPr>
      <w:hyperlink w:anchor="_Toc13485" w:history="1">
        <w:r>
          <w:rPr>
            <w:rFonts w:ascii="仿宋" w:eastAsia="仿宋" w:hAnsi="仿宋" w:cs="仿宋" w:hint="eastAsia"/>
            <w:lang w:eastAsia="zh-CN"/>
          </w:rPr>
          <w:t>(一)、变更申请与评估</w:t>
        </w:r>
        <w:r>
          <w:tab/>
        </w:r>
        <w:r>
          <w:fldChar w:fldCharType="begin"/>
        </w:r>
        <w:r>
          <w:instrText xml:space="preserve"> PAGEREF _Toc13485 \h </w:instrText>
        </w:r>
        <w:r>
          <w:fldChar w:fldCharType="separate"/>
        </w:r>
        <w:r>
          <w:t>73</w:t>
        </w:r>
        <w:r>
          <w:fldChar w:fldCharType="end"/>
        </w:r>
      </w:hyperlink>
    </w:p>
    <w:p>
      <w:pPr>
        <w:pStyle w:val="TOC2"/>
        <w:tabs>
          <w:tab w:val="right" w:leader="dot" w:pos="8306"/>
        </w:tabs>
      </w:pPr>
      <w:hyperlink w:anchor="_Toc19145" w:history="1">
        <w:r>
          <w:rPr>
            <w:rFonts w:ascii="仿宋" w:eastAsia="仿宋" w:hAnsi="仿宋" w:cs="仿宋" w:hint="eastAsia"/>
            <w:lang w:eastAsia="zh-CN"/>
          </w:rPr>
          <w:t>(二)、变更实施与控制</w:t>
        </w:r>
        <w:r>
          <w:tab/>
        </w:r>
        <w:r>
          <w:fldChar w:fldCharType="begin"/>
        </w:r>
        <w:r>
          <w:instrText xml:space="preserve"> PAGEREF _Toc19145 \h </w:instrText>
        </w:r>
        <w:r>
          <w:fldChar w:fldCharType="separate"/>
        </w:r>
        <w:r>
          <w:t>74</w:t>
        </w:r>
        <w:r>
          <w:fldChar w:fldCharType="end"/>
        </w:r>
      </w:hyperlink>
    </w:p>
    <w:p>
      <w:pPr>
        <w:pStyle w:val="TOC1"/>
        <w:tabs>
          <w:tab w:val="right" w:leader="dot" w:pos="8306"/>
        </w:tabs>
      </w:pPr>
      <w:hyperlink w:anchor="_Toc27391" w:history="1">
        <w:r>
          <w:rPr>
            <w:rFonts w:ascii="仿宋" w:eastAsia="仿宋" w:hAnsi="仿宋" w:cs="仿宋" w:hint="eastAsia"/>
            <w:lang w:eastAsia="zh-CN"/>
          </w:rPr>
          <w:t>十七、电解电容器纸项目治理与监督</w:t>
        </w:r>
        <w:r>
          <w:tab/>
        </w:r>
        <w:r>
          <w:fldChar w:fldCharType="begin"/>
        </w:r>
        <w:r>
          <w:instrText xml:space="preserve"> PAGEREF _Toc27391 \h </w:instrText>
        </w:r>
        <w:r>
          <w:fldChar w:fldCharType="separate"/>
        </w:r>
        <w:r>
          <w:t>75</w:t>
        </w:r>
        <w:r>
          <w:fldChar w:fldCharType="end"/>
        </w:r>
      </w:hyperlink>
    </w:p>
    <w:p>
      <w:pPr>
        <w:pStyle w:val="TOC2"/>
        <w:tabs>
          <w:tab w:val="right" w:leader="dot" w:pos="8306"/>
        </w:tabs>
      </w:pPr>
      <w:hyperlink w:anchor="_Toc12784" w:history="1">
        <w:r>
          <w:rPr>
            <w:rFonts w:ascii="仿宋" w:eastAsia="仿宋" w:hAnsi="仿宋" w:cs="仿宋" w:hint="eastAsia"/>
            <w:lang w:eastAsia="zh-CN"/>
          </w:rPr>
          <w:t>(一)、电解电容器纸项目治理结构</w:t>
        </w:r>
        <w:r>
          <w:tab/>
        </w:r>
        <w:r>
          <w:fldChar w:fldCharType="begin"/>
        </w:r>
        <w:r>
          <w:instrText xml:space="preserve"> PAGEREF _Toc12784 \h </w:instrText>
        </w:r>
        <w:r>
          <w:fldChar w:fldCharType="separate"/>
        </w:r>
        <w:r>
          <w:t>75</w:t>
        </w:r>
        <w:r>
          <w:fldChar w:fldCharType="end"/>
        </w:r>
      </w:hyperlink>
    </w:p>
    <w:p>
      <w:pPr>
        <w:pStyle w:val="TOC2"/>
        <w:tabs>
          <w:tab w:val="right" w:leader="dot" w:pos="8306"/>
        </w:tabs>
      </w:pPr>
      <w:hyperlink w:anchor="_Toc14551" w:history="1">
        <w:r>
          <w:rPr>
            <w:rFonts w:ascii="仿宋" w:eastAsia="仿宋" w:hAnsi="仿宋" w:cs="仿宋" w:hint="eastAsia"/>
            <w:lang w:eastAsia="zh-CN"/>
          </w:rPr>
          <w:t>(二)、监督与审计</w:t>
        </w:r>
        <w:r>
          <w:tab/>
        </w:r>
        <w:r>
          <w:fldChar w:fldCharType="begin"/>
        </w:r>
        <w:r>
          <w:instrText xml:space="preserve"> PAGEREF _Toc14551 \h </w:instrText>
        </w:r>
        <w:r>
          <w:fldChar w:fldCharType="separate"/>
        </w:r>
        <w:r>
          <w:t>76</w:t>
        </w:r>
        <w:r>
          <w:fldChar w:fldCharType="end"/>
        </w:r>
      </w:hyperlink>
    </w:p>
    <w:p>
      <w:pPr>
        <w:pStyle w:val="TOC1"/>
        <w:tabs>
          <w:tab w:val="right" w:leader="dot" w:pos="8306"/>
        </w:tabs>
      </w:pPr>
      <w:hyperlink w:anchor="_Toc22945" w:history="1">
        <w:r>
          <w:rPr>
            <w:rFonts w:ascii="仿宋" w:eastAsia="仿宋" w:hAnsi="仿宋" w:cs="仿宋" w:hint="eastAsia"/>
            <w:lang w:eastAsia="zh-CN"/>
          </w:rPr>
          <w:t>十八、供应链管理</w:t>
        </w:r>
        <w:r>
          <w:tab/>
        </w:r>
        <w:r>
          <w:fldChar w:fldCharType="begin"/>
        </w:r>
        <w:r>
          <w:instrText xml:space="preserve"> PAGEREF _Toc22945 \h </w:instrText>
        </w:r>
        <w:r>
          <w:fldChar w:fldCharType="separate"/>
        </w:r>
        <w:r>
          <w:t>78</w:t>
        </w:r>
        <w:r>
          <w:fldChar w:fldCharType="end"/>
        </w:r>
      </w:hyperlink>
    </w:p>
    <w:p>
      <w:pPr>
        <w:pStyle w:val="TOC2"/>
        <w:tabs>
          <w:tab w:val="right" w:leader="dot" w:pos="8306"/>
        </w:tabs>
      </w:pPr>
      <w:hyperlink w:anchor="_Toc15537" w:history="1">
        <w:r>
          <w:rPr>
            <w:rFonts w:ascii="仿宋" w:eastAsia="仿宋" w:hAnsi="仿宋" w:cs="仿宋" w:hint="eastAsia"/>
            <w:lang w:eastAsia="zh-CN"/>
          </w:rPr>
          <w:t>(一)、供应链战略规划</w:t>
        </w:r>
        <w:r>
          <w:tab/>
        </w:r>
        <w:r>
          <w:fldChar w:fldCharType="begin"/>
        </w:r>
        <w:r>
          <w:instrText xml:space="preserve"> PAGEREF _Toc15537 \h </w:instrText>
        </w:r>
        <w:r>
          <w:fldChar w:fldCharType="separate"/>
        </w:r>
        <w:r>
          <w:t>78</w:t>
        </w:r>
        <w:r>
          <w:fldChar w:fldCharType="end"/>
        </w:r>
      </w:hyperlink>
    </w:p>
    <w:p>
      <w:pPr>
        <w:pStyle w:val="TOC2"/>
        <w:tabs>
          <w:tab w:val="right" w:leader="dot" w:pos="8306"/>
        </w:tabs>
      </w:pPr>
      <w:hyperlink w:anchor="_Toc20840" w:history="1">
        <w:r>
          <w:rPr>
            <w:rFonts w:ascii="仿宋" w:eastAsia="仿宋" w:hAnsi="仿宋" w:cs="仿宋" w:hint="eastAsia"/>
            <w:lang w:eastAsia="zh-CN"/>
          </w:rPr>
          <w:t>(二)、供应商选择与合作</w:t>
        </w:r>
        <w:r>
          <w:tab/>
        </w:r>
        <w:r>
          <w:fldChar w:fldCharType="begin"/>
        </w:r>
        <w:r>
          <w:instrText xml:space="preserve"> PAGEREF _Toc20840 \h </w:instrText>
        </w:r>
        <w:r>
          <w:fldChar w:fldCharType="separate"/>
        </w:r>
        <w:r>
          <w:t>79</w:t>
        </w:r>
        <w:r>
          <w:fldChar w:fldCharType="end"/>
        </w:r>
      </w:hyperlink>
    </w:p>
    <w:p>
      <w:pPr>
        <w:pStyle w:val="TOC2"/>
        <w:tabs>
          <w:tab w:val="right" w:leader="dot" w:pos="8306"/>
        </w:tabs>
      </w:pPr>
      <w:hyperlink w:anchor="_Toc28414" w:history="1">
        <w:r>
          <w:rPr>
            <w:rFonts w:ascii="仿宋" w:eastAsia="仿宋" w:hAnsi="仿宋" w:cs="仿宋" w:hint="eastAsia"/>
            <w:lang w:eastAsia="zh-CN"/>
          </w:rPr>
          <w:t>(三)、物流与库存管理</w:t>
        </w:r>
        <w:r>
          <w:tab/>
        </w:r>
        <w:r>
          <w:fldChar w:fldCharType="begin"/>
        </w:r>
        <w:r>
          <w:instrText xml:space="preserve"> PAGEREF _Toc28414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17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26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纸项目的技术管理特点体现在其创新导向。通过引入最先进的技术趋势和解决方案，电解电容器纸项目致力于提升科技含量、提高质量和效率水平。这意味着我们将采用最新的工具和方法，确保电解电容器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解电容器纸项目技术管理的显著特征。通过整合不同领域的技术资源，我们实现了跨学科的协同工作。这有助于优化技术架构，提高整体效能。此外，整合性策略还促进了不同技术团队之间的紧密沟通和高效合作，确保电解电容器纸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解电容器纸项目所采用的技术。通过不断优化技术方案，电解电容器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解电容器纸项目团队将在电解电容器纸项目初期识别可能的技术风险，并采取相应的预防和应对措施。通过建立健全的风险评估机制，电解电容器纸项目能够在实施过程中及时发现并解决潜在的技术问题，保障电解电容器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解电容器纸项目中，技术将成为电解电容器纸项目成功的有力支持。这一深度剖析揭示了技术管理在电解电容器纸项目实施中的关键作用，为电解电容器纸项目的技术基础奠定了坚实的基础。</w:t>
      </w:r>
    </w:p>
    <w:p>
      <w:pPr>
        <w:pStyle w:val="Heading2"/>
        <w:ind w:firstLine="560" w:firstLineChars="200"/>
        <w:rPr>
          <w:rFonts w:ascii="仿宋" w:eastAsia="仿宋" w:hAnsi="仿宋" w:cs="仿宋" w:hint="eastAsia"/>
          <w:sz w:val="28"/>
          <w:lang w:eastAsia="zh-CN"/>
        </w:rPr>
      </w:pPr>
      <w:bookmarkStart w:id="4" w:name="_Toc16831"/>
      <w:r>
        <w:rPr>
          <w:rFonts w:ascii="仿宋" w:eastAsia="仿宋" w:hAnsi="仿宋" w:cs="仿宋" w:hint="eastAsia"/>
          <w:sz w:val="28"/>
          <w:lang w:eastAsia="zh-CN"/>
        </w:rPr>
        <w:t>(二)、电解电容器纸项目工艺技术设计方案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解电容器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解电容器纸项目将严格按照相关行业规范要求进行组织。通过有效控制产品质量，电解电容器纸项目将致力于为顾客提供优质的电解电容器纸项目产品和良好的服务。这体现了电解电容器纸项目对于生产活动合规性和质量标准的高度重视，为电解电容器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解电容器纸项目注重生态效益和清洁生产原则。电解电容器纸项目建设将紧密结合地方特色经济发展，与社会经济发展规划和区域环境保护规划方案相协调一致。通过与当地区域自然生态系统的结合，电解电容器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解电容器纸项目产品具有多样化的客户需求和个性化的特点。因此，电解电容器纸项目产品规格品种多样，且单批生产数量较小。为满足这一特点，电解电容器纸项目承办单位将建设先进的柔性制造生产线。通过广泛应用柔性制造技术，电解电容器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解电容器纸项目采用的技术具有较高的技术含量和自动化水平，处于国内先进水平。这一技术选用不仅体现了对生产效率、质量和环境友好性的高标准要求，同时为电解电容器纸项目的可持续发展奠定了坚实的基础。</w:t>
      </w:r>
    </w:p>
    <w:p>
      <w:pPr>
        <w:pStyle w:val="Heading2"/>
        <w:ind w:firstLine="560" w:firstLineChars="200"/>
        <w:rPr>
          <w:rFonts w:ascii="仿宋" w:eastAsia="仿宋" w:hAnsi="仿宋" w:cs="仿宋" w:hint="eastAsia"/>
          <w:sz w:val="28"/>
          <w:lang w:eastAsia="zh-CN"/>
        </w:rPr>
      </w:pPr>
      <w:bookmarkStart w:id="5" w:name="_Toc493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为确保电解电容器纸项目的高效生产和技术实施，我们制定了一套精心设计的设备选型方案，以满足电解电容器纸项目生产、质量和环保的要求。该方案的主要特点如下：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解电容器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针对电解电容器纸项目产品的多样性和小批量生产的特点，我们将建设柔性制造生产线。通过在设备选型中考虑柔性制造技术，可以灵活应对不同产品规格和生产需求，实现生产线的高度灵活性和适应性。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415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7497"/>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电解电容器纸项目的主要产品是XXXX，预计年产值为XXX万元。这一产品在市场中占据着重要的地位，其广泛的应用范围使得该电解电容器纸项目的市场前景非常广阔。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产业生态系统中，电解电容器纸项目的xxx产品作为重要的原材料之一，将在多个领域发挥关键作用。其在建筑、交通、能源等方面的广泛应用将为整个产业链提供强大的支持，形成产业协同效应。电解电容器纸项目的年产值XXX万XXX万XXX万万元不仅反映了其在市场上的巨大潜力，更预示着它对国民经济的积极贡献。这种关联度高、涉及面广的产业关系，使得该电解电容器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8830"/>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纸项目总征地面积为XXXX平方米，相当于约XX.XX亩，其中净用地面积为XXXX平方米，红线范围内相当于约XX.XX亩。这一用地规模充分考虑了电解电容器纸项目的建设需求，保障了电解电容器纸项目在合适的空间内得以充分发展。电解电容器纸项目规划的总建筑面积为XXXX平方米，其中主体工程建设占XXXX平方米，计容建筑面积达XXXX平方米。预计建筑工程的投资将达到XXXX万元，为电解电容器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纸项目计划购置的设备共计XXXX台（套），设备购置费用为XXXX万元。这一设备购置计划充分考虑到电解电容器纸项目的生产需求和技术要求，确保了电解电容器纸项目在生产运营中具备先进的技术装备和高效的生产能力。设备的合理配置将为电解电容器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电解电容器纸项目计划总投资为XXXX万元，预计年实现营业收入为XXXX万元。这一产能规模的设定旨在确保电解电容器纸项目能够在投资与回报之间取得平衡，实现长期可持续的发展。电解电容器纸项目的总投资充分考虑到各个方面的需求，包括用地建设、设备购置等多个环节，以确保电解电容器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9619"/>
      <w:r>
        <w:rPr>
          <w:rFonts w:ascii="仿宋" w:eastAsia="仿宋" w:hAnsi="仿宋" w:cs="仿宋" w:hint="eastAsia"/>
          <w:sz w:val="28"/>
          <w:lang w:eastAsia="zh-CN"/>
        </w:rPr>
        <w:t>三、电解电容器纸项目概论</w:t>
      </w:r>
      <w:bookmarkEnd w:id="9"/>
    </w:p>
    <w:p>
      <w:pPr>
        <w:pStyle w:val="Heading2"/>
        <w:rPr>
          <w:rFonts w:ascii="仿宋" w:eastAsia="仿宋" w:hAnsi="仿宋" w:cs="仿宋" w:hint="eastAsia"/>
          <w:lang w:eastAsia="zh-CN"/>
        </w:rPr>
      </w:pPr>
      <w:bookmarkStart w:id="10" w:name="_Toc6694"/>
      <w:r>
        <w:rPr>
          <w:rFonts w:ascii="仿宋" w:eastAsia="仿宋" w:hAnsi="仿宋" w:cs="仿宋" w:hint="eastAsia"/>
          <w:lang w:eastAsia="zh-CN"/>
        </w:rPr>
        <w:t>(一)、电解电容器纸项目概况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纸项目的起源追溯至对市场的深入洞察。市场的不断演变与变革为电解电容器纸项目提供了难得的机遇。当前市场存在的需求缺口和变革的大环境共同构成了电解电容器纸项目的背景。这个电解电容器纸项目旨在充分利用市场机遇，填补行业中尚未满足的需求，为客户提供全新的解决方案。市场的变革和需求的增长使得这个电解电容器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电解电容器纸项目名称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纸项目正式命名为电解电容器纸。这个名称不仅仅是一个标识，更代表了电解电容器纸项目的核心理念和愿景。它蕴含着电解电容器纸项目所要解决问题的关键字，具有强烈的表达和辨识度，为电解电容器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电解电容器纸项目目标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纸项目的核心目标是提供一种全新、高效的解决方案，满足客户日益增长的需求。电解电容器纸项目追求的不仅仅是满足市场需求，更是在市场中获得卓越的竞争优势。通过不断提升产品或服务的质量和创新水平，电解电容器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电解电容器纸项目范围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纸项目全面涵盖了产品研发、制造、市场推广和售后服务，确保从产品设计到最终用户体验的全方位关注。这一全面的电解电容器纸项目范围是为了确保电解电容器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电解电容器纸项目时间表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电解电容器纸项目计划在未来18个月内完成，包括研发、测试、市场试点和正式推出等不同阶段。这个时间表的合理设计是为了确保电解电容器纸项目各个阶段的顺利推进，以便按时交付高质量的成果。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电解电容器纸项目预算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纸项目总预算估算为XX百万美元，主要分配在研发、市场推广、人员培训和运营等方面。这一充足的预算为电解电容器纸项目提供了充足的资源，确保电解电容器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电解电容器纸项目风险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纸项目可能面临的风险包括市场接受度低、技术难题、竞争激烈等。电解电容器纸项目团队已经制定了相应的风险应对计划，通过前瞻性的风险管理，确保电解电容器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电解电容器纸项目团队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电解电容器纸项目汇聚了一支经验丰富、多领域专业素养的核心团队，确保电解电容器纸项目在各个方面都能拥有高水平的执行力。团队的协同作战是电解电容器纸项目成功的关键因素之一。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1.9 电解电容器纸项目背景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电解电容器纸项目的背景根植于市场对更高效、创新产品的渴望，同时也受到科技发展对行业格局的深刻改变的影响。这为电解电容器纸项目提供了广阔的发展空间和市场需求。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电解电容器纸项目现状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截至目前，电解电容器纸项目已完成市场调研和技术验证，取得了初步的成功。这为电解电容器纸项目在未来的发展奠定了坚实的基础，为更远大的目标打下了坚实的基石。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4871"/>
      <w:r>
        <w:rPr>
          <w:rFonts w:ascii="仿宋" w:eastAsia="仿宋" w:hAnsi="仿宋" w:cs="仿宋" w:hint="eastAsia"/>
          <w:sz w:val="28"/>
          <w:lang w:eastAsia="zh-CN"/>
        </w:rPr>
        <w:t>(二)、电解电容器纸项目目标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keyword》电解电容器纸项目首要业务目标是在市场中占据有利地位，实现产品/服务的成功推广和销售。通过不断提升产品质量、创新性，电解电容器纸项目追求成为行业中的领导者，赢得更多客户的青睐。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在科技迅速发展的时代，电解电容器纸项目着眼于技术创新。通过持续的研发和技术升级，电解电容器纸项目旨在推出更具创新性的产品或服务，以满足市场对新鲜、先进解决方案的需求。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为了建立可持续的客户关系，电解电容器纸项目设定了客户满意度目标。通过提供卓越的产品质量和优质的客户服务，电解电容器纸项目追求赢得客户的信任和忠诚度，确保他们的满意度达到行业领先水平。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电解电容器纸项目注重社会责任和可持续发展。通过实施环保、社会责任电解电容器纸项目，电解电容器纸项目致力于在经济发展的同时保护环境，促进社会公平，实现可持续经营。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电解电容器纸项目的团队是实现目标的核心驱动力。因此，电解电容器纸项目设定了团队发展目标，包括提升团队成员的专业技能、培养领导力，以及搭建协同高效的团队工作氛围。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869"/>
      <w:r>
        <w:rPr>
          <w:rFonts w:ascii="仿宋" w:eastAsia="仿宋" w:hAnsi="仿宋" w:cs="仿宋" w:hint="eastAsia"/>
          <w:sz w:val="28"/>
          <w:lang w:eastAsia="zh-CN"/>
        </w:rPr>
        <w:t>(三)、电解电容器纸项目提出的理由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电解电容器纸项目提出的理由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纸项目的提出源于对市场机遇的深刻洞察。当前市场中存在的需求缺口和行业发展趋势表明，有巨大的商业机会等待被开发。通过准确捕捉市场机遇，电解电容器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纸项目的理念基于对技术创新的信仰。通过持续的研发和技术投入，电解电容器纸项目有望推出更具创新性的产品或服务。在科技飞速发展的当下，电解电容器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电解电容器纸项目的提出是为了增强企业的行业竞争力。通过提升产品或服务的质量和独特性，电解电容器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纸项目响应了消费者需求的变化。随着社会和科技的不断发展，消费者对产品和服务的需求也在发生变化。通过深入了解并及时回应消费者的新需求，电解电容器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电解电容器纸项目的提出是企业战略发展规划的一部分。在面对日益激烈的市场竞争和不断变化的商业环境中，电解电容器纸项目作为企业战略的一环，旨在为企业开辟新的增长领域，巩固企业在行业中的地位。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纸项目的提出不仅仅是基于商业考量，还注重社会责任。通过推出环保、社会责任等方面的电解电容器纸项目，电解电容器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电解电容器纸项目的提出反映了对利益相关者期望的关注。包括客户、员工、投资者等利益相关者在企业发展中都有着各自的期望，电解电容器纸项目力求在满足这些期望的同时，取得更大的共赢。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18074"/>
      <w:r>
        <w:rPr>
          <w:rFonts w:ascii="仿宋" w:eastAsia="仿宋" w:hAnsi="仿宋" w:cs="仿宋" w:hint="eastAsia"/>
          <w:sz w:val="28"/>
          <w:lang w:eastAsia="zh-CN"/>
        </w:rPr>
        <w:t>(四)、电解电容器纸项目意义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在实施电解电容器纸项目的过程中，我们不仅仅是在追逐商业成功，更是为企业和社会的多个层面创造了深远的意义。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纸项目的首要意义在于提升企业的市场竞争力。通过持续的创新和对产品质量的高标准要求，电解电容器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解电容器纸项目的推进将促使行业技术水平的提升。通过引入先进技术和创新性解决方案，电解电容器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解电容器纸项目不仅创造了大量就业机会，提高了就业水平，还注重社会责任和环保。通过参与社会公益事业和推动环保电解电容器纸项目，电解电容器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综合而言，电解电容器纸项目意义重大，不仅推动了企业的发展，也为行业和社会的进步贡献了积极力量。这是一个全面而深刻的影响，将在未来产生可持续的正面效应。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4126"/>
      <w:r>
        <w:rPr>
          <w:rFonts w:ascii="仿宋" w:eastAsia="仿宋" w:hAnsi="仿宋" w:cs="仿宋" w:hint="eastAsia"/>
          <w:sz w:val="28"/>
          <w:lang w:eastAsia="zh-CN"/>
        </w:rPr>
        <w:t>(五)、电解电容器纸项目背景</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在当今迅猛发展的商业环境中，电解电容器纸项目的动因根植于对多方面因素的审慎考量。这个电解电容器纸项目的提出并非孤立的决策，而是对企业所处背景深入思考的产物。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解电容器纸项目背后的首要原因。科技的迅速发展和全球市场的快速变化使得企业必须灵活应对。电解电容器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竞争的激烈程度也是电解电容器纸项目背景中不可忽视的一环。企业需要在激烈竞争中脱颖而出，为此，电解电容器纸项目致力于打破常规，提供独特的价值主张，以吸引客户并确保市场份额的增长。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技术的迅速发展为企业带来了机遇与挑战。作为电解电容器纸项目启动的背景之一，对新兴技术的应用将有助于提升企业的技术水平，使其在不断演进的商业环境中保持竞争优势。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此外，社会对企业责任的期望也在逐渐升高。电解电容器纸项目充分融入了社会责任的理念，通过可持续经营和社会公益电解电容器纸项目，企图为社会贡献一份力量，在商业成功的同时关注社会价值。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884"/>
      <w:r>
        <w:rPr>
          <w:rFonts w:ascii="仿宋" w:eastAsia="仿宋" w:hAnsi="仿宋" w:cs="仿宋" w:hint="eastAsia"/>
          <w:sz w:val="28"/>
          <w:lang w:eastAsia="zh-CN"/>
        </w:rPr>
        <w:t>四、电解电容器纸项目绩效评估</w:t>
      </w:r>
      <w:bookmarkEnd w:id="15"/>
    </w:p>
    <w:p>
      <w:pPr>
        <w:pStyle w:val="Heading2"/>
        <w:rPr>
          <w:rFonts w:ascii="仿宋" w:eastAsia="仿宋" w:hAnsi="仿宋" w:cs="仿宋" w:hint="eastAsia"/>
          <w:lang w:eastAsia="zh-CN"/>
        </w:rPr>
      </w:pPr>
      <w:bookmarkStart w:id="16" w:name="_Toc16048"/>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电解电容器纸项目中，我们设计了一套全面的绩效评估指标，以确保电解电容器纸项目的可控和成功交付。这些指标跨足电解电容器纸项目目标、成本、进度和质量等多个维度，为我们提供了全面洞察电解电容器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纸项目目标达成率是我们关注的首要指标。我们设定了明确的目标，并通过定期监测和评估，迅速发现并应对潜在的目标偏差。这为电解电容器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成本绩效是另一个核心关注点。通过实际成本与预算成本的对比分析，我们深入了解成本差异的原因，及时调整资源分配，保持电解电容器纸项目在经济效益方面的合理水平。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纸项目进度作为关键的绩效指标之一，得到了精心的关注。我们制定了详细的电解电容器纸项目进度计划，并设立了进度符合度指标，确保实际进度与计划进度保持一致。这使我们能够快速发现和解决潜在的进度问题，保持电解电容器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解电容器纸项目绩效的不可或缺的一环。我们引入了一系列的质量标准和客户满意度指标，以确保电解电容器纸项目交付的成果在质量上达到或超越预期水平。通过持续监测这些指标，我们努力提升电解电容器纸项目整体质量水平，为电解电容器纸项目的成功交付提供有力保障。通过这些科学且全面的绩效评估，我们能够更好地引导电解电容器纸项目的持续改进，确保电解电容器纸项目目标的顺利达成。</w:t>
      </w:r>
    </w:p>
    <w:p>
      <w:pPr>
        <w:pStyle w:val="Heading2"/>
        <w:ind w:firstLine="560" w:firstLineChars="200"/>
        <w:rPr>
          <w:rFonts w:ascii="仿宋" w:eastAsia="仿宋" w:hAnsi="仿宋" w:cs="仿宋" w:hint="eastAsia"/>
          <w:sz w:val="28"/>
          <w:lang w:eastAsia="zh-CN"/>
        </w:rPr>
      </w:pPr>
      <w:bookmarkStart w:id="17" w:name="_Toc14396"/>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绩效评估是电解电容器纸项目中的关键环节，为确保电解电容器纸项目达到预期目标，我们采用了多层次、多维度的绩效评估方法。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https://d.book118.com/475010344240011033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FA460A"/>
    <w:rsid w:val="2BFA46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5010344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2023-12-31T16:48:00Z</dcterms:created>
  <dcterms:modified xsi:type="dcterms:W3CDTF">2023-12-31T16:48:57Z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7D3473F1E4E84A268AB6DC3E60EB7596_11</vt:lpwstr>
  </property>
  <property fmtid="{D5CDD505-2E9C-101B-9397-08002B2CF9AE}" pid="3" name="KSOProductBuildVer">
    <vt:lpwstr>2052-12.1.0.16120</vt:lpwstr>
  </property>
</Properties>
</file>