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数控精密电火花成形机床项目规划设计方案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717" w:history="1">
        <w:r>
          <w:rPr>
            <w:rFonts w:ascii="仿宋" w:eastAsia="仿宋" w:hAnsi="仿宋" w:cs="仿宋" w:hint="eastAsia"/>
            <w:lang w:eastAsia="zh-CN"/>
          </w:rPr>
          <w:t>序言</w:t>
        </w:r>
        <w:r>
          <w:tab/>
        </w:r>
        <w:r>
          <w:fldChar w:fldCharType="begin"/>
        </w:r>
        <w:r>
          <w:instrText xml:space="preserve"> PAGEREF _Toc5717 \h </w:instrText>
        </w:r>
        <w:r>
          <w:fldChar w:fldCharType="separate"/>
        </w:r>
        <w:r>
          <w:t>3</w:t>
        </w:r>
        <w:r>
          <w:fldChar w:fldCharType="end"/>
        </w:r>
      </w:hyperlink>
    </w:p>
    <w:p>
      <w:pPr>
        <w:pStyle w:val="TOC1"/>
        <w:tabs>
          <w:tab w:val="right" w:leader="dot" w:pos="8306"/>
        </w:tabs>
      </w:pPr>
      <w:hyperlink w:anchor="_Toc24181" w:history="1">
        <w:r>
          <w:rPr>
            <w:rFonts w:ascii="仿宋" w:eastAsia="仿宋" w:hAnsi="仿宋" w:cs="仿宋" w:hint="eastAsia"/>
            <w:lang w:eastAsia="zh-CN"/>
          </w:rPr>
          <w:t>一、数控精密电火花成形机床项目建设单位说明</w:t>
        </w:r>
        <w:r>
          <w:tab/>
        </w:r>
        <w:r>
          <w:fldChar w:fldCharType="begin"/>
        </w:r>
        <w:r>
          <w:instrText xml:space="preserve"> PAGEREF _Toc24181 \h </w:instrText>
        </w:r>
        <w:r>
          <w:fldChar w:fldCharType="separate"/>
        </w:r>
        <w:r>
          <w:t>3</w:t>
        </w:r>
        <w:r>
          <w:fldChar w:fldCharType="end"/>
        </w:r>
      </w:hyperlink>
    </w:p>
    <w:p>
      <w:pPr>
        <w:pStyle w:val="TOC2"/>
        <w:tabs>
          <w:tab w:val="right" w:leader="dot" w:pos="8306"/>
        </w:tabs>
      </w:pPr>
      <w:hyperlink w:anchor="_Toc32384" w:history="1">
        <w:r>
          <w:rPr>
            <w:rFonts w:ascii="仿宋" w:eastAsia="仿宋" w:hAnsi="仿宋" w:cs="仿宋" w:hint="eastAsia"/>
            <w:lang w:eastAsia="zh-CN"/>
          </w:rPr>
          <w:t>(一)、数控精密电火花成形机床项目承办单位基本情况</w:t>
        </w:r>
        <w:r>
          <w:tab/>
        </w:r>
        <w:r>
          <w:fldChar w:fldCharType="begin"/>
        </w:r>
        <w:r>
          <w:instrText xml:space="preserve"> PAGEREF _Toc32384 \h </w:instrText>
        </w:r>
        <w:r>
          <w:fldChar w:fldCharType="separate"/>
        </w:r>
        <w:r>
          <w:t>3</w:t>
        </w:r>
        <w:r>
          <w:fldChar w:fldCharType="end"/>
        </w:r>
      </w:hyperlink>
    </w:p>
    <w:p>
      <w:pPr>
        <w:pStyle w:val="TOC2"/>
        <w:tabs>
          <w:tab w:val="right" w:leader="dot" w:pos="8306"/>
        </w:tabs>
      </w:pPr>
      <w:hyperlink w:anchor="_Toc25226" w:history="1">
        <w:r>
          <w:rPr>
            <w:rFonts w:ascii="仿宋" w:eastAsia="仿宋" w:hAnsi="仿宋" w:cs="仿宋" w:hint="eastAsia"/>
            <w:lang w:eastAsia="zh-CN"/>
          </w:rPr>
          <w:t>(二)、公司经济效益分析</w:t>
        </w:r>
        <w:r>
          <w:tab/>
        </w:r>
        <w:r>
          <w:fldChar w:fldCharType="begin"/>
        </w:r>
        <w:r>
          <w:instrText xml:space="preserve"> PAGEREF _Toc25226 \h </w:instrText>
        </w:r>
        <w:r>
          <w:fldChar w:fldCharType="separate"/>
        </w:r>
        <w:r>
          <w:t>4</w:t>
        </w:r>
        <w:r>
          <w:fldChar w:fldCharType="end"/>
        </w:r>
      </w:hyperlink>
    </w:p>
    <w:p>
      <w:pPr>
        <w:pStyle w:val="TOC1"/>
        <w:tabs>
          <w:tab w:val="right" w:leader="dot" w:pos="8306"/>
        </w:tabs>
      </w:pPr>
      <w:hyperlink w:anchor="_Toc8606" w:history="1">
        <w:r>
          <w:rPr>
            <w:rFonts w:ascii="仿宋" w:eastAsia="仿宋" w:hAnsi="仿宋" w:cs="仿宋" w:hint="eastAsia"/>
            <w:lang w:eastAsia="zh-CN"/>
          </w:rPr>
          <w:t>二、数控精密电火花成形机床项目土建工程</w:t>
        </w:r>
        <w:r>
          <w:tab/>
        </w:r>
        <w:r>
          <w:fldChar w:fldCharType="begin"/>
        </w:r>
        <w:r>
          <w:instrText xml:space="preserve"> PAGEREF _Toc8606 \h </w:instrText>
        </w:r>
        <w:r>
          <w:fldChar w:fldCharType="separate"/>
        </w:r>
        <w:r>
          <w:t>5</w:t>
        </w:r>
        <w:r>
          <w:fldChar w:fldCharType="end"/>
        </w:r>
      </w:hyperlink>
    </w:p>
    <w:p>
      <w:pPr>
        <w:pStyle w:val="TOC2"/>
        <w:tabs>
          <w:tab w:val="right" w:leader="dot" w:pos="8306"/>
        </w:tabs>
      </w:pPr>
      <w:hyperlink w:anchor="_Toc15293" w:history="1">
        <w:r>
          <w:rPr>
            <w:rFonts w:ascii="仿宋" w:eastAsia="仿宋" w:hAnsi="仿宋" w:cs="仿宋" w:hint="eastAsia"/>
            <w:lang w:eastAsia="zh-CN"/>
          </w:rPr>
          <w:t>(一)、建筑工程设计原则</w:t>
        </w:r>
        <w:r>
          <w:tab/>
        </w:r>
        <w:r>
          <w:fldChar w:fldCharType="begin"/>
        </w:r>
        <w:r>
          <w:instrText xml:space="preserve"> PAGEREF _Toc15293 \h </w:instrText>
        </w:r>
        <w:r>
          <w:fldChar w:fldCharType="separate"/>
        </w:r>
        <w:r>
          <w:t>5</w:t>
        </w:r>
        <w:r>
          <w:fldChar w:fldCharType="end"/>
        </w:r>
      </w:hyperlink>
    </w:p>
    <w:p>
      <w:pPr>
        <w:pStyle w:val="TOC2"/>
        <w:tabs>
          <w:tab w:val="right" w:leader="dot" w:pos="8306"/>
        </w:tabs>
      </w:pPr>
      <w:hyperlink w:anchor="_Toc23677" w:history="1">
        <w:r>
          <w:rPr>
            <w:rFonts w:ascii="仿宋" w:eastAsia="仿宋" w:hAnsi="仿宋" w:cs="仿宋" w:hint="eastAsia"/>
            <w:lang w:eastAsia="zh-CN"/>
          </w:rPr>
          <w:t>(二)、土建工程设计年限及安全等级</w:t>
        </w:r>
        <w:r>
          <w:tab/>
        </w:r>
        <w:r>
          <w:fldChar w:fldCharType="begin"/>
        </w:r>
        <w:r>
          <w:instrText xml:space="preserve"> PAGEREF _Toc23677 \h </w:instrText>
        </w:r>
        <w:r>
          <w:fldChar w:fldCharType="separate"/>
        </w:r>
        <w:r>
          <w:t>6</w:t>
        </w:r>
        <w:r>
          <w:fldChar w:fldCharType="end"/>
        </w:r>
      </w:hyperlink>
    </w:p>
    <w:p>
      <w:pPr>
        <w:pStyle w:val="TOC2"/>
        <w:tabs>
          <w:tab w:val="right" w:leader="dot" w:pos="8306"/>
        </w:tabs>
      </w:pPr>
      <w:hyperlink w:anchor="_Toc3412" w:history="1">
        <w:r>
          <w:rPr>
            <w:rFonts w:ascii="仿宋" w:eastAsia="仿宋" w:hAnsi="仿宋" w:cs="仿宋" w:hint="eastAsia"/>
            <w:lang w:eastAsia="zh-CN"/>
          </w:rPr>
          <w:t>(三)、建筑工程设计总体要求</w:t>
        </w:r>
        <w:r>
          <w:tab/>
        </w:r>
        <w:r>
          <w:fldChar w:fldCharType="begin"/>
        </w:r>
        <w:r>
          <w:instrText xml:space="preserve"> PAGEREF _Toc3412 \h </w:instrText>
        </w:r>
        <w:r>
          <w:fldChar w:fldCharType="separate"/>
        </w:r>
        <w:r>
          <w:t>7</w:t>
        </w:r>
        <w:r>
          <w:fldChar w:fldCharType="end"/>
        </w:r>
      </w:hyperlink>
    </w:p>
    <w:p>
      <w:pPr>
        <w:pStyle w:val="TOC2"/>
        <w:tabs>
          <w:tab w:val="right" w:leader="dot" w:pos="8306"/>
        </w:tabs>
      </w:pPr>
      <w:hyperlink w:anchor="_Toc24631" w:history="1">
        <w:r>
          <w:rPr>
            <w:rFonts w:ascii="仿宋" w:eastAsia="仿宋" w:hAnsi="仿宋" w:cs="仿宋" w:hint="eastAsia"/>
            <w:lang w:eastAsia="zh-CN"/>
          </w:rPr>
          <w:t>(四)、土建工程建设指标</w:t>
        </w:r>
        <w:r>
          <w:tab/>
        </w:r>
        <w:r>
          <w:fldChar w:fldCharType="begin"/>
        </w:r>
        <w:r>
          <w:instrText xml:space="preserve"> PAGEREF _Toc24631 \h </w:instrText>
        </w:r>
        <w:r>
          <w:fldChar w:fldCharType="separate"/>
        </w:r>
        <w:r>
          <w:t>8</w:t>
        </w:r>
        <w:r>
          <w:fldChar w:fldCharType="end"/>
        </w:r>
      </w:hyperlink>
    </w:p>
    <w:p>
      <w:pPr>
        <w:pStyle w:val="TOC1"/>
        <w:tabs>
          <w:tab w:val="right" w:leader="dot" w:pos="8306"/>
        </w:tabs>
      </w:pPr>
      <w:hyperlink w:anchor="_Toc6984" w:history="1">
        <w:r>
          <w:rPr>
            <w:rFonts w:ascii="仿宋" w:eastAsia="仿宋" w:hAnsi="仿宋" w:cs="仿宋" w:hint="eastAsia"/>
            <w:lang w:eastAsia="zh-CN"/>
          </w:rPr>
          <w:t>三、市场分析、调研</w:t>
        </w:r>
        <w:r>
          <w:tab/>
        </w:r>
        <w:r>
          <w:fldChar w:fldCharType="begin"/>
        </w:r>
        <w:r>
          <w:instrText xml:space="preserve"> PAGEREF _Toc6984 \h </w:instrText>
        </w:r>
        <w:r>
          <w:fldChar w:fldCharType="separate"/>
        </w:r>
        <w:r>
          <w:t>8</w:t>
        </w:r>
        <w:r>
          <w:fldChar w:fldCharType="end"/>
        </w:r>
      </w:hyperlink>
    </w:p>
    <w:p>
      <w:pPr>
        <w:pStyle w:val="TOC2"/>
        <w:tabs>
          <w:tab w:val="right" w:leader="dot" w:pos="8306"/>
        </w:tabs>
      </w:pPr>
      <w:hyperlink w:anchor="_Toc25374" w:history="1">
        <w:r>
          <w:rPr>
            <w:rFonts w:ascii="仿宋" w:eastAsia="仿宋" w:hAnsi="仿宋" w:cs="仿宋" w:hint="eastAsia"/>
            <w:lang w:eastAsia="zh-CN"/>
          </w:rPr>
          <w:t>(一)、数控精密电火花成形机床行业分析</w:t>
        </w:r>
        <w:r>
          <w:tab/>
        </w:r>
        <w:r>
          <w:fldChar w:fldCharType="begin"/>
        </w:r>
        <w:r>
          <w:instrText xml:space="preserve"> PAGEREF _Toc25374 \h </w:instrText>
        </w:r>
        <w:r>
          <w:fldChar w:fldCharType="separate"/>
        </w:r>
        <w:r>
          <w:t>8</w:t>
        </w:r>
        <w:r>
          <w:fldChar w:fldCharType="end"/>
        </w:r>
      </w:hyperlink>
    </w:p>
    <w:p>
      <w:pPr>
        <w:pStyle w:val="TOC2"/>
        <w:tabs>
          <w:tab w:val="right" w:leader="dot" w:pos="8306"/>
        </w:tabs>
      </w:pPr>
      <w:hyperlink w:anchor="_Toc9196" w:history="1">
        <w:r>
          <w:rPr>
            <w:rFonts w:ascii="仿宋" w:eastAsia="仿宋" w:hAnsi="仿宋" w:cs="仿宋" w:hint="eastAsia"/>
            <w:lang w:eastAsia="zh-CN"/>
          </w:rPr>
          <w:t>(二)、数控精密电火花成形机床市场分析预测</w:t>
        </w:r>
        <w:r>
          <w:tab/>
        </w:r>
        <w:r>
          <w:fldChar w:fldCharType="begin"/>
        </w:r>
        <w:r>
          <w:instrText xml:space="preserve"> PAGEREF _Toc9196 \h </w:instrText>
        </w:r>
        <w:r>
          <w:fldChar w:fldCharType="separate"/>
        </w:r>
        <w:r>
          <w:t>9</w:t>
        </w:r>
        <w:r>
          <w:fldChar w:fldCharType="end"/>
        </w:r>
      </w:hyperlink>
    </w:p>
    <w:p>
      <w:pPr>
        <w:pStyle w:val="TOC1"/>
        <w:tabs>
          <w:tab w:val="right" w:leader="dot" w:pos="8306"/>
        </w:tabs>
      </w:pPr>
      <w:hyperlink w:anchor="_Toc20030" w:history="1">
        <w:r>
          <w:rPr>
            <w:rFonts w:ascii="仿宋" w:eastAsia="仿宋" w:hAnsi="仿宋" w:cs="仿宋" w:hint="eastAsia"/>
            <w:lang w:eastAsia="zh-CN"/>
          </w:rPr>
          <w:t>四、数控精密电火花成形机床项目选址可行性分析</w:t>
        </w:r>
        <w:r>
          <w:tab/>
        </w:r>
        <w:r>
          <w:fldChar w:fldCharType="begin"/>
        </w:r>
        <w:r>
          <w:instrText xml:space="preserve"> PAGEREF _Toc20030 \h </w:instrText>
        </w:r>
        <w:r>
          <w:fldChar w:fldCharType="separate"/>
        </w:r>
        <w:r>
          <w:t>10</w:t>
        </w:r>
        <w:r>
          <w:fldChar w:fldCharType="end"/>
        </w:r>
      </w:hyperlink>
    </w:p>
    <w:p>
      <w:pPr>
        <w:pStyle w:val="TOC2"/>
        <w:tabs>
          <w:tab w:val="right" w:leader="dot" w:pos="8306"/>
        </w:tabs>
      </w:pPr>
      <w:hyperlink w:anchor="_Toc10247" w:history="1">
        <w:r>
          <w:rPr>
            <w:rFonts w:ascii="仿宋" w:eastAsia="仿宋" w:hAnsi="仿宋" w:cs="仿宋" w:hint="eastAsia"/>
            <w:lang w:eastAsia="zh-CN"/>
          </w:rPr>
          <w:t>(一)、数控精密电火花成形机床项目选址</w:t>
        </w:r>
        <w:r>
          <w:tab/>
        </w:r>
        <w:r>
          <w:fldChar w:fldCharType="begin"/>
        </w:r>
        <w:r>
          <w:instrText xml:space="preserve"> PAGEREF _Toc10247 \h </w:instrText>
        </w:r>
        <w:r>
          <w:fldChar w:fldCharType="separate"/>
        </w:r>
        <w:r>
          <w:t>10</w:t>
        </w:r>
        <w:r>
          <w:fldChar w:fldCharType="end"/>
        </w:r>
      </w:hyperlink>
    </w:p>
    <w:p>
      <w:pPr>
        <w:pStyle w:val="TOC2"/>
        <w:tabs>
          <w:tab w:val="right" w:leader="dot" w:pos="8306"/>
        </w:tabs>
      </w:pPr>
      <w:hyperlink w:anchor="_Toc29600" w:history="1">
        <w:r>
          <w:rPr>
            <w:rFonts w:ascii="仿宋" w:eastAsia="仿宋" w:hAnsi="仿宋" w:cs="仿宋" w:hint="eastAsia"/>
            <w:lang w:eastAsia="zh-CN"/>
          </w:rPr>
          <w:t>(二)、用地控制指标</w:t>
        </w:r>
        <w:r>
          <w:tab/>
        </w:r>
        <w:r>
          <w:fldChar w:fldCharType="begin"/>
        </w:r>
        <w:r>
          <w:instrText xml:space="preserve"> PAGEREF _Toc29600 \h </w:instrText>
        </w:r>
        <w:r>
          <w:fldChar w:fldCharType="separate"/>
        </w:r>
        <w:r>
          <w:t>10</w:t>
        </w:r>
        <w:r>
          <w:fldChar w:fldCharType="end"/>
        </w:r>
      </w:hyperlink>
    </w:p>
    <w:p>
      <w:pPr>
        <w:pStyle w:val="TOC2"/>
        <w:tabs>
          <w:tab w:val="right" w:leader="dot" w:pos="8306"/>
        </w:tabs>
      </w:pPr>
      <w:hyperlink w:anchor="_Toc7276" w:history="1">
        <w:r>
          <w:rPr>
            <w:rFonts w:ascii="仿宋" w:eastAsia="仿宋" w:hAnsi="仿宋" w:cs="仿宋" w:hint="eastAsia"/>
            <w:lang w:eastAsia="zh-CN"/>
          </w:rPr>
          <w:t>(三)、节约用地措施</w:t>
        </w:r>
        <w:r>
          <w:tab/>
        </w:r>
        <w:r>
          <w:fldChar w:fldCharType="begin"/>
        </w:r>
        <w:r>
          <w:instrText xml:space="preserve"> PAGEREF _Toc7276 \h </w:instrText>
        </w:r>
        <w:r>
          <w:fldChar w:fldCharType="separate"/>
        </w:r>
        <w:r>
          <w:t>12</w:t>
        </w:r>
        <w:r>
          <w:fldChar w:fldCharType="end"/>
        </w:r>
      </w:hyperlink>
    </w:p>
    <w:p>
      <w:pPr>
        <w:pStyle w:val="TOC2"/>
        <w:tabs>
          <w:tab w:val="right" w:leader="dot" w:pos="8306"/>
        </w:tabs>
      </w:pPr>
      <w:hyperlink w:anchor="_Toc31731" w:history="1">
        <w:r>
          <w:rPr>
            <w:rFonts w:ascii="仿宋" w:eastAsia="仿宋" w:hAnsi="仿宋" w:cs="仿宋" w:hint="eastAsia"/>
            <w:lang w:eastAsia="zh-CN"/>
          </w:rPr>
          <w:t>(四)、总图布置方案</w:t>
        </w:r>
        <w:r>
          <w:tab/>
        </w:r>
        <w:r>
          <w:fldChar w:fldCharType="begin"/>
        </w:r>
        <w:r>
          <w:instrText xml:space="preserve"> PAGEREF _Toc31731 \h </w:instrText>
        </w:r>
        <w:r>
          <w:fldChar w:fldCharType="separate"/>
        </w:r>
        <w:r>
          <w:t>13</w:t>
        </w:r>
        <w:r>
          <w:fldChar w:fldCharType="end"/>
        </w:r>
      </w:hyperlink>
    </w:p>
    <w:p>
      <w:pPr>
        <w:pStyle w:val="TOC2"/>
        <w:tabs>
          <w:tab w:val="right" w:leader="dot" w:pos="8306"/>
        </w:tabs>
      </w:pPr>
      <w:hyperlink w:anchor="_Toc6544" w:history="1">
        <w:r>
          <w:rPr>
            <w:rFonts w:ascii="仿宋" w:eastAsia="仿宋" w:hAnsi="仿宋" w:cs="仿宋" w:hint="eastAsia"/>
            <w:lang w:eastAsia="zh-CN"/>
          </w:rPr>
          <w:t>(五)、选址综合评价</w:t>
        </w:r>
        <w:r>
          <w:tab/>
        </w:r>
        <w:r>
          <w:fldChar w:fldCharType="begin"/>
        </w:r>
        <w:r>
          <w:instrText xml:space="preserve"> PAGEREF _Toc6544 \h </w:instrText>
        </w:r>
        <w:r>
          <w:fldChar w:fldCharType="separate"/>
        </w:r>
        <w:r>
          <w:t>14</w:t>
        </w:r>
        <w:r>
          <w:fldChar w:fldCharType="end"/>
        </w:r>
      </w:hyperlink>
    </w:p>
    <w:p>
      <w:pPr>
        <w:pStyle w:val="TOC1"/>
        <w:tabs>
          <w:tab w:val="right" w:leader="dot" w:pos="8306"/>
        </w:tabs>
      </w:pPr>
      <w:hyperlink w:anchor="_Toc28238" w:history="1">
        <w:r>
          <w:rPr>
            <w:rFonts w:ascii="仿宋" w:eastAsia="仿宋" w:hAnsi="仿宋" w:cs="仿宋" w:hint="eastAsia"/>
            <w:lang w:eastAsia="zh-CN"/>
          </w:rPr>
          <w:t>五、数控精密电火花成形机床项目可持续发展</w:t>
        </w:r>
        <w:r>
          <w:tab/>
        </w:r>
        <w:r>
          <w:fldChar w:fldCharType="begin"/>
        </w:r>
        <w:r>
          <w:instrText xml:space="preserve"> PAGEREF _Toc28238 \h </w:instrText>
        </w:r>
        <w:r>
          <w:fldChar w:fldCharType="separate"/>
        </w:r>
        <w:r>
          <w:t>16</w:t>
        </w:r>
        <w:r>
          <w:fldChar w:fldCharType="end"/>
        </w:r>
      </w:hyperlink>
    </w:p>
    <w:p>
      <w:pPr>
        <w:pStyle w:val="TOC2"/>
        <w:tabs>
          <w:tab w:val="right" w:leader="dot" w:pos="8306"/>
        </w:tabs>
      </w:pPr>
      <w:hyperlink w:anchor="_Toc190" w:history="1">
        <w:r>
          <w:rPr>
            <w:rFonts w:ascii="仿宋" w:eastAsia="仿宋" w:hAnsi="仿宋" w:cs="仿宋" w:hint="eastAsia"/>
            <w:lang w:eastAsia="zh-CN"/>
          </w:rPr>
          <w:t>(一)、可持续战略与实践</w:t>
        </w:r>
        <w:r>
          <w:tab/>
        </w:r>
        <w:r>
          <w:fldChar w:fldCharType="begin"/>
        </w:r>
        <w:r>
          <w:instrText xml:space="preserve"> PAGEREF _Toc190 \h </w:instrText>
        </w:r>
        <w:r>
          <w:fldChar w:fldCharType="separate"/>
        </w:r>
        <w:r>
          <w:t>16</w:t>
        </w:r>
        <w:r>
          <w:fldChar w:fldCharType="end"/>
        </w:r>
      </w:hyperlink>
    </w:p>
    <w:p>
      <w:pPr>
        <w:pStyle w:val="TOC2"/>
        <w:tabs>
          <w:tab w:val="right" w:leader="dot" w:pos="8306"/>
        </w:tabs>
      </w:pPr>
      <w:hyperlink w:anchor="_Toc2852" w:history="1">
        <w:r>
          <w:rPr>
            <w:rFonts w:ascii="仿宋" w:eastAsia="仿宋" w:hAnsi="仿宋" w:cs="仿宋" w:hint="eastAsia"/>
            <w:lang w:eastAsia="zh-CN"/>
          </w:rPr>
          <w:t>(二)、环保与社会责任</w:t>
        </w:r>
        <w:r>
          <w:tab/>
        </w:r>
        <w:r>
          <w:fldChar w:fldCharType="begin"/>
        </w:r>
        <w:r>
          <w:instrText xml:space="preserve"> PAGEREF _Toc2852 \h </w:instrText>
        </w:r>
        <w:r>
          <w:fldChar w:fldCharType="separate"/>
        </w:r>
        <w:r>
          <w:t>16</w:t>
        </w:r>
        <w:r>
          <w:fldChar w:fldCharType="end"/>
        </w:r>
      </w:hyperlink>
    </w:p>
    <w:p>
      <w:pPr>
        <w:pStyle w:val="TOC1"/>
        <w:tabs>
          <w:tab w:val="right" w:leader="dot" w:pos="8306"/>
        </w:tabs>
      </w:pPr>
      <w:hyperlink w:anchor="_Toc3013" w:history="1">
        <w:r>
          <w:rPr>
            <w:rFonts w:ascii="仿宋" w:eastAsia="仿宋" w:hAnsi="仿宋" w:cs="仿宋" w:hint="eastAsia"/>
            <w:lang w:eastAsia="zh-CN"/>
          </w:rPr>
          <w:t>六、数控精密电火花成形机床项目建设背景及必要性分析</w:t>
        </w:r>
        <w:r>
          <w:tab/>
        </w:r>
        <w:r>
          <w:fldChar w:fldCharType="begin"/>
        </w:r>
        <w:r>
          <w:instrText xml:space="preserve"> PAGEREF _Toc3013 \h </w:instrText>
        </w:r>
        <w:r>
          <w:fldChar w:fldCharType="separate"/>
        </w:r>
        <w:r>
          <w:t>17</w:t>
        </w:r>
        <w:r>
          <w:fldChar w:fldCharType="end"/>
        </w:r>
      </w:hyperlink>
    </w:p>
    <w:p>
      <w:pPr>
        <w:pStyle w:val="TOC2"/>
        <w:tabs>
          <w:tab w:val="right" w:leader="dot" w:pos="8306"/>
        </w:tabs>
      </w:pPr>
      <w:hyperlink w:anchor="_Toc15258" w:history="1">
        <w:r>
          <w:rPr>
            <w:rFonts w:ascii="仿宋" w:eastAsia="仿宋" w:hAnsi="仿宋" w:cs="仿宋" w:hint="eastAsia"/>
            <w:lang w:eastAsia="zh-CN"/>
          </w:rPr>
          <w:t>(一)、数控精密电火花成形机床项目背景分析</w:t>
        </w:r>
        <w:r>
          <w:tab/>
        </w:r>
        <w:r>
          <w:fldChar w:fldCharType="begin"/>
        </w:r>
        <w:r>
          <w:instrText xml:space="preserve"> PAGEREF _Toc15258 \h </w:instrText>
        </w:r>
        <w:r>
          <w:fldChar w:fldCharType="separate"/>
        </w:r>
        <w:r>
          <w:t>17</w:t>
        </w:r>
        <w:r>
          <w:fldChar w:fldCharType="end"/>
        </w:r>
      </w:hyperlink>
    </w:p>
    <w:p>
      <w:pPr>
        <w:pStyle w:val="TOC2"/>
        <w:tabs>
          <w:tab w:val="right" w:leader="dot" w:pos="8306"/>
        </w:tabs>
      </w:pPr>
      <w:hyperlink w:anchor="_Toc9057" w:history="1">
        <w:r>
          <w:rPr>
            <w:rFonts w:ascii="仿宋" w:eastAsia="仿宋" w:hAnsi="仿宋" w:cs="仿宋" w:hint="eastAsia"/>
            <w:lang w:eastAsia="zh-CN"/>
          </w:rPr>
          <w:t>(二)、数控精密电火花成形机床项目建设必要性分析</w:t>
        </w:r>
        <w:r>
          <w:tab/>
        </w:r>
        <w:r>
          <w:fldChar w:fldCharType="begin"/>
        </w:r>
        <w:r>
          <w:instrText xml:space="preserve"> PAGEREF _Toc9057 \h </w:instrText>
        </w:r>
        <w:r>
          <w:fldChar w:fldCharType="separate"/>
        </w:r>
        <w:r>
          <w:t>19</w:t>
        </w:r>
        <w:r>
          <w:fldChar w:fldCharType="end"/>
        </w:r>
      </w:hyperlink>
    </w:p>
    <w:p>
      <w:pPr>
        <w:pStyle w:val="TOC1"/>
        <w:tabs>
          <w:tab w:val="right" w:leader="dot" w:pos="8306"/>
        </w:tabs>
      </w:pPr>
      <w:hyperlink w:anchor="_Toc8424" w:history="1">
        <w:r>
          <w:rPr>
            <w:rFonts w:ascii="仿宋" w:eastAsia="仿宋" w:hAnsi="仿宋" w:cs="仿宋" w:hint="eastAsia"/>
            <w:lang w:eastAsia="zh-CN"/>
          </w:rPr>
          <w:t>七、数控精密电火花成形机床项目创新与研发</w:t>
        </w:r>
        <w:r>
          <w:tab/>
        </w:r>
        <w:r>
          <w:fldChar w:fldCharType="begin"/>
        </w:r>
        <w:r>
          <w:instrText xml:space="preserve"> PAGEREF _Toc8424 \h </w:instrText>
        </w:r>
        <w:r>
          <w:fldChar w:fldCharType="separate"/>
        </w:r>
        <w:r>
          <w:t>21</w:t>
        </w:r>
        <w:r>
          <w:fldChar w:fldCharType="end"/>
        </w:r>
      </w:hyperlink>
    </w:p>
    <w:p>
      <w:pPr>
        <w:pStyle w:val="TOC2"/>
        <w:tabs>
          <w:tab w:val="right" w:leader="dot" w:pos="8306"/>
        </w:tabs>
      </w:pPr>
      <w:hyperlink w:anchor="_Toc31152" w:history="1">
        <w:r>
          <w:rPr>
            <w:rFonts w:ascii="仿宋" w:eastAsia="仿宋" w:hAnsi="仿宋" w:cs="仿宋" w:hint="eastAsia"/>
            <w:lang w:eastAsia="zh-CN"/>
          </w:rPr>
          <w:t>(一)、创新策略与方向</w:t>
        </w:r>
        <w:r>
          <w:tab/>
        </w:r>
        <w:r>
          <w:fldChar w:fldCharType="begin"/>
        </w:r>
        <w:r>
          <w:instrText xml:space="preserve"> PAGEREF _Toc31152 \h </w:instrText>
        </w:r>
        <w:r>
          <w:fldChar w:fldCharType="separate"/>
        </w:r>
        <w:r>
          <w:t>21</w:t>
        </w:r>
        <w:r>
          <w:fldChar w:fldCharType="end"/>
        </w:r>
      </w:hyperlink>
    </w:p>
    <w:p>
      <w:pPr>
        <w:pStyle w:val="TOC2"/>
        <w:tabs>
          <w:tab w:val="right" w:leader="dot" w:pos="8306"/>
        </w:tabs>
      </w:pPr>
      <w:hyperlink w:anchor="_Toc27500" w:history="1">
        <w:r>
          <w:rPr>
            <w:rFonts w:ascii="仿宋" w:eastAsia="仿宋" w:hAnsi="仿宋" w:cs="仿宋" w:hint="eastAsia"/>
            <w:lang w:eastAsia="zh-CN"/>
          </w:rPr>
          <w:t>(二)、研发规划与投入</w:t>
        </w:r>
        <w:r>
          <w:tab/>
        </w:r>
        <w:r>
          <w:fldChar w:fldCharType="begin"/>
        </w:r>
        <w:r>
          <w:instrText xml:space="preserve"> PAGEREF _Toc27500 \h </w:instrText>
        </w:r>
        <w:r>
          <w:fldChar w:fldCharType="separate"/>
        </w:r>
        <w:r>
          <w:t>22</w:t>
        </w:r>
        <w:r>
          <w:fldChar w:fldCharType="end"/>
        </w:r>
      </w:hyperlink>
    </w:p>
    <w:p>
      <w:pPr>
        <w:pStyle w:val="TOC1"/>
        <w:tabs>
          <w:tab w:val="right" w:leader="dot" w:pos="8306"/>
        </w:tabs>
      </w:pPr>
      <w:hyperlink w:anchor="_Toc4457" w:history="1">
        <w:r>
          <w:rPr>
            <w:rFonts w:ascii="仿宋" w:eastAsia="仿宋" w:hAnsi="仿宋" w:cs="仿宋" w:hint="eastAsia"/>
            <w:lang w:eastAsia="zh-CN"/>
          </w:rPr>
          <w:t>八、数控精密电火花成形机床项目技术管理</w:t>
        </w:r>
        <w:r>
          <w:tab/>
        </w:r>
        <w:r>
          <w:fldChar w:fldCharType="begin"/>
        </w:r>
        <w:r>
          <w:instrText xml:space="preserve"> PAGEREF _Toc4457 \h </w:instrText>
        </w:r>
        <w:r>
          <w:fldChar w:fldCharType="separate"/>
        </w:r>
        <w:r>
          <w:t>24</w:t>
        </w:r>
        <w:r>
          <w:fldChar w:fldCharType="end"/>
        </w:r>
      </w:hyperlink>
    </w:p>
    <w:p>
      <w:pPr>
        <w:pStyle w:val="TOC2"/>
        <w:tabs>
          <w:tab w:val="right" w:leader="dot" w:pos="8306"/>
        </w:tabs>
      </w:pPr>
      <w:hyperlink w:anchor="_Toc8080" w:history="1">
        <w:r>
          <w:rPr>
            <w:rFonts w:ascii="仿宋" w:eastAsia="仿宋" w:hAnsi="仿宋" w:cs="仿宋" w:hint="eastAsia"/>
            <w:lang w:eastAsia="zh-CN"/>
          </w:rPr>
          <w:t>(一)、技术方案选用方向</w:t>
        </w:r>
        <w:r>
          <w:tab/>
        </w:r>
        <w:r>
          <w:fldChar w:fldCharType="begin"/>
        </w:r>
        <w:r>
          <w:instrText xml:space="preserve"> PAGEREF _Toc8080 \h </w:instrText>
        </w:r>
        <w:r>
          <w:fldChar w:fldCharType="separate"/>
        </w:r>
        <w:r>
          <w:t>24</w:t>
        </w:r>
        <w:r>
          <w:fldChar w:fldCharType="end"/>
        </w:r>
      </w:hyperlink>
    </w:p>
    <w:p>
      <w:pPr>
        <w:pStyle w:val="TOC2"/>
        <w:tabs>
          <w:tab w:val="right" w:leader="dot" w:pos="8306"/>
        </w:tabs>
      </w:pPr>
      <w:hyperlink w:anchor="_Toc24498" w:history="1">
        <w:r>
          <w:rPr>
            <w:rFonts w:ascii="仿宋" w:eastAsia="仿宋" w:hAnsi="仿宋" w:cs="仿宋" w:hint="eastAsia"/>
            <w:lang w:eastAsia="zh-CN"/>
          </w:rPr>
          <w:t>(二)、工艺技术方案选用原则</w:t>
        </w:r>
        <w:r>
          <w:tab/>
        </w:r>
        <w:r>
          <w:fldChar w:fldCharType="begin"/>
        </w:r>
        <w:r>
          <w:instrText xml:space="preserve"> PAGEREF _Toc24498 \h </w:instrText>
        </w:r>
        <w:r>
          <w:fldChar w:fldCharType="separate"/>
        </w:r>
        <w:r>
          <w:t>26</w:t>
        </w:r>
        <w:r>
          <w:fldChar w:fldCharType="end"/>
        </w:r>
      </w:hyperlink>
    </w:p>
    <w:p>
      <w:pPr>
        <w:pStyle w:val="TOC2"/>
        <w:tabs>
          <w:tab w:val="right" w:leader="dot" w:pos="8306"/>
        </w:tabs>
      </w:pPr>
      <w:hyperlink w:anchor="_Toc24250" w:history="1">
        <w:r>
          <w:rPr>
            <w:rFonts w:ascii="仿宋" w:eastAsia="仿宋" w:hAnsi="仿宋" w:cs="仿宋" w:hint="eastAsia"/>
            <w:lang w:eastAsia="zh-CN"/>
          </w:rPr>
          <w:t>(三)、工艺技术方案要求</w:t>
        </w:r>
        <w:r>
          <w:tab/>
        </w:r>
        <w:r>
          <w:fldChar w:fldCharType="begin"/>
        </w:r>
        <w:r>
          <w:instrText xml:space="preserve"> PAGEREF _Toc24250 \h </w:instrText>
        </w:r>
        <w:r>
          <w:fldChar w:fldCharType="separate"/>
        </w:r>
        <w:r>
          <w:t>28</w:t>
        </w:r>
        <w:r>
          <w:fldChar w:fldCharType="end"/>
        </w:r>
      </w:hyperlink>
    </w:p>
    <w:p>
      <w:pPr>
        <w:pStyle w:val="TOC1"/>
        <w:tabs>
          <w:tab w:val="right" w:leader="dot" w:pos="8306"/>
        </w:tabs>
      </w:pPr>
      <w:hyperlink w:anchor="_Toc26056" w:history="1">
        <w:r>
          <w:rPr>
            <w:rFonts w:ascii="仿宋" w:eastAsia="仿宋" w:hAnsi="仿宋" w:cs="仿宋" w:hint="eastAsia"/>
            <w:lang w:eastAsia="zh-CN"/>
          </w:rPr>
          <w:t>九、数控精密电火花成形机床项目计划安排</w:t>
        </w:r>
        <w:r>
          <w:tab/>
        </w:r>
        <w:r>
          <w:fldChar w:fldCharType="begin"/>
        </w:r>
        <w:r>
          <w:instrText xml:space="preserve"> PAGEREF _Toc26056 \h </w:instrText>
        </w:r>
        <w:r>
          <w:fldChar w:fldCharType="separate"/>
        </w:r>
        <w:r>
          <w:t>30</w:t>
        </w:r>
        <w:r>
          <w:fldChar w:fldCharType="end"/>
        </w:r>
      </w:hyperlink>
    </w:p>
    <w:p>
      <w:pPr>
        <w:pStyle w:val="TOC2"/>
        <w:tabs>
          <w:tab w:val="right" w:leader="dot" w:pos="8306"/>
        </w:tabs>
      </w:pPr>
      <w:hyperlink w:anchor="_Toc15579" w:history="1">
        <w:r>
          <w:rPr>
            <w:rFonts w:ascii="仿宋" w:eastAsia="仿宋" w:hAnsi="仿宋" w:cs="仿宋" w:hint="eastAsia"/>
            <w:lang w:eastAsia="zh-CN"/>
          </w:rPr>
          <w:t>(一)、建设周期</w:t>
        </w:r>
        <w:r>
          <w:tab/>
        </w:r>
        <w:r>
          <w:fldChar w:fldCharType="begin"/>
        </w:r>
        <w:r>
          <w:instrText xml:space="preserve"> PAGEREF _Toc15579 \h </w:instrText>
        </w:r>
        <w:r>
          <w:fldChar w:fldCharType="separate"/>
        </w:r>
        <w:r>
          <w:t>30</w:t>
        </w:r>
        <w:r>
          <w:fldChar w:fldCharType="end"/>
        </w:r>
      </w:hyperlink>
    </w:p>
    <w:p>
      <w:pPr>
        <w:pStyle w:val="TOC2"/>
        <w:tabs>
          <w:tab w:val="right" w:leader="dot" w:pos="8306"/>
        </w:tabs>
      </w:pPr>
      <w:hyperlink w:anchor="_Toc18653" w:history="1">
        <w:r>
          <w:rPr>
            <w:rFonts w:ascii="仿宋" w:eastAsia="仿宋" w:hAnsi="仿宋" w:cs="仿宋" w:hint="eastAsia"/>
            <w:lang w:eastAsia="zh-CN"/>
          </w:rPr>
          <w:t>(二)、建设进度</w:t>
        </w:r>
        <w:r>
          <w:tab/>
        </w:r>
        <w:r>
          <w:fldChar w:fldCharType="begin"/>
        </w:r>
        <w:r>
          <w:instrText xml:space="preserve"> PAGEREF _Toc18653 \h </w:instrText>
        </w:r>
        <w:r>
          <w:fldChar w:fldCharType="separate"/>
        </w:r>
        <w:r>
          <w:t>31</w:t>
        </w:r>
        <w:r>
          <w:fldChar w:fldCharType="end"/>
        </w:r>
      </w:hyperlink>
    </w:p>
    <w:p>
      <w:pPr>
        <w:pStyle w:val="TOC2"/>
        <w:tabs>
          <w:tab w:val="right" w:leader="dot" w:pos="8306"/>
        </w:tabs>
      </w:pPr>
      <w:hyperlink w:anchor="_Toc12121" w:history="1">
        <w:r>
          <w:rPr>
            <w:rFonts w:ascii="仿宋" w:eastAsia="仿宋" w:hAnsi="仿宋" w:cs="仿宋" w:hint="eastAsia"/>
            <w:lang w:eastAsia="zh-CN"/>
          </w:rPr>
          <w:t>(三)、进度安排注意事项</w:t>
        </w:r>
        <w:r>
          <w:tab/>
        </w:r>
        <w:r>
          <w:fldChar w:fldCharType="begin"/>
        </w:r>
        <w:r>
          <w:instrText xml:space="preserve"> PAGEREF _Toc12121 \h </w:instrText>
        </w:r>
        <w:r>
          <w:fldChar w:fldCharType="separate"/>
        </w:r>
        <w:r>
          <w:t>32</w:t>
        </w:r>
        <w:r>
          <w:fldChar w:fldCharType="end"/>
        </w:r>
      </w:hyperlink>
    </w:p>
    <w:p>
      <w:pPr>
        <w:pStyle w:val="TOC2"/>
        <w:tabs>
          <w:tab w:val="right" w:leader="dot" w:pos="8306"/>
        </w:tabs>
      </w:pPr>
      <w:hyperlink w:anchor="_Toc25037" w:history="1">
        <w:r>
          <w:rPr>
            <w:rFonts w:ascii="仿宋" w:eastAsia="仿宋" w:hAnsi="仿宋" w:cs="仿宋" w:hint="eastAsia"/>
            <w:lang w:eastAsia="zh-CN"/>
          </w:rPr>
          <w:t>(四)、人力资源配置</w:t>
        </w:r>
        <w:r>
          <w:tab/>
        </w:r>
        <w:r>
          <w:fldChar w:fldCharType="begin"/>
        </w:r>
        <w:r>
          <w:instrText xml:space="preserve"> PAGEREF _Toc25037 \h </w:instrText>
        </w:r>
        <w:r>
          <w:fldChar w:fldCharType="separate"/>
        </w:r>
        <w:r>
          <w:t>34</w:t>
        </w:r>
        <w:r>
          <w:fldChar w:fldCharType="end"/>
        </w:r>
      </w:hyperlink>
    </w:p>
    <w:p>
      <w:pPr>
        <w:pStyle w:val="TOC1"/>
        <w:tabs>
          <w:tab w:val="right" w:leader="dot" w:pos="8306"/>
        </w:tabs>
      </w:pPr>
      <w:hyperlink w:anchor="_Toc18537" w:history="1">
        <w:r>
          <w:rPr>
            <w:rFonts w:ascii="仿宋" w:eastAsia="仿宋" w:hAnsi="仿宋" w:cs="仿宋" w:hint="eastAsia"/>
            <w:lang w:eastAsia="zh-CN"/>
          </w:rPr>
          <w:t>十、数控精密电火花成形机床项目社会影响</w:t>
        </w:r>
        <w:r>
          <w:tab/>
        </w:r>
        <w:r>
          <w:fldChar w:fldCharType="begin"/>
        </w:r>
        <w:r>
          <w:instrText xml:space="preserve"> PAGEREF _Toc18537 \h </w:instrText>
        </w:r>
        <w:r>
          <w:fldChar w:fldCharType="separate"/>
        </w:r>
        <w:r>
          <w:t>35</w:t>
        </w:r>
        <w:r>
          <w:fldChar w:fldCharType="end"/>
        </w:r>
      </w:hyperlink>
    </w:p>
    <w:p>
      <w:pPr>
        <w:pStyle w:val="TOC2"/>
        <w:tabs>
          <w:tab w:val="right" w:leader="dot" w:pos="8306"/>
        </w:tabs>
      </w:pPr>
      <w:hyperlink w:anchor="_Toc19358" w:history="1">
        <w:r>
          <w:rPr>
            <w:rFonts w:ascii="仿宋" w:eastAsia="仿宋" w:hAnsi="仿宋" w:cs="仿宋" w:hint="eastAsia"/>
            <w:lang w:eastAsia="zh-CN"/>
          </w:rPr>
          <w:t>(一)、社会责任与义务</w:t>
        </w:r>
        <w:r>
          <w:tab/>
        </w:r>
        <w:r>
          <w:fldChar w:fldCharType="begin"/>
        </w:r>
        <w:r>
          <w:instrText xml:space="preserve"> PAGEREF _Toc19358 \h </w:instrText>
        </w:r>
        <w:r>
          <w:fldChar w:fldCharType="separate"/>
        </w:r>
        <w:r>
          <w:t>35</w:t>
        </w:r>
        <w:r>
          <w:fldChar w:fldCharType="end"/>
        </w:r>
      </w:hyperlink>
    </w:p>
    <w:p>
      <w:pPr>
        <w:pStyle w:val="TOC2"/>
        <w:tabs>
          <w:tab w:val="right" w:leader="dot" w:pos="8306"/>
        </w:tabs>
      </w:pPr>
      <w:hyperlink w:anchor="_Toc18963" w:history="1">
        <w:r>
          <w:rPr>
            <w:rFonts w:ascii="仿宋" w:eastAsia="仿宋" w:hAnsi="仿宋" w:cs="仿宋" w:hint="eastAsia"/>
            <w:lang w:eastAsia="zh-CN"/>
          </w:rPr>
          <w:t>(二)、社会参与与沟通</w:t>
        </w:r>
        <w:r>
          <w:tab/>
        </w:r>
        <w:r>
          <w:fldChar w:fldCharType="begin"/>
        </w:r>
        <w:r>
          <w:instrText xml:space="preserve"> PAGEREF _Toc18963 \h </w:instrText>
        </w:r>
        <w:r>
          <w:fldChar w:fldCharType="separate"/>
        </w:r>
        <w:r>
          <w:t>36</w:t>
        </w:r>
        <w:r>
          <w:fldChar w:fldCharType="end"/>
        </w:r>
      </w:hyperlink>
    </w:p>
    <w:p>
      <w:pPr>
        <w:pStyle w:val="TOC1"/>
        <w:tabs>
          <w:tab w:val="right" w:leader="dot" w:pos="8306"/>
        </w:tabs>
      </w:pPr>
      <w:hyperlink w:anchor="_Toc28394" w:history="1">
        <w:r>
          <w:rPr>
            <w:rFonts w:ascii="仿宋" w:eastAsia="仿宋" w:hAnsi="仿宋" w:cs="仿宋" w:hint="eastAsia"/>
            <w:lang w:eastAsia="zh-CN"/>
          </w:rPr>
          <w:t>十一、生产安全保护</w:t>
        </w:r>
        <w:r>
          <w:tab/>
        </w:r>
        <w:r>
          <w:fldChar w:fldCharType="begin"/>
        </w:r>
        <w:r>
          <w:instrText xml:space="preserve"> PAGEREF _Toc28394 \h </w:instrText>
        </w:r>
        <w:r>
          <w:fldChar w:fldCharType="separate"/>
        </w:r>
        <w:r>
          <w:t>37</w:t>
        </w:r>
        <w:r>
          <w:fldChar w:fldCharType="end"/>
        </w:r>
      </w:hyperlink>
    </w:p>
    <w:p>
      <w:pPr>
        <w:pStyle w:val="TOC2"/>
        <w:tabs>
          <w:tab w:val="right" w:leader="dot" w:pos="8306"/>
        </w:tabs>
      </w:pPr>
      <w:hyperlink w:anchor="_Toc13938" w:history="1">
        <w:r>
          <w:rPr>
            <w:rFonts w:ascii="仿宋" w:eastAsia="仿宋" w:hAnsi="仿宋" w:cs="仿宋" w:hint="eastAsia"/>
            <w:lang w:eastAsia="zh-CN"/>
          </w:rPr>
          <w:t>(一)、消防安全</w:t>
        </w:r>
        <w:r>
          <w:tab/>
        </w:r>
        <w:r>
          <w:fldChar w:fldCharType="begin"/>
        </w:r>
        <w:r>
          <w:instrText xml:space="preserve"> PAGEREF _Toc13938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751" w:history="1">
        <w:r>
          <w:rPr>
            <w:rFonts w:ascii="仿宋" w:eastAsia="仿宋" w:hAnsi="仿宋" w:cs="仿宋" w:hint="eastAsia"/>
            <w:lang w:eastAsia="zh-CN"/>
          </w:rPr>
          <w:t>(二)、防火防爆总图布置措施</w:t>
        </w:r>
        <w:r>
          <w:tab/>
        </w:r>
        <w:r>
          <w:fldChar w:fldCharType="begin"/>
        </w:r>
        <w:r>
          <w:instrText xml:space="preserve"> PAGEREF _Toc14751 \h </w:instrText>
        </w:r>
        <w:r>
          <w:fldChar w:fldCharType="separate"/>
        </w:r>
        <w:r>
          <w:t>38</w:t>
        </w:r>
        <w:r>
          <w:fldChar w:fldCharType="end"/>
        </w:r>
      </w:hyperlink>
    </w:p>
    <w:p>
      <w:pPr>
        <w:pStyle w:val="TOC2"/>
        <w:tabs>
          <w:tab w:val="right" w:leader="dot" w:pos="8306"/>
        </w:tabs>
      </w:pPr>
      <w:hyperlink w:anchor="_Toc28409" w:history="1">
        <w:r>
          <w:rPr>
            <w:rFonts w:ascii="仿宋" w:eastAsia="仿宋" w:hAnsi="仿宋" w:cs="仿宋" w:hint="eastAsia"/>
            <w:lang w:eastAsia="zh-CN"/>
          </w:rPr>
          <w:t>(三)、自然灾害防范措施</w:t>
        </w:r>
        <w:r>
          <w:tab/>
        </w:r>
        <w:r>
          <w:fldChar w:fldCharType="begin"/>
        </w:r>
        <w:r>
          <w:instrText xml:space="preserve"> PAGEREF _Toc28409 \h </w:instrText>
        </w:r>
        <w:r>
          <w:fldChar w:fldCharType="separate"/>
        </w:r>
        <w:r>
          <w:t>39</w:t>
        </w:r>
        <w:r>
          <w:fldChar w:fldCharType="end"/>
        </w:r>
      </w:hyperlink>
    </w:p>
    <w:p>
      <w:pPr>
        <w:pStyle w:val="TOC2"/>
        <w:tabs>
          <w:tab w:val="right" w:leader="dot" w:pos="8306"/>
        </w:tabs>
      </w:pPr>
      <w:hyperlink w:anchor="_Toc28090" w:history="1">
        <w:r>
          <w:rPr>
            <w:rFonts w:ascii="仿宋" w:eastAsia="仿宋" w:hAnsi="仿宋" w:cs="仿宋" w:hint="eastAsia"/>
            <w:lang w:eastAsia="zh-CN"/>
          </w:rPr>
          <w:t>(四)、安全色及安全标志使用要求</w:t>
        </w:r>
        <w:r>
          <w:tab/>
        </w:r>
        <w:r>
          <w:fldChar w:fldCharType="begin"/>
        </w:r>
        <w:r>
          <w:instrText xml:space="preserve"> PAGEREF _Toc28090 \h </w:instrText>
        </w:r>
        <w:r>
          <w:fldChar w:fldCharType="separate"/>
        </w:r>
        <w:r>
          <w:t>41</w:t>
        </w:r>
        <w:r>
          <w:fldChar w:fldCharType="end"/>
        </w:r>
      </w:hyperlink>
    </w:p>
    <w:p>
      <w:pPr>
        <w:pStyle w:val="TOC2"/>
        <w:tabs>
          <w:tab w:val="right" w:leader="dot" w:pos="8306"/>
        </w:tabs>
      </w:pPr>
      <w:hyperlink w:anchor="_Toc17080" w:history="1">
        <w:r>
          <w:rPr>
            <w:rFonts w:ascii="仿宋" w:eastAsia="仿宋" w:hAnsi="仿宋" w:cs="仿宋" w:hint="eastAsia"/>
            <w:lang w:eastAsia="zh-CN"/>
          </w:rPr>
          <w:t>(五)、防尘防毒措施</w:t>
        </w:r>
        <w:r>
          <w:tab/>
        </w:r>
        <w:r>
          <w:fldChar w:fldCharType="begin"/>
        </w:r>
        <w:r>
          <w:instrText xml:space="preserve"> PAGEREF _Toc17080 \h </w:instrText>
        </w:r>
        <w:r>
          <w:fldChar w:fldCharType="separate"/>
        </w:r>
        <w:r>
          <w:t>42</w:t>
        </w:r>
        <w:r>
          <w:fldChar w:fldCharType="end"/>
        </w:r>
      </w:hyperlink>
    </w:p>
    <w:p>
      <w:pPr>
        <w:pStyle w:val="TOC2"/>
        <w:tabs>
          <w:tab w:val="right" w:leader="dot" w:pos="8306"/>
        </w:tabs>
      </w:pPr>
      <w:hyperlink w:anchor="_Toc1771" w:history="1">
        <w:r>
          <w:rPr>
            <w:rFonts w:ascii="仿宋" w:eastAsia="仿宋" w:hAnsi="仿宋" w:cs="仿宋" w:hint="eastAsia"/>
            <w:lang w:eastAsia="zh-CN"/>
          </w:rPr>
          <w:t>(六)、防静电、触电防护及防雷措施</w:t>
        </w:r>
        <w:r>
          <w:tab/>
        </w:r>
        <w:r>
          <w:fldChar w:fldCharType="begin"/>
        </w:r>
        <w:r>
          <w:instrText xml:space="preserve"> PAGEREF _Toc1771 \h </w:instrText>
        </w:r>
        <w:r>
          <w:fldChar w:fldCharType="separate"/>
        </w:r>
        <w:r>
          <w:t>43</w:t>
        </w:r>
        <w:r>
          <w:fldChar w:fldCharType="end"/>
        </w:r>
      </w:hyperlink>
    </w:p>
    <w:p>
      <w:pPr>
        <w:pStyle w:val="TOC2"/>
        <w:tabs>
          <w:tab w:val="right" w:leader="dot" w:pos="8306"/>
        </w:tabs>
      </w:pPr>
      <w:hyperlink w:anchor="_Toc3066" w:history="1">
        <w:r>
          <w:rPr>
            <w:rFonts w:ascii="仿宋" w:eastAsia="仿宋" w:hAnsi="仿宋" w:cs="仿宋" w:hint="eastAsia"/>
            <w:lang w:eastAsia="zh-CN"/>
          </w:rPr>
          <w:t>(七)、机械设备安全保障措施</w:t>
        </w:r>
        <w:r>
          <w:tab/>
        </w:r>
        <w:r>
          <w:fldChar w:fldCharType="begin"/>
        </w:r>
        <w:r>
          <w:instrText xml:space="preserve"> PAGEREF _Toc3066 \h </w:instrText>
        </w:r>
        <w:r>
          <w:fldChar w:fldCharType="separate"/>
        </w:r>
        <w:r>
          <w:t>44</w:t>
        </w:r>
        <w:r>
          <w:fldChar w:fldCharType="end"/>
        </w:r>
      </w:hyperlink>
    </w:p>
    <w:p>
      <w:pPr>
        <w:pStyle w:val="TOC1"/>
        <w:tabs>
          <w:tab w:val="right" w:leader="dot" w:pos="8306"/>
        </w:tabs>
      </w:pPr>
      <w:hyperlink w:anchor="_Toc30274" w:history="1">
        <w:r>
          <w:rPr>
            <w:rFonts w:ascii="仿宋" w:eastAsia="仿宋" w:hAnsi="仿宋" w:cs="仿宋" w:hint="eastAsia"/>
            <w:lang w:eastAsia="zh-CN"/>
          </w:rPr>
          <w:t>十二、数控精密电火花成形机床项目环境影响分析</w:t>
        </w:r>
        <w:r>
          <w:tab/>
        </w:r>
        <w:r>
          <w:fldChar w:fldCharType="begin"/>
        </w:r>
        <w:r>
          <w:instrText xml:space="preserve"> PAGEREF _Toc30274 \h </w:instrText>
        </w:r>
        <w:r>
          <w:fldChar w:fldCharType="separate"/>
        </w:r>
        <w:r>
          <w:t>46</w:t>
        </w:r>
        <w:r>
          <w:fldChar w:fldCharType="end"/>
        </w:r>
      </w:hyperlink>
    </w:p>
    <w:p>
      <w:pPr>
        <w:pStyle w:val="TOC2"/>
        <w:tabs>
          <w:tab w:val="right" w:leader="dot" w:pos="8306"/>
        </w:tabs>
      </w:pPr>
      <w:hyperlink w:anchor="_Toc16314" w:history="1">
        <w:r>
          <w:rPr>
            <w:rFonts w:ascii="仿宋" w:eastAsia="仿宋" w:hAnsi="仿宋" w:cs="仿宋" w:hint="eastAsia"/>
            <w:lang w:eastAsia="zh-CN"/>
          </w:rPr>
          <w:t>(一)、建设区域环境质量现状</w:t>
        </w:r>
        <w:r>
          <w:tab/>
        </w:r>
        <w:r>
          <w:fldChar w:fldCharType="begin"/>
        </w:r>
        <w:r>
          <w:instrText xml:space="preserve"> PAGEREF _Toc16314 \h </w:instrText>
        </w:r>
        <w:r>
          <w:fldChar w:fldCharType="separate"/>
        </w:r>
        <w:r>
          <w:t>46</w:t>
        </w:r>
        <w:r>
          <w:fldChar w:fldCharType="end"/>
        </w:r>
      </w:hyperlink>
    </w:p>
    <w:p>
      <w:pPr>
        <w:pStyle w:val="TOC2"/>
        <w:tabs>
          <w:tab w:val="right" w:leader="dot" w:pos="8306"/>
        </w:tabs>
      </w:pPr>
      <w:hyperlink w:anchor="_Toc11348" w:history="1">
        <w:r>
          <w:rPr>
            <w:rFonts w:ascii="仿宋" w:eastAsia="仿宋" w:hAnsi="仿宋" w:cs="仿宋" w:hint="eastAsia"/>
            <w:lang w:eastAsia="zh-CN"/>
          </w:rPr>
          <w:t>(二)、建设期环境保护</w:t>
        </w:r>
        <w:r>
          <w:tab/>
        </w:r>
        <w:r>
          <w:fldChar w:fldCharType="begin"/>
        </w:r>
        <w:r>
          <w:instrText xml:space="preserve"> PAGEREF _Toc11348 \h </w:instrText>
        </w:r>
        <w:r>
          <w:fldChar w:fldCharType="separate"/>
        </w:r>
        <w:r>
          <w:t>47</w:t>
        </w:r>
        <w:r>
          <w:fldChar w:fldCharType="end"/>
        </w:r>
      </w:hyperlink>
    </w:p>
    <w:p>
      <w:pPr>
        <w:pStyle w:val="TOC2"/>
        <w:tabs>
          <w:tab w:val="right" w:leader="dot" w:pos="8306"/>
        </w:tabs>
      </w:pPr>
      <w:hyperlink w:anchor="_Toc9653" w:history="1">
        <w:r>
          <w:rPr>
            <w:rFonts w:ascii="仿宋" w:eastAsia="仿宋" w:hAnsi="仿宋" w:cs="仿宋" w:hint="eastAsia"/>
            <w:lang w:eastAsia="zh-CN"/>
          </w:rPr>
          <w:t>(三)、运营期环境保护</w:t>
        </w:r>
        <w:r>
          <w:tab/>
        </w:r>
        <w:r>
          <w:fldChar w:fldCharType="begin"/>
        </w:r>
        <w:r>
          <w:instrText xml:space="preserve"> PAGEREF _Toc9653 \h </w:instrText>
        </w:r>
        <w:r>
          <w:fldChar w:fldCharType="separate"/>
        </w:r>
        <w:r>
          <w:t>49</w:t>
        </w:r>
        <w:r>
          <w:fldChar w:fldCharType="end"/>
        </w:r>
      </w:hyperlink>
    </w:p>
    <w:p>
      <w:pPr>
        <w:pStyle w:val="TOC2"/>
        <w:tabs>
          <w:tab w:val="right" w:leader="dot" w:pos="8306"/>
        </w:tabs>
      </w:pPr>
      <w:hyperlink w:anchor="_Toc28024" w:history="1">
        <w:r>
          <w:rPr>
            <w:rFonts w:ascii="仿宋" w:eastAsia="仿宋" w:hAnsi="仿宋" w:cs="仿宋" w:hint="eastAsia"/>
            <w:lang w:eastAsia="zh-CN"/>
          </w:rPr>
          <w:t>(四)、数控精密电火花成形机床项目建设对区域经济的影响</w:t>
        </w:r>
        <w:r>
          <w:tab/>
        </w:r>
        <w:r>
          <w:fldChar w:fldCharType="begin"/>
        </w:r>
        <w:r>
          <w:instrText xml:space="preserve"> PAGEREF _Toc28024 \h </w:instrText>
        </w:r>
        <w:r>
          <w:fldChar w:fldCharType="separate"/>
        </w:r>
        <w:r>
          <w:t>50</w:t>
        </w:r>
        <w:r>
          <w:fldChar w:fldCharType="end"/>
        </w:r>
      </w:hyperlink>
    </w:p>
    <w:p>
      <w:pPr>
        <w:pStyle w:val="TOC2"/>
        <w:tabs>
          <w:tab w:val="right" w:leader="dot" w:pos="8306"/>
        </w:tabs>
      </w:pPr>
      <w:hyperlink w:anchor="_Toc26155" w:history="1">
        <w:r>
          <w:rPr>
            <w:rFonts w:ascii="仿宋" w:eastAsia="仿宋" w:hAnsi="仿宋" w:cs="仿宋" w:hint="eastAsia"/>
            <w:lang w:eastAsia="zh-CN"/>
          </w:rPr>
          <w:t>(五)、废弃物处理</w:t>
        </w:r>
        <w:r>
          <w:tab/>
        </w:r>
        <w:r>
          <w:fldChar w:fldCharType="begin"/>
        </w:r>
        <w:r>
          <w:instrText xml:space="preserve"> PAGEREF _Toc26155 \h </w:instrText>
        </w:r>
        <w:r>
          <w:fldChar w:fldCharType="separate"/>
        </w:r>
        <w:r>
          <w:t>52</w:t>
        </w:r>
        <w:r>
          <w:fldChar w:fldCharType="end"/>
        </w:r>
      </w:hyperlink>
    </w:p>
    <w:p>
      <w:pPr>
        <w:pStyle w:val="TOC2"/>
        <w:tabs>
          <w:tab w:val="right" w:leader="dot" w:pos="8306"/>
        </w:tabs>
      </w:pPr>
      <w:hyperlink w:anchor="_Toc2322" w:history="1">
        <w:r>
          <w:rPr>
            <w:rFonts w:ascii="仿宋" w:eastAsia="仿宋" w:hAnsi="仿宋" w:cs="仿宋" w:hint="eastAsia"/>
            <w:lang w:eastAsia="zh-CN"/>
          </w:rPr>
          <w:t>(六)、特殊环境影响分析</w:t>
        </w:r>
        <w:r>
          <w:tab/>
        </w:r>
        <w:r>
          <w:fldChar w:fldCharType="begin"/>
        </w:r>
        <w:r>
          <w:instrText xml:space="preserve"> PAGEREF _Toc2322 \h </w:instrText>
        </w:r>
        <w:r>
          <w:fldChar w:fldCharType="separate"/>
        </w:r>
        <w:r>
          <w:t>53</w:t>
        </w:r>
        <w:r>
          <w:fldChar w:fldCharType="end"/>
        </w:r>
      </w:hyperlink>
    </w:p>
    <w:p>
      <w:pPr>
        <w:pStyle w:val="TOC2"/>
        <w:tabs>
          <w:tab w:val="right" w:leader="dot" w:pos="8306"/>
        </w:tabs>
      </w:pPr>
      <w:hyperlink w:anchor="_Toc17036" w:history="1">
        <w:r>
          <w:rPr>
            <w:rFonts w:ascii="仿宋" w:eastAsia="仿宋" w:hAnsi="仿宋" w:cs="仿宋" w:hint="eastAsia"/>
            <w:lang w:eastAsia="zh-CN"/>
          </w:rPr>
          <w:t>(七)、清洁生产</w:t>
        </w:r>
        <w:r>
          <w:tab/>
        </w:r>
        <w:r>
          <w:fldChar w:fldCharType="begin"/>
        </w:r>
        <w:r>
          <w:instrText xml:space="preserve"> PAGEREF _Toc17036 \h </w:instrText>
        </w:r>
        <w:r>
          <w:fldChar w:fldCharType="separate"/>
        </w:r>
        <w:r>
          <w:t>54</w:t>
        </w:r>
        <w:r>
          <w:fldChar w:fldCharType="end"/>
        </w:r>
      </w:hyperlink>
    </w:p>
    <w:p>
      <w:pPr>
        <w:pStyle w:val="TOC2"/>
        <w:tabs>
          <w:tab w:val="right" w:leader="dot" w:pos="8306"/>
        </w:tabs>
      </w:pPr>
      <w:hyperlink w:anchor="_Toc5121" w:history="1">
        <w:r>
          <w:rPr>
            <w:rFonts w:ascii="仿宋" w:eastAsia="仿宋" w:hAnsi="仿宋" w:cs="仿宋" w:hint="eastAsia"/>
            <w:lang w:eastAsia="zh-CN"/>
          </w:rPr>
          <w:t>(八)、环境保护综合评价</w:t>
        </w:r>
        <w:r>
          <w:tab/>
        </w:r>
        <w:r>
          <w:fldChar w:fldCharType="begin"/>
        </w:r>
        <w:r>
          <w:instrText xml:space="preserve"> PAGEREF _Toc5121 \h </w:instrText>
        </w:r>
        <w:r>
          <w:fldChar w:fldCharType="separate"/>
        </w:r>
        <w:r>
          <w:t>56</w:t>
        </w:r>
        <w:r>
          <w:fldChar w:fldCharType="end"/>
        </w:r>
      </w:hyperlink>
    </w:p>
    <w:p>
      <w:pPr>
        <w:pStyle w:val="TOC1"/>
        <w:tabs>
          <w:tab w:val="right" w:leader="dot" w:pos="8306"/>
        </w:tabs>
      </w:pPr>
      <w:hyperlink w:anchor="_Toc14498" w:history="1">
        <w:r>
          <w:rPr>
            <w:rFonts w:ascii="仿宋" w:eastAsia="仿宋" w:hAnsi="仿宋" w:cs="仿宋" w:hint="eastAsia"/>
            <w:lang w:eastAsia="zh-CN"/>
          </w:rPr>
          <w:t>十三、数控精密电火花成形机床项目变更管理</w:t>
        </w:r>
        <w:r>
          <w:tab/>
        </w:r>
        <w:r>
          <w:fldChar w:fldCharType="begin"/>
        </w:r>
        <w:r>
          <w:instrText xml:space="preserve"> PAGEREF _Toc14498 \h </w:instrText>
        </w:r>
        <w:r>
          <w:fldChar w:fldCharType="separate"/>
        </w:r>
        <w:r>
          <w:t>57</w:t>
        </w:r>
        <w:r>
          <w:fldChar w:fldCharType="end"/>
        </w:r>
      </w:hyperlink>
    </w:p>
    <w:p>
      <w:pPr>
        <w:pStyle w:val="TOC2"/>
        <w:tabs>
          <w:tab w:val="right" w:leader="dot" w:pos="8306"/>
        </w:tabs>
      </w:pPr>
      <w:hyperlink w:anchor="_Toc1964" w:history="1">
        <w:r>
          <w:rPr>
            <w:rFonts w:ascii="仿宋" w:eastAsia="仿宋" w:hAnsi="仿宋" w:cs="仿宋" w:hint="eastAsia"/>
            <w:lang w:eastAsia="zh-CN"/>
          </w:rPr>
          <w:t>(一)、变更申请与评估</w:t>
        </w:r>
        <w:r>
          <w:tab/>
        </w:r>
        <w:r>
          <w:fldChar w:fldCharType="begin"/>
        </w:r>
        <w:r>
          <w:instrText xml:space="preserve"> PAGEREF _Toc1964 \h </w:instrText>
        </w:r>
        <w:r>
          <w:fldChar w:fldCharType="separate"/>
        </w:r>
        <w:r>
          <w:t>57</w:t>
        </w:r>
        <w:r>
          <w:fldChar w:fldCharType="end"/>
        </w:r>
      </w:hyperlink>
    </w:p>
    <w:p>
      <w:pPr>
        <w:pStyle w:val="TOC2"/>
        <w:tabs>
          <w:tab w:val="right" w:leader="dot" w:pos="8306"/>
        </w:tabs>
      </w:pPr>
      <w:hyperlink w:anchor="_Toc29247" w:history="1">
        <w:r>
          <w:rPr>
            <w:rFonts w:ascii="仿宋" w:eastAsia="仿宋" w:hAnsi="仿宋" w:cs="仿宋" w:hint="eastAsia"/>
            <w:lang w:eastAsia="zh-CN"/>
          </w:rPr>
          <w:t>(二)、变更实施与控制</w:t>
        </w:r>
        <w:r>
          <w:tab/>
        </w:r>
        <w:r>
          <w:fldChar w:fldCharType="begin"/>
        </w:r>
        <w:r>
          <w:instrText xml:space="preserve"> PAGEREF _Toc29247 \h </w:instrText>
        </w:r>
        <w:r>
          <w:fldChar w:fldCharType="separate"/>
        </w:r>
        <w:r>
          <w:t>58</w:t>
        </w:r>
        <w:r>
          <w:fldChar w:fldCharType="end"/>
        </w:r>
      </w:hyperlink>
    </w:p>
    <w:p>
      <w:pPr>
        <w:pStyle w:val="TOC1"/>
        <w:tabs>
          <w:tab w:val="right" w:leader="dot" w:pos="8306"/>
        </w:tabs>
      </w:pPr>
      <w:hyperlink w:anchor="_Toc20371" w:history="1">
        <w:r>
          <w:rPr>
            <w:rFonts w:ascii="仿宋" w:eastAsia="仿宋" w:hAnsi="仿宋" w:cs="仿宋" w:hint="eastAsia"/>
            <w:lang w:eastAsia="zh-CN"/>
          </w:rPr>
          <w:t>十四、质量管理体系</w:t>
        </w:r>
        <w:r>
          <w:tab/>
        </w:r>
        <w:r>
          <w:fldChar w:fldCharType="begin"/>
        </w:r>
        <w:r>
          <w:instrText xml:space="preserve"> PAGEREF _Toc20371 \h </w:instrText>
        </w:r>
        <w:r>
          <w:fldChar w:fldCharType="separate"/>
        </w:r>
        <w:r>
          <w:t>58</w:t>
        </w:r>
        <w:r>
          <w:fldChar w:fldCharType="end"/>
        </w:r>
      </w:hyperlink>
    </w:p>
    <w:p>
      <w:pPr>
        <w:pStyle w:val="TOC2"/>
        <w:tabs>
          <w:tab w:val="right" w:leader="dot" w:pos="8306"/>
        </w:tabs>
      </w:pPr>
      <w:hyperlink w:anchor="_Toc2588" w:history="1">
        <w:r>
          <w:rPr>
            <w:rFonts w:ascii="仿宋" w:eastAsia="仿宋" w:hAnsi="仿宋" w:cs="仿宋" w:hint="eastAsia"/>
            <w:lang w:eastAsia="zh-CN"/>
          </w:rPr>
          <w:t>(一)、质量目标与方针</w:t>
        </w:r>
        <w:r>
          <w:tab/>
        </w:r>
        <w:r>
          <w:fldChar w:fldCharType="begin"/>
        </w:r>
        <w:r>
          <w:instrText xml:space="preserve"> PAGEREF _Toc2588 \h </w:instrText>
        </w:r>
        <w:r>
          <w:fldChar w:fldCharType="separate"/>
        </w:r>
        <w:r>
          <w:t>58</w:t>
        </w:r>
        <w:r>
          <w:fldChar w:fldCharType="end"/>
        </w:r>
      </w:hyperlink>
    </w:p>
    <w:p>
      <w:pPr>
        <w:pStyle w:val="TOC2"/>
        <w:tabs>
          <w:tab w:val="right" w:leader="dot" w:pos="8306"/>
        </w:tabs>
      </w:pPr>
      <w:hyperlink w:anchor="_Toc6694" w:history="1">
        <w:r>
          <w:rPr>
            <w:rFonts w:ascii="仿宋" w:eastAsia="仿宋" w:hAnsi="仿宋" w:cs="仿宋" w:hint="eastAsia"/>
            <w:lang w:eastAsia="zh-CN"/>
          </w:rPr>
          <w:t>(二)、质量管理责任</w:t>
        </w:r>
        <w:r>
          <w:tab/>
        </w:r>
        <w:r>
          <w:fldChar w:fldCharType="begin"/>
        </w:r>
        <w:r>
          <w:instrText xml:space="preserve"> PAGEREF _Toc6694 \h </w:instrText>
        </w:r>
        <w:r>
          <w:fldChar w:fldCharType="separate"/>
        </w:r>
        <w:r>
          <w:t>59</w:t>
        </w:r>
        <w:r>
          <w:fldChar w:fldCharType="end"/>
        </w:r>
      </w:hyperlink>
    </w:p>
    <w:p>
      <w:pPr>
        <w:pStyle w:val="TOC2"/>
        <w:tabs>
          <w:tab w:val="right" w:leader="dot" w:pos="8306"/>
        </w:tabs>
      </w:pPr>
      <w:hyperlink w:anchor="_Toc17803" w:history="1">
        <w:r>
          <w:rPr>
            <w:rFonts w:ascii="仿宋" w:eastAsia="仿宋" w:hAnsi="仿宋" w:cs="仿宋" w:hint="eastAsia"/>
            <w:lang w:eastAsia="zh-CN"/>
          </w:rPr>
          <w:t>(三)、质量管理体系文件</w:t>
        </w:r>
        <w:r>
          <w:tab/>
        </w:r>
        <w:r>
          <w:fldChar w:fldCharType="begin"/>
        </w:r>
        <w:r>
          <w:instrText xml:space="preserve"> PAGEREF _Toc17803 \h </w:instrText>
        </w:r>
        <w:r>
          <w:fldChar w:fldCharType="separate"/>
        </w:r>
        <w:r>
          <w:t>61</w:t>
        </w:r>
        <w:r>
          <w:fldChar w:fldCharType="end"/>
        </w:r>
      </w:hyperlink>
    </w:p>
    <w:p>
      <w:pPr>
        <w:pStyle w:val="TOC2"/>
        <w:tabs>
          <w:tab w:val="right" w:leader="dot" w:pos="8306"/>
        </w:tabs>
      </w:pPr>
      <w:hyperlink w:anchor="_Toc8574" w:history="1">
        <w:r>
          <w:rPr>
            <w:rFonts w:ascii="仿宋" w:eastAsia="仿宋" w:hAnsi="仿宋" w:cs="仿宋" w:hint="eastAsia"/>
            <w:lang w:eastAsia="zh-CN"/>
          </w:rPr>
          <w:t>(四)、质量培训与教育</w:t>
        </w:r>
        <w:r>
          <w:tab/>
        </w:r>
        <w:r>
          <w:fldChar w:fldCharType="begin"/>
        </w:r>
        <w:r>
          <w:instrText xml:space="preserve"> PAGEREF _Toc8574 \h </w:instrText>
        </w:r>
        <w:r>
          <w:fldChar w:fldCharType="separate"/>
        </w:r>
        <w:r>
          <w:t>63</w:t>
        </w:r>
        <w:r>
          <w:fldChar w:fldCharType="end"/>
        </w:r>
      </w:hyperlink>
    </w:p>
    <w:p>
      <w:pPr>
        <w:pStyle w:val="TOC2"/>
        <w:tabs>
          <w:tab w:val="right" w:leader="dot" w:pos="8306"/>
        </w:tabs>
      </w:pPr>
      <w:hyperlink w:anchor="_Toc24878" w:history="1">
        <w:r>
          <w:rPr>
            <w:rFonts w:ascii="仿宋" w:eastAsia="仿宋" w:hAnsi="仿宋" w:cs="仿宋" w:hint="eastAsia"/>
            <w:lang w:eastAsia="zh-CN"/>
          </w:rPr>
          <w:t>(五)、质量审核与评价</w:t>
        </w:r>
        <w:r>
          <w:tab/>
        </w:r>
        <w:r>
          <w:fldChar w:fldCharType="begin"/>
        </w:r>
        <w:r>
          <w:instrText xml:space="preserve"> PAGEREF _Toc24878 \h </w:instrText>
        </w:r>
        <w:r>
          <w:fldChar w:fldCharType="separate"/>
        </w:r>
        <w:r>
          <w:t>64</w:t>
        </w:r>
        <w:r>
          <w:fldChar w:fldCharType="end"/>
        </w:r>
      </w:hyperlink>
    </w:p>
    <w:p>
      <w:pPr>
        <w:pStyle w:val="TOC2"/>
        <w:tabs>
          <w:tab w:val="right" w:leader="dot" w:pos="8306"/>
        </w:tabs>
      </w:pPr>
      <w:hyperlink w:anchor="_Toc7608" w:history="1">
        <w:r>
          <w:rPr>
            <w:rFonts w:ascii="仿宋" w:eastAsia="仿宋" w:hAnsi="仿宋" w:cs="仿宋" w:hint="eastAsia"/>
            <w:lang w:eastAsia="zh-CN"/>
          </w:rPr>
          <w:t>(六)、不符合与纠正措施</w:t>
        </w:r>
        <w:r>
          <w:tab/>
        </w:r>
        <w:r>
          <w:fldChar w:fldCharType="begin"/>
        </w:r>
        <w:r>
          <w:instrText xml:space="preserve"> PAGEREF _Toc7608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71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181"/>
      <w:r>
        <w:rPr>
          <w:rFonts w:ascii="仿宋" w:eastAsia="仿宋" w:hAnsi="仿宋" w:cs="仿宋" w:hint="eastAsia"/>
          <w:sz w:val="28"/>
          <w:lang w:eastAsia="zh-CN"/>
        </w:rPr>
        <w:t>一、数控精密电火花成形机床项目建设单位说明</w:t>
      </w:r>
      <w:bookmarkEnd w:id="2"/>
    </w:p>
    <w:p>
      <w:pPr>
        <w:pStyle w:val="Heading2"/>
        <w:rPr>
          <w:rFonts w:ascii="仿宋" w:eastAsia="仿宋" w:hAnsi="仿宋" w:cs="仿宋" w:hint="eastAsia"/>
          <w:lang w:eastAsia="zh-CN"/>
        </w:rPr>
      </w:pPr>
      <w:bookmarkStart w:id="3" w:name="_Toc32384"/>
      <w:r>
        <w:rPr>
          <w:rFonts w:ascii="仿宋" w:eastAsia="仿宋" w:hAnsi="仿宋" w:cs="仿宋" w:hint="eastAsia"/>
          <w:lang w:eastAsia="zh-CN"/>
        </w:rPr>
        <w:t>(一)、数控精密电火花成形机床项目承办单位基本情况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522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数控精密电火花成形机床项目承办单位的XXXX，我们着眼于实现可持续的经济效益。通过技术创新和解决方案的提供，公司预计在数控精密电火花成形机床项目执行期间将获得可观的收入增长。这一收入来源主要包括数控精密电火花成形机床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同时，我们注重成本控制和效率提升，以确保数控精密电火花成形机床项目的可持续盈利。透过精细的管理和资源优化，公司期望实现数控精密电火花成形机床项目利润最大化。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数控精密电火花成形机床项目实施进行全面的投资评估，包括数控精密电火花成形机床项目启动阶段的资金投入和后续运营成本。通过对数控精密电火花成形机床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数控精密电火花成形机床项目实施过程中具备足够的资金流动性，公司将进行详尽的现金流分析。这包括资金需求的合理预测、数控精密电火花成形机床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8606"/>
      <w:r>
        <w:rPr>
          <w:rFonts w:ascii="仿宋" w:eastAsia="仿宋" w:hAnsi="仿宋" w:cs="仿宋" w:hint="eastAsia"/>
          <w:sz w:val="28"/>
          <w:lang w:eastAsia="zh-CN"/>
        </w:rPr>
        <w:t>二、数控精密电火花成形机床项目土建工程</w:t>
      </w:r>
      <w:bookmarkEnd w:id="5"/>
    </w:p>
    <w:p>
      <w:pPr>
        <w:pStyle w:val="Heading2"/>
        <w:rPr>
          <w:rFonts w:ascii="仿宋" w:eastAsia="仿宋" w:hAnsi="仿宋" w:cs="仿宋" w:hint="eastAsia"/>
          <w:lang w:eastAsia="zh-CN"/>
        </w:rPr>
      </w:pPr>
      <w:bookmarkStart w:id="6" w:name="_Toc15293"/>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在数控精密电火花成形机床项目的建筑工程设计中，我们将秉承一系列重要的设计原则，以确保数控精密电火花成形机床项目建筑在功能、美观、可持续性等方面达到最佳效果。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首要原则是确保建筑的功能性得到最大化的发挥。我们将充分理解数控精密电火花成形机床项目的实际需求，合理布局各个功能区域，保证建筑在满足业务需求的同时，提供高效的工作环境。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在建筑设计中，我们将综合考虑建设和运营成本。通过精细的经济效益分析，确保设计方案在高效利用资源的同时，对数控精密电火花成形机床项目的长期盈利能力有积极的贡献。</w:t>
      </w:r>
    </w:p>
    <w:p>
      <w:pPr>
        <w:pStyle w:val="Heading2"/>
        <w:ind w:firstLine="560" w:firstLineChars="200"/>
        <w:rPr>
          <w:rFonts w:ascii="仿宋" w:eastAsia="仿宋" w:hAnsi="仿宋" w:cs="仿宋" w:hint="eastAsia"/>
          <w:sz w:val="28"/>
          <w:lang w:eastAsia="zh-CN"/>
        </w:rPr>
      </w:pPr>
      <w:bookmarkStart w:id="7" w:name="_Toc2367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精密电火花成形机床项目的土建工程设计中，我们将精准设定设计年限，结合数控精密电火花成形机床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数控精密电火花成形机床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412"/>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数控精密电火花成形机床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数控精密电火花成形机床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数控精密电火花成形机床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4631"/>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本期工程数控精密电火花成形机床项目预计总建筑面积XXX平方米，其中：计容建筑面积XXX平方米，计划建筑工程投资XX万元，占数控精密电火花成形机床项目总投资的XX%。</w:t>
      </w:r>
    </w:p>
    <w:p>
      <w:pPr>
        <w:pStyle w:val="Heading1"/>
        <w:ind w:firstLine="560" w:firstLineChars="200"/>
        <w:rPr>
          <w:rFonts w:ascii="仿宋" w:eastAsia="仿宋" w:hAnsi="仿宋" w:cs="仿宋" w:hint="eastAsia"/>
          <w:sz w:val="28"/>
          <w:lang w:eastAsia="zh-CN"/>
        </w:rPr>
      </w:pPr>
      <w:bookmarkStart w:id="10" w:name="_Toc6984"/>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5374"/>
      <w:r>
        <w:rPr>
          <w:rFonts w:ascii="仿宋" w:eastAsia="仿宋" w:hAnsi="仿宋" w:cs="仿宋" w:hint="eastAsia"/>
          <w:lang w:eastAsia="zh-CN"/>
        </w:rPr>
        <w:t>(一)、数控精密电火花成形机床行业分析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数控精密电火花成形机床行业一直以来都是市场的关注焦点。行业内的发展趋势、竞争态势以及潜在机会都对数控精密电火花成形机床项目的推进产生深远的影响。通过深入研究行业的整体概貌，我们将更好地理解行业的核心特征，为数控精密电火花成形机床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数控精密电火花成形机床行业，技术一直是推动创新和发展的关键因素。我们将对当前技术趋势进行详尽分析，包括但不限于人工智能、大数据应用、先进制造技术等。这有助于数控精密电火花成形机床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数控精密电火花成形机床项目成功的基础。我们将对主要竞争对手进行深入研究，包括其市场份额、产品特点、市场定位等。通过全面了解竞争对手的优势和劣势，数控精密电火花成形机床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9196"/>
      <w:r>
        <w:rPr>
          <w:rFonts w:ascii="仿宋" w:eastAsia="仿宋" w:hAnsi="仿宋" w:cs="仿宋" w:hint="eastAsia"/>
          <w:sz w:val="28"/>
          <w:lang w:eastAsia="zh-CN"/>
        </w:rPr>
        <w:t>(二)、数控精密电火花成形机床市场分析预测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数控精密电火花成形机床市场未来的增长趋势。这包括市场的整体规模、各细分领域的发展趋势等。数控精密电火花成形机床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数控精密电火花成形机床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数控精密电火花成形机床项目实施过程中需要充分考虑的因素。我们将对市场风险进行全面评估，包括但不限于政策法规风险、市场竞争风险、技术变革风险等。通过对潜在风险的深入分析，数控精密电火花成形机床项目可以制定相应的风险缓解策略，降低不确定性对数控精密电火花成形机床项目的影响。</w:t>
      </w:r>
    </w:p>
    <w:p>
      <w:pPr>
        <w:pStyle w:val="Heading1"/>
        <w:ind w:firstLine="560" w:firstLineChars="200"/>
        <w:rPr>
          <w:rFonts w:ascii="仿宋" w:eastAsia="仿宋" w:hAnsi="仿宋" w:cs="仿宋" w:hint="eastAsia"/>
          <w:sz w:val="28"/>
          <w:lang w:eastAsia="zh-CN"/>
        </w:rPr>
      </w:pPr>
      <w:bookmarkStart w:id="13" w:name="_Toc20030"/>
      <w:r>
        <w:rPr>
          <w:rFonts w:ascii="仿宋" w:eastAsia="仿宋" w:hAnsi="仿宋" w:cs="仿宋" w:hint="eastAsia"/>
          <w:sz w:val="28"/>
          <w:lang w:eastAsia="zh-CN"/>
        </w:rPr>
        <w:t>四、数控精密电火花成形机床项目选址可行性分析</w:t>
      </w:r>
      <w:bookmarkEnd w:id="13"/>
    </w:p>
    <w:p>
      <w:pPr>
        <w:pStyle w:val="Heading2"/>
        <w:rPr>
          <w:rFonts w:ascii="仿宋" w:eastAsia="仿宋" w:hAnsi="仿宋" w:cs="仿宋" w:hint="eastAsia"/>
          <w:lang w:eastAsia="zh-CN"/>
        </w:rPr>
      </w:pPr>
      <w:bookmarkStart w:id="14" w:name="_Toc10247"/>
      <w:r>
        <w:rPr>
          <w:rFonts w:ascii="仿宋" w:eastAsia="仿宋" w:hAnsi="仿宋" w:cs="仿宋" w:hint="eastAsia"/>
          <w:lang w:eastAsia="zh-CN"/>
        </w:rPr>
        <w:t>(一)、数控精密电火花成形机床项目选址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该数控精密电火花成形机床项目选址位于XX省XX市XX区XXX街道</w:t>
      </w:r>
    </w:p>
    <w:p>
      <w:pPr>
        <w:pStyle w:val="Heading2"/>
        <w:ind w:firstLine="560" w:firstLineChars="200"/>
        <w:rPr>
          <w:rFonts w:ascii="仿宋" w:eastAsia="仿宋" w:hAnsi="仿宋" w:cs="仿宋" w:hint="eastAsia"/>
          <w:sz w:val="28"/>
          <w:lang w:eastAsia="zh-CN"/>
        </w:rPr>
      </w:pPr>
      <w:bookmarkStart w:id="15" w:name="_Toc29600"/>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数控精密电火花成形机床项目的征地面积将根据数控精密电火花成形机床项目的实际规模和需求进行精确规划。具体面积XXX平方米，旨在确保数控精密电火花成形机床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净用地面积是在征地面积基础上去除不可利用面积后的实际可开发用地。具体面积XXX平方米，考虑到环保、交通、安全等多方面因素，以确保数控精密电火花成形机床项目在整体利用效率上达到最优。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数控精密电火花成形机床项目计划建设的建筑总规模具体面积XXX平方米。这一规模的确定综合考虑了数控精密电火花成形机床项目的性质、规模，以及城市规划的相关要求，确保建筑布局与周边环境协调一致。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绿地率是数控精密电火花成形机床项目用地中被规划为绿地的比例。具体面积XXX平方米，旨在通过合理规划绿地，改善数控精密电火花成形机床项目周边环境，提升居民生活质量，并符合城市整体绿化规划。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容积率是用地上可以建设的建筑总体积与用地面积之比。具体面积XXX，通过合理的容积率规划，确保数控精密电火花成形机床项目建筑规模与周边环境和谐共生。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数控精密电火花成形机床项目选址与当地城市规划相一致，具体面积XXX平方米。通过与城市规划部门深入沟通，确保数控精密电火花成形机床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数控精密电火花成形机床项目选址符合当地产业政策，具体面积XXX平方米。这包括数控精密电火花成形机床项目对当地经济的促进作用，以及对相关产业的带动效应，确保数控精密电火花成形机床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数控精密电火花成形机床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确保数控精密电火花成形机床项目选址具备必要的公共设施配套，具体面积XXX平方米。这包括交通便利性、教育、医疗等基础设施，以提高居民生活品质，使得数控精密电火花成形机床项目选址更具吸引力。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考虑用地总体要求对当地社会稳定性的影响，具体面积XXX平方米。通过深入了解当地社区反馈，确保数控精密电火花成形机床项目的选址和建设过程对当地社会和谐稳定产生积极作用。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数控精密电火花成形机床项目选址不仅符合法规和规划，还在实际操作中具有可行性。这一全面规划将为数控精密电火花成形机床项目的成功实施提供坚实的基础，确保数控精密电火花成形机床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7276"/>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精密电火花成形机床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数控精密电火花成形机床项目的设备规划和空间设计中，我们将采取灵活设备布局的措施。设备布局将根据实际需求进行灵活设计，避免不必要的浪费。通过合理规划设备摆放位置，我们将提高设备的利用率，减少设备间距，以确保数控精密电火花成形机床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数控精密电火花成形机床项目内部引入共享设施的概念，例如共享会议室、办公区等。通过这种方式，我们可以减少对资源的重复建设，提高资源共享效率，从而减小数控精密电火花成形机床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31731"/>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数控精密电火花成形机床项目的总图布置中，我们将不同功能区域进行明确的规划，以最大程度满足数控精密电火花成形机床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6544"/>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数控精密电火花成形机床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数控精密电火花成形机床项目对环境的影响是综合评价的重要因素之一。我们将详细考虑选址周边的自然环境、生态保护区、水源地等情况，确保数控精密电火花成形机床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数控精密电火花成形机床项目所在地的相关政策，确保数控精密电火花成形机床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考虑到社会稳定性对企业运营的重要性，我们将评估选址地区的社会安全情况、劳工关系、社区反馈等方面，以确保数控精密电火花成形机床项目的建设和运营不会受到社会稳定性的负面影响。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最后，我们将综合考虑用地成本，包括土地购置费用、土地开发成本等。通过对用地成本的详细评估，我们能够做出更为精确的经济效益分析，为数控精密电火花成形机床项目的投资决策提供有力支持。</w:t>
      </w:r>
    </w:p>
    <w:p>
      <w:pPr>
        <w:pStyle w:val="Heading1"/>
        <w:ind w:firstLine="560" w:firstLineChars="200"/>
        <w:rPr>
          <w:rFonts w:ascii="仿宋" w:eastAsia="仿宋" w:hAnsi="仿宋" w:cs="仿宋" w:hint="eastAsia"/>
          <w:sz w:val="28"/>
          <w:lang w:eastAsia="zh-CN"/>
        </w:rPr>
      </w:pPr>
      <w:bookmarkStart w:id="19" w:name="_Toc28238"/>
      <w:r>
        <w:rPr>
          <w:rFonts w:ascii="仿宋" w:eastAsia="仿宋" w:hAnsi="仿宋" w:cs="仿宋" w:hint="eastAsia"/>
          <w:sz w:val="28"/>
          <w:lang w:eastAsia="zh-CN"/>
        </w:rPr>
        <w:t>五、数控精密电火花成形机床项目可持续发展</w:t>
      </w:r>
      <w:bookmarkEnd w:id="19"/>
    </w:p>
    <w:p>
      <w:pPr>
        <w:pStyle w:val="Heading2"/>
        <w:rPr>
          <w:rFonts w:ascii="仿宋" w:eastAsia="仿宋" w:hAnsi="仿宋" w:cs="仿宋" w:hint="eastAsia"/>
          <w:lang w:eastAsia="zh-CN"/>
        </w:rPr>
      </w:pPr>
      <w:bookmarkStart w:id="20" w:name="_Toc190"/>
      <w:r>
        <w:rPr>
          <w:rFonts w:ascii="仿宋" w:eastAsia="仿宋" w:hAnsi="仿宋" w:cs="仿宋" w:hint="eastAsia"/>
          <w:lang w:eastAsia="zh-CN"/>
        </w:rPr>
        <w:t>(一)、可持续战略与实践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精密电火花成形机床项目中，数控精密电火花成形机床项目团队着眼于未来，明确了可持续发展的战略方向。制定的具体可持续发展目标包括降低资源使用、采用环保技术、最大化社会效益等。这一步骤不仅有助于数控精密电火花成形机床项目在环保和社会责任方面达到最高标准，也为未来提供了明确的指引，确保数控精密电火花成形机床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可持续实践的融入数控精密电火花成形机床项目管理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数控精密电火花成形机床项目管理周期。从数控精密电火花成形机床项目规划开始，数控精密电火花成形机床项目团队就考虑了环境和社会的因素。在执行阶段，数控精密电火花成形机床项目团队积极推动绿色技术的应用，优化资源利用。此外，关注员工的社会责任，通过培训和沟通活动提高员工对可持续发展的认知，使他们能够在日常工作中践行可持续实践。这些举措不仅为数控精密电火花成形机床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1" w:name="_Toc2852"/>
      <w:r>
        <w:rPr>
          <w:rFonts w:ascii="仿宋" w:eastAsia="仿宋" w:hAnsi="仿宋" w:cs="仿宋" w:hint="eastAsia"/>
          <w:sz w:val="28"/>
          <w:lang w:eastAsia="zh-CN"/>
        </w:rPr>
        <w:t>(二)、环保与社会责任</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https://d.book118.com/475011012041011103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A22EC"/>
    <w:rsid w:val="721A22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5011012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2024-02-01T19:40:00Z</dcterms:created>
  <dcterms:modified xsi:type="dcterms:W3CDTF">2024-02-01T19:40:13Z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CCE14513BCF34662991064879E872D11_11</vt:lpwstr>
  </property>
  <property fmtid="{D5CDD505-2E9C-101B-9397-08002B2CF9AE}" pid="3" name="KSOProductBuildVer">
    <vt:lpwstr>2052-12.1.0.16250</vt:lpwstr>
  </property>
</Properties>
</file>