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金融专用设备：保险柜项目计划设计方案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4" w:history="1">
        <w:r>
          <w:rPr>
            <w:rFonts w:ascii="仿宋" w:eastAsia="仿宋" w:hAnsi="仿宋" w:cs="仿宋" w:hint="eastAsia"/>
            <w:lang w:eastAsia="zh-CN"/>
          </w:rPr>
          <w:t>序言</w:t>
        </w:r>
        <w:r>
          <w:tab/>
        </w:r>
        <w:r>
          <w:fldChar w:fldCharType="begin"/>
        </w:r>
        <w:r>
          <w:instrText xml:space="preserve"> PAGEREF _Toc2764 \h </w:instrText>
        </w:r>
        <w:r>
          <w:fldChar w:fldCharType="separate"/>
        </w:r>
        <w:r>
          <w:t>3</w:t>
        </w:r>
        <w:r>
          <w:fldChar w:fldCharType="end"/>
        </w:r>
      </w:hyperlink>
    </w:p>
    <w:p>
      <w:pPr>
        <w:pStyle w:val="TOC1"/>
        <w:tabs>
          <w:tab w:val="right" w:leader="dot" w:pos="8306"/>
        </w:tabs>
      </w:pPr>
      <w:hyperlink w:anchor="_Toc31043" w:history="1">
        <w:r>
          <w:rPr>
            <w:rFonts w:ascii="仿宋" w:eastAsia="仿宋" w:hAnsi="仿宋" w:cs="仿宋" w:hint="eastAsia"/>
            <w:lang w:eastAsia="zh-CN"/>
          </w:rPr>
          <w:t>一、金融专用设备：保险柜项目绩效评估</w:t>
        </w:r>
        <w:r>
          <w:tab/>
        </w:r>
        <w:r>
          <w:fldChar w:fldCharType="begin"/>
        </w:r>
        <w:r>
          <w:instrText xml:space="preserve"> PAGEREF _Toc31043 \h </w:instrText>
        </w:r>
        <w:r>
          <w:fldChar w:fldCharType="separate"/>
        </w:r>
        <w:r>
          <w:t>3</w:t>
        </w:r>
        <w:r>
          <w:fldChar w:fldCharType="end"/>
        </w:r>
      </w:hyperlink>
    </w:p>
    <w:p>
      <w:pPr>
        <w:pStyle w:val="TOC2"/>
        <w:tabs>
          <w:tab w:val="right" w:leader="dot" w:pos="8306"/>
        </w:tabs>
      </w:pPr>
      <w:hyperlink w:anchor="_Toc166" w:history="1">
        <w:r>
          <w:rPr>
            <w:rFonts w:ascii="仿宋" w:eastAsia="仿宋" w:hAnsi="仿宋" w:cs="仿宋" w:hint="eastAsia"/>
            <w:lang w:eastAsia="zh-CN"/>
          </w:rPr>
          <w:t>(一)、绩效评估指标</w:t>
        </w:r>
        <w:r>
          <w:tab/>
        </w:r>
        <w:r>
          <w:fldChar w:fldCharType="begin"/>
        </w:r>
        <w:r>
          <w:instrText xml:space="preserve"> PAGEREF _Toc166 \h </w:instrText>
        </w:r>
        <w:r>
          <w:fldChar w:fldCharType="separate"/>
        </w:r>
        <w:r>
          <w:t>3</w:t>
        </w:r>
        <w:r>
          <w:fldChar w:fldCharType="end"/>
        </w:r>
      </w:hyperlink>
    </w:p>
    <w:p>
      <w:pPr>
        <w:pStyle w:val="TOC2"/>
        <w:tabs>
          <w:tab w:val="right" w:leader="dot" w:pos="8306"/>
        </w:tabs>
      </w:pPr>
      <w:hyperlink w:anchor="_Toc29398" w:history="1">
        <w:r>
          <w:rPr>
            <w:rFonts w:ascii="仿宋" w:eastAsia="仿宋" w:hAnsi="仿宋" w:cs="仿宋" w:hint="eastAsia"/>
            <w:lang w:eastAsia="zh-CN"/>
          </w:rPr>
          <w:t>(二)、绩效评估方法</w:t>
        </w:r>
        <w:r>
          <w:tab/>
        </w:r>
        <w:r>
          <w:fldChar w:fldCharType="begin"/>
        </w:r>
        <w:r>
          <w:instrText xml:space="preserve"> PAGEREF _Toc29398 \h </w:instrText>
        </w:r>
        <w:r>
          <w:fldChar w:fldCharType="separate"/>
        </w:r>
        <w:r>
          <w:t>4</w:t>
        </w:r>
        <w:r>
          <w:fldChar w:fldCharType="end"/>
        </w:r>
      </w:hyperlink>
    </w:p>
    <w:p>
      <w:pPr>
        <w:pStyle w:val="TOC2"/>
        <w:tabs>
          <w:tab w:val="right" w:leader="dot" w:pos="8306"/>
        </w:tabs>
      </w:pPr>
      <w:hyperlink w:anchor="_Toc16690" w:history="1">
        <w:r>
          <w:rPr>
            <w:rFonts w:ascii="仿宋" w:eastAsia="仿宋" w:hAnsi="仿宋" w:cs="仿宋" w:hint="eastAsia"/>
            <w:lang w:eastAsia="zh-CN"/>
          </w:rPr>
          <w:t>(三)、绩效评估周期</w:t>
        </w:r>
        <w:r>
          <w:tab/>
        </w:r>
        <w:r>
          <w:fldChar w:fldCharType="begin"/>
        </w:r>
        <w:r>
          <w:instrText xml:space="preserve"> PAGEREF _Toc16690 \h </w:instrText>
        </w:r>
        <w:r>
          <w:fldChar w:fldCharType="separate"/>
        </w:r>
        <w:r>
          <w:t>5</w:t>
        </w:r>
        <w:r>
          <w:fldChar w:fldCharType="end"/>
        </w:r>
      </w:hyperlink>
    </w:p>
    <w:p>
      <w:pPr>
        <w:pStyle w:val="TOC1"/>
        <w:tabs>
          <w:tab w:val="right" w:leader="dot" w:pos="8306"/>
        </w:tabs>
      </w:pPr>
      <w:hyperlink w:anchor="_Toc28041" w:history="1">
        <w:r>
          <w:rPr>
            <w:rFonts w:ascii="仿宋" w:eastAsia="仿宋" w:hAnsi="仿宋" w:cs="仿宋" w:hint="eastAsia"/>
            <w:lang w:eastAsia="zh-CN"/>
          </w:rPr>
          <w:t>二、金融专用设备：保险柜项目建设单位说明</w:t>
        </w:r>
        <w:r>
          <w:tab/>
        </w:r>
        <w:r>
          <w:fldChar w:fldCharType="begin"/>
        </w:r>
        <w:r>
          <w:instrText xml:space="preserve"> PAGEREF _Toc28041 \h </w:instrText>
        </w:r>
        <w:r>
          <w:fldChar w:fldCharType="separate"/>
        </w:r>
        <w:r>
          <w:t>6</w:t>
        </w:r>
        <w:r>
          <w:fldChar w:fldCharType="end"/>
        </w:r>
      </w:hyperlink>
    </w:p>
    <w:p>
      <w:pPr>
        <w:pStyle w:val="TOC2"/>
        <w:tabs>
          <w:tab w:val="right" w:leader="dot" w:pos="8306"/>
        </w:tabs>
      </w:pPr>
      <w:hyperlink w:anchor="_Toc20397" w:history="1">
        <w:r>
          <w:rPr>
            <w:rFonts w:ascii="仿宋" w:eastAsia="仿宋" w:hAnsi="仿宋" w:cs="仿宋" w:hint="eastAsia"/>
            <w:lang w:eastAsia="zh-CN"/>
          </w:rPr>
          <w:t>(一)、金融专用设备：保险柜项目承办单位基本情况</w:t>
        </w:r>
        <w:r>
          <w:tab/>
        </w:r>
        <w:r>
          <w:fldChar w:fldCharType="begin"/>
        </w:r>
        <w:r>
          <w:instrText xml:space="preserve"> PAGEREF _Toc20397 \h </w:instrText>
        </w:r>
        <w:r>
          <w:fldChar w:fldCharType="separate"/>
        </w:r>
        <w:r>
          <w:t>6</w:t>
        </w:r>
        <w:r>
          <w:fldChar w:fldCharType="end"/>
        </w:r>
      </w:hyperlink>
    </w:p>
    <w:p>
      <w:pPr>
        <w:pStyle w:val="TOC2"/>
        <w:tabs>
          <w:tab w:val="right" w:leader="dot" w:pos="8306"/>
        </w:tabs>
      </w:pPr>
      <w:hyperlink w:anchor="_Toc11124" w:history="1">
        <w:r>
          <w:rPr>
            <w:rFonts w:ascii="仿宋" w:eastAsia="仿宋" w:hAnsi="仿宋" w:cs="仿宋" w:hint="eastAsia"/>
            <w:lang w:eastAsia="zh-CN"/>
          </w:rPr>
          <w:t>(二)、公司经济效益分析</w:t>
        </w:r>
        <w:r>
          <w:tab/>
        </w:r>
        <w:r>
          <w:fldChar w:fldCharType="begin"/>
        </w:r>
        <w:r>
          <w:instrText xml:space="preserve"> PAGEREF _Toc11124 \h </w:instrText>
        </w:r>
        <w:r>
          <w:fldChar w:fldCharType="separate"/>
        </w:r>
        <w:r>
          <w:t>7</w:t>
        </w:r>
        <w:r>
          <w:fldChar w:fldCharType="end"/>
        </w:r>
      </w:hyperlink>
    </w:p>
    <w:p>
      <w:pPr>
        <w:pStyle w:val="TOC1"/>
        <w:tabs>
          <w:tab w:val="right" w:leader="dot" w:pos="8306"/>
        </w:tabs>
      </w:pPr>
      <w:hyperlink w:anchor="_Toc10875" w:history="1">
        <w:r>
          <w:rPr>
            <w:rFonts w:ascii="仿宋" w:eastAsia="仿宋" w:hAnsi="仿宋" w:cs="仿宋" w:hint="eastAsia"/>
            <w:lang w:eastAsia="zh-CN"/>
          </w:rPr>
          <w:t>三、金融专用设备：保险柜项目选址可行性分析</w:t>
        </w:r>
        <w:r>
          <w:tab/>
        </w:r>
        <w:r>
          <w:fldChar w:fldCharType="begin"/>
        </w:r>
        <w:r>
          <w:instrText xml:space="preserve"> PAGEREF _Toc10875 \h </w:instrText>
        </w:r>
        <w:r>
          <w:fldChar w:fldCharType="separate"/>
        </w:r>
        <w:r>
          <w:t>8</w:t>
        </w:r>
        <w:r>
          <w:fldChar w:fldCharType="end"/>
        </w:r>
      </w:hyperlink>
    </w:p>
    <w:p>
      <w:pPr>
        <w:pStyle w:val="TOC2"/>
        <w:tabs>
          <w:tab w:val="right" w:leader="dot" w:pos="8306"/>
        </w:tabs>
      </w:pPr>
      <w:hyperlink w:anchor="_Toc27524" w:history="1">
        <w:r>
          <w:rPr>
            <w:rFonts w:ascii="仿宋" w:eastAsia="仿宋" w:hAnsi="仿宋" w:cs="仿宋" w:hint="eastAsia"/>
            <w:lang w:eastAsia="zh-CN"/>
          </w:rPr>
          <w:t>(一)、金融专用设备：保险柜项目选址</w:t>
        </w:r>
        <w:r>
          <w:tab/>
        </w:r>
        <w:r>
          <w:fldChar w:fldCharType="begin"/>
        </w:r>
        <w:r>
          <w:instrText xml:space="preserve"> PAGEREF _Toc27524 \h </w:instrText>
        </w:r>
        <w:r>
          <w:fldChar w:fldCharType="separate"/>
        </w:r>
        <w:r>
          <w:t>8</w:t>
        </w:r>
        <w:r>
          <w:fldChar w:fldCharType="end"/>
        </w:r>
      </w:hyperlink>
    </w:p>
    <w:p>
      <w:pPr>
        <w:pStyle w:val="TOC2"/>
        <w:tabs>
          <w:tab w:val="right" w:leader="dot" w:pos="8306"/>
        </w:tabs>
      </w:pPr>
      <w:hyperlink w:anchor="_Toc20097" w:history="1">
        <w:r>
          <w:rPr>
            <w:rFonts w:ascii="仿宋" w:eastAsia="仿宋" w:hAnsi="仿宋" w:cs="仿宋" w:hint="eastAsia"/>
            <w:lang w:eastAsia="zh-CN"/>
          </w:rPr>
          <w:t>(二)、用地控制指标</w:t>
        </w:r>
        <w:r>
          <w:tab/>
        </w:r>
        <w:r>
          <w:fldChar w:fldCharType="begin"/>
        </w:r>
        <w:r>
          <w:instrText xml:space="preserve"> PAGEREF _Toc20097 \h </w:instrText>
        </w:r>
        <w:r>
          <w:fldChar w:fldCharType="separate"/>
        </w:r>
        <w:r>
          <w:t>8</w:t>
        </w:r>
        <w:r>
          <w:fldChar w:fldCharType="end"/>
        </w:r>
      </w:hyperlink>
    </w:p>
    <w:p>
      <w:pPr>
        <w:pStyle w:val="TOC2"/>
        <w:tabs>
          <w:tab w:val="right" w:leader="dot" w:pos="8306"/>
        </w:tabs>
      </w:pPr>
      <w:hyperlink w:anchor="_Toc20978" w:history="1">
        <w:r>
          <w:rPr>
            <w:rFonts w:ascii="仿宋" w:eastAsia="仿宋" w:hAnsi="仿宋" w:cs="仿宋" w:hint="eastAsia"/>
            <w:lang w:eastAsia="zh-CN"/>
          </w:rPr>
          <w:t>(三)、节约用地措施</w:t>
        </w:r>
        <w:r>
          <w:tab/>
        </w:r>
        <w:r>
          <w:fldChar w:fldCharType="begin"/>
        </w:r>
        <w:r>
          <w:instrText xml:space="preserve"> PAGEREF _Toc20978 \h </w:instrText>
        </w:r>
        <w:r>
          <w:fldChar w:fldCharType="separate"/>
        </w:r>
        <w:r>
          <w:t>10</w:t>
        </w:r>
        <w:r>
          <w:fldChar w:fldCharType="end"/>
        </w:r>
      </w:hyperlink>
    </w:p>
    <w:p>
      <w:pPr>
        <w:pStyle w:val="TOC2"/>
        <w:tabs>
          <w:tab w:val="right" w:leader="dot" w:pos="8306"/>
        </w:tabs>
      </w:pPr>
      <w:hyperlink w:anchor="_Toc9814" w:history="1">
        <w:r>
          <w:rPr>
            <w:rFonts w:ascii="仿宋" w:eastAsia="仿宋" w:hAnsi="仿宋" w:cs="仿宋" w:hint="eastAsia"/>
            <w:lang w:eastAsia="zh-CN"/>
          </w:rPr>
          <w:t>(四)、总图布置方案</w:t>
        </w:r>
        <w:r>
          <w:tab/>
        </w:r>
        <w:r>
          <w:fldChar w:fldCharType="begin"/>
        </w:r>
        <w:r>
          <w:instrText xml:space="preserve"> PAGEREF _Toc9814 \h </w:instrText>
        </w:r>
        <w:r>
          <w:fldChar w:fldCharType="separate"/>
        </w:r>
        <w:r>
          <w:t>11</w:t>
        </w:r>
        <w:r>
          <w:fldChar w:fldCharType="end"/>
        </w:r>
      </w:hyperlink>
    </w:p>
    <w:p>
      <w:pPr>
        <w:pStyle w:val="TOC2"/>
        <w:tabs>
          <w:tab w:val="right" w:leader="dot" w:pos="8306"/>
        </w:tabs>
      </w:pPr>
      <w:hyperlink w:anchor="_Toc8498" w:history="1">
        <w:r>
          <w:rPr>
            <w:rFonts w:ascii="仿宋" w:eastAsia="仿宋" w:hAnsi="仿宋" w:cs="仿宋" w:hint="eastAsia"/>
            <w:lang w:eastAsia="zh-CN"/>
          </w:rPr>
          <w:t>(五)、选址综合评价</w:t>
        </w:r>
        <w:r>
          <w:tab/>
        </w:r>
        <w:r>
          <w:fldChar w:fldCharType="begin"/>
        </w:r>
        <w:r>
          <w:instrText xml:space="preserve"> PAGEREF _Toc8498 \h </w:instrText>
        </w:r>
        <w:r>
          <w:fldChar w:fldCharType="separate"/>
        </w:r>
        <w:r>
          <w:t>12</w:t>
        </w:r>
        <w:r>
          <w:fldChar w:fldCharType="end"/>
        </w:r>
      </w:hyperlink>
    </w:p>
    <w:p>
      <w:pPr>
        <w:pStyle w:val="TOC1"/>
        <w:tabs>
          <w:tab w:val="right" w:leader="dot" w:pos="8306"/>
        </w:tabs>
      </w:pPr>
      <w:hyperlink w:anchor="_Toc19441" w:history="1">
        <w:r>
          <w:rPr>
            <w:rFonts w:ascii="仿宋" w:eastAsia="仿宋" w:hAnsi="仿宋" w:cs="仿宋" w:hint="eastAsia"/>
            <w:lang w:eastAsia="zh-CN"/>
          </w:rPr>
          <w:t>四、金融专用设备：保险柜项目建设背景及必要性分析</w:t>
        </w:r>
        <w:r>
          <w:tab/>
        </w:r>
        <w:r>
          <w:fldChar w:fldCharType="begin"/>
        </w:r>
        <w:r>
          <w:instrText xml:space="preserve"> PAGEREF _Toc19441 \h </w:instrText>
        </w:r>
        <w:r>
          <w:fldChar w:fldCharType="separate"/>
        </w:r>
        <w:r>
          <w:t>14</w:t>
        </w:r>
        <w:r>
          <w:fldChar w:fldCharType="end"/>
        </w:r>
      </w:hyperlink>
    </w:p>
    <w:p>
      <w:pPr>
        <w:pStyle w:val="TOC2"/>
        <w:tabs>
          <w:tab w:val="right" w:leader="dot" w:pos="8306"/>
        </w:tabs>
      </w:pPr>
      <w:hyperlink w:anchor="_Toc12142" w:history="1">
        <w:r>
          <w:rPr>
            <w:rFonts w:ascii="仿宋" w:eastAsia="仿宋" w:hAnsi="仿宋" w:cs="仿宋" w:hint="eastAsia"/>
            <w:lang w:eastAsia="zh-CN"/>
          </w:rPr>
          <w:t>(一)、金融专用设备：保险柜项目背景分析</w:t>
        </w:r>
        <w:r>
          <w:tab/>
        </w:r>
        <w:r>
          <w:fldChar w:fldCharType="begin"/>
        </w:r>
        <w:r>
          <w:instrText xml:space="preserve"> PAGEREF _Toc12142 \h </w:instrText>
        </w:r>
        <w:r>
          <w:fldChar w:fldCharType="separate"/>
        </w:r>
        <w:r>
          <w:t>14</w:t>
        </w:r>
        <w:r>
          <w:fldChar w:fldCharType="end"/>
        </w:r>
      </w:hyperlink>
    </w:p>
    <w:p>
      <w:pPr>
        <w:pStyle w:val="TOC2"/>
        <w:tabs>
          <w:tab w:val="right" w:leader="dot" w:pos="8306"/>
        </w:tabs>
      </w:pPr>
      <w:hyperlink w:anchor="_Toc30902" w:history="1">
        <w:r>
          <w:rPr>
            <w:rFonts w:ascii="仿宋" w:eastAsia="仿宋" w:hAnsi="仿宋" w:cs="仿宋" w:hint="eastAsia"/>
            <w:lang w:eastAsia="zh-CN"/>
          </w:rPr>
          <w:t>(二)、金融专用设备：保险柜项目建设必要性分析</w:t>
        </w:r>
        <w:r>
          <w:tab/>
        </w:r>
        <w:r>
          <w:fldChar w:fldCharType="begin"/>
        </w:r>
        <w:r>
          <w:instrText xml:space="preserve"> PAGEREF _Toc30902 \h </w:instrText>
        </w:r>
        <w:r>
          <w:fldChar w:fldCharType="separate"/>
        </w:r>
        <w:r>
          <w:t>15</w:t>
        </w:r>
        <w:r>
          <w:fldChar w:fldCharType="end"/>
        </w:r>
      </w:hyperlink>
    </w:p>
    <w:p>
      <w:pPr>
        <w:pStyle w:val="TOC1"/>
        <w:tabs>
          <w:tab w:val="right" w:leader="dot" w:pos="8306"/>
        </w:tabs>
      </w:pPr>
      <w:hyperlink w:anchor="_Toc9425" w:history="1">
        <w:r>
          <w:rPr>
            <w:rFonts w:ascii="仿宋" w:eastAsia="仿宋" w:hAnsi="仿宋" w:cs="仿宋" w:hint="eastAsia"/>
            <w:lang w:eastAsia="zh-CN"/>
          </w:rPr>
          <w:t>五、金融专用设备：保险柜项目危机管理</w:t>
        </w:r>
        <w:r>
          <w:tab/>
        </w:r>
        <w:r>
          <w:fldChar w:fldCharType="begin"/>
        </w:r>
        <w:r>
          <w:instrText xml:space="preserve"> PAGEREF _Toc9425 \h </w:instrText>
        </w:r>
        <w:r>
          <w:fldChar w:fldCharType="separate"/>
        </w:r>
        <w:r>
          <w:t>17</w:t>
        </w:r>
        <w:r>
          <w:fldChar w:fldCharType="end"/>
        </w:r>
      </w:hyperlink>
    </w:p>
    <w:p>
      <w:pPr>
        <w:pStyle w:val="TOC2"/>
        <w:tabs>
          <w:tab w:val="right" w:leader="dot" w:pos="8306"/>
        </w:tabs>
      </w:pPr>
      <w:hyperlink w:anchor="_Toc7962" w:history="1">
        <w:r>
          <w:rPr>
            <w:rFonts w:ascii="仿宋" w:eastAsia="仿宋" w:hAnsi="仿宋" w:cs="仿宋" w:hint="eastAsia"/>
            <w:lang w:eastAsia="zh-CN"/>
          </w:rPr>
          <w:t>(一)、危机预警与识别</w:t>
        </w:r>
        <w:r>
          <w:tab/>
        </w:r>
        <w:r>
          <w:fldChar w:fldCharType="begin"/>
        </w:r>
        <w:r>
          <w:instrText xml:space="preserve"> PAGEREF _Toc7962 \h </w:instrText>
        </w:r>
        <w:r>
          <w:fldChar w:fldCharType="separate"/>
        </w:r>
        <w:r>
          <w:t>17</w:t>
        </w:r>
        <w:r>
          <w:fldChar w:fldCharType="end"/>
        </w:r>
      </w:hyperlink>
    </w:p>
    <w:p>
      <w:pPr>
        <w:pStyle w:val="TOC2"/>
        <w:tabs>
          <w:tab w:val="right" w:leader="dot" w:pos="8306"/>
        </w:tabs>
      </w:pPr>
      <w:hyperlink w:anchor="_Toc12584" w:history="1">
        <w:r>
          <w:rPr>
            <w:rFonts w:ascii="仿宋" w:eastAsia="仿宋" w:hAnsi="仿宋" w:cs="仿宋" w:hint="eastAsia"/>
            <w:lang w:eastAsia="zh-CN"/>
          </w:rPr>
          <w:t>(二)、危机应对与恢复</w:t>
        </w:r>
        <w:r>
          <w:tab/>
        </w:r>
        <w:r>
          <w:fldChar w:fldCharType="begin"/>
        </w:r>
        <w:r>
          <w:instrText xml:space="preserve"> PAGEREF _Toc12584 \h </w:instrText>
        </w:r>
        <w:r>
          <w:fldChar w:fldCharType="separate"/>
        </w:r>
        <w:r>
          <w:t>18</w:t>
        </w:r>
        <w:r>
          <w:fldChar w:fldCharType="end"/>
        </w:r>
      </w:hyperlink>
    </w:p>
    <w:p>
      <w:pPr>
        <w:pStyle w:val="TOC1"/>
        <w:tabs>
          <w:tab w:val="right" w:leader="dot" w:pos="8306"/>
        </w:tabs>
      </w:pPr>
      <w:hyperlink w:anchor="_Toc16945" w:history="1">
        <w:r>
          <w:rPr>
            <w:rFonts w:ascii="仿宋" w:eastAsia="仿宋" w:hAnsi="仿宋" w:cs="仿宋" w:hint="eastAsia"/>
            <w:lang w:eastAsia="zh-CN"/>
          </w:rPr>
          <w:t>六、工艺说明</w:t>
        </w:r>
        <w:r>
          <w:tab/>
        </w:r>
        <w:r>
          <w:fldChar w:fldCharType="begin"/>
        </w:r>
        <w:r>
          <w:instrText xml:space="preserve"> PAGEREF _Toc16945 \h </w:instrText>
        </w:r>
        <w:r>
          <w:fldChar w:fldCharType="separate"/>
        </w:r>
        <w:r>
          <w:t>19</w:t>
        </w:r>
        <w:r>
          <w:fldChar w:fldCharType="end"/>
        </w:r>
      </w:hyperlink>
    </w:p>
    <w:p>
      <w:pPr>
        <w:pStyle w:val="TOC2"/>
        <w:tabs>
          <w:tab w:val="right" w:leader="dot" w:pos="8306"/>
        </w:tabs>
      </w:pPr>
      <w:hyperlink w:anchor="_Toc7084" w:history="1">
        <w:r>
          <w:rPr>
            <w:rFonts w:ascii="仿宋" w:eastAsia="仿宋" w:hAnsi="仿宋" w:cs="仿宋" w:hint="eastAsia"/>
            <w:lang w:eastAsia="zh-CN"/>
          </w:rPr>
          <w:t>(一)、技术管理特点</w:t>
        </w:r>
        <w:r>
          <w:tab/>
        </w:r>
        <w:r>
          <w:fldChar w:fldCharType="begin"/>
        </w:r>
        <w:r>
          <w:instrText xml:space="preserve"> PAGEREF _Toc7084 \h </w:instrText>
        </w:r>
        <w:r>
          <w:fldChar w:fldCharType="separate"/>
        </w:r>
        <w:r>
          <w:t>19</w:t>
        </w:r>
        <w:r>
          <w:fldChar w:fldCharType="end"/>
        </w:r>
      </w:hyperlink>
    </w:p>
    <w:p>
      <w:pPr>
        <w:pStyle w:val="TOC2"/>
        <w:tabs>
          <w:tab w:val="right" w:leader="dot" w:pos="8306"/>
        </w:tabs>
      </w:pPr>
      <w:hyperlink w:anchor="_Toc741" w:history="1">
        <w:r>
          <w:rPr>
            <w:rFonts w:ascii="仿宋" w:eastAsia="仿宋" w:hAnsi="仿宋" w:cs="仿宋" w:hint="eastAsia"/>
            <w:lang w:eastAsia="zh-CN"/>
          </w:rPr>
          <w:t>(二)、金融专用设备：保险柜项目工艺技术设计方案</w:t>
        </w:r>
        <w:r>
          <w:tab/>
        </w:r>
        <w:r>
          <w:fldChar w:fldCharType="begin"/>
        </w:r>
        <w:r>
          <w:instrText xml:space="preserve"> PAGEREF _Toc741 \h </w:instrText>
        </w:r>
        <w:r>
          <w:fldChar w:fldCharType="separate"/>
        </w:r>
        <w:r>
          <w:t>21</w:t>
        </w:r>
        <w:r>
          <w:fldChar w:fldCharType="end"/>
        </w:r>
      </w:hyperlink>
    </w:p>
    <w:p>
      <w:pPr>
        <w:pStyle w:val="TOC2"/>
        <w:tabs>
          <w:tab w:val="right" w:leader="dot" w:pos="8306"/>
        </w:tabs>
      </w:pPr>
      <w:hyperlink w:anchor="_Toc26094" w:history="1">
        <w:r>
          <w:rPr>
            <w:rFonts w:ascii="仿宋" w:eastAsia="仿宋" w:hAnsi="仿宋" w:cs="仿宋" w:hint="eastAsia"/>
            <w:lang w:eastAsia="zh-CN"/>
          </w:rPr>
          <w:t>(三)、设备选型方案</w:t>
        </w:r>
        <w:r>
          <w:tab/>
        </w:r>
        <w:r>
          <w:fldChar w:fldCharType="begin"/>
        </w:r>
        <w:r>
          <w:instrText xml:space="preserve"> PAGEREF _Toc26094 \h </w:instrText>
        </w:r>
        <w:r>
          <w:fldChar w:fldCharType="separate"/>
        </w:r>
        <w:r>
          <w:t>22</w:t>
        </w:r>
        <w:r>
          <w:fldChar w:fldCharType="end"/>
        </w:r>
      </w:hyperlink>
    </w:p>
    <w:p>
      <w:pPr>
        <w:pStyle w:val="TOC1"/>
        <w:tabs>
          <w:tab w:val="right" w:leader="dot" w:pos="8306"/>
        </w:tabs>
      </w:pPr>
      <w:hyperlink w:anchor="_Toc22438" w:history="1">
        <w:r>
          <w:rPr>
            <w:rFonts w:ascii="仿宋" w:eastAsia="仿宋" w:hAnsi="仿宋" w:cs="仿宋" w:hint="eastAsia"/>
            <w:lang w:eastAsia="zh-CN"/>
          </w:rPr>
          <w:t>七、金融专用设备：保险柜项目风险管理</w:t>
        </w:r>
        <w:r>
          <w:tab/>
        </w:r>
        <w:r>
          <w:fldChar w:fldCharType="begin"/>
        </w:r>
        <w:r>
          <w:instrText xml:space="preserve"> PAGEREF _Toc22438 \h </w:instrText>
        </w:r>
        <w:r>
          <w:fldChar w:fldCharType="separate"/>
        </w:r>
        <w:r>
          <w:t>23</w:t>
        </w:r>
        <w:r>
          <w:fldChar w:fldCharType="end"/>
        </w:r>
      </w:hyperlink>
    </w:p>
    <w:p>
      <w:pPr>
        <w:pStyle w:val="TOC2"/>
        <w:tabs>
          <w:tab w:val="right" w:leader="dot" w:pos="8306"/>
        </w:tabs>
      </w:pPr>
      <w:hyperlink w:anchor="_Toc17205" w:history="1">
        <w:r>
          <w:rPr>
            <w:rFonts w:ascii="仿宋" w:eastAsia="仿宋" w:hAnsi="仿宋" w:cs="仿宋" w:hint="eastAsia"/>
            <w:lang w:eastAsia="zh-CN"/>
          </w:rPr>
          <w:t>(一)、风险识别与评估</w:t>
        </w:r>
        <w:r>
          <w:tab/>
        </w:r>
        <w:r>
          <w:fldChar w:fldCharType="begin"/>
        </w:r>
        <w:r>
          <w:instrText xml:space="preserve"> PAGEREF _Toc17205 \h </w:instrText>
        </w:r>
        <w:r>
          <w:fldChar w:fldCharType="separate"/>
        </w:r>
        <w:r>
          <w:t>23</w:t>
        </w:r>
        <w:r>
          <w:fldChar w:fldCharType="end"/>
        </w:r>
      </w:hyperlink>
    </w:p>
    <w:p>
      <w:pPr>
        <w:pStyle w:val="TOC2"/>
        <w:tabs>
          <w:tab w:val="right" w:leader="dot" w:pos="8306"/>
        </w:tabs>
      </w:pPr>
      <w:hyperlink w:anchor="_Toc19153" w:history="1">
        <w:r>
          <w:rPr>
            <w:rFonts w:ascii="仿宋" w:eastAsia="仿宋" w:hAnsi="仿宋" w:cs="仿宋" w:hint="eastAsia"/>
            <w:lang w:eastAsia="zh-CN"/>
          </w:rPr>
          <w:t>(二)、风险应对策略</w:t>
        </w:r>
        <w:r>
          <w:tab/>
        </w:r>
        <w:r>
          <w:fldChar w:fldCharType="begin"/>
        </w:r>
        <w:r>
          <w:instrText xml:space="preserve"> PAGEREF _Toc19153 \h </w:instrText>
        </w:r>
        <w:r>
          <w:fldChar w:fldCharType="separate"/>
        </w:r>
        <w:r>
          <w:t>25</w:t>
        </w:r>
        <w:r>
          <w:fldChar w:fldCharType="end"/>
        </w:r>
      </w:hyperlink>
    </w:p>
    <w:p>
      <w:pPr>
        <w:pStyle w:val="TOC2"/>
        <w:tabs>
          <w:tab w:val="right" w:leader="dot" w:pos="8306"/>
        </w:tabs>
      </w:pPr>
      <w:hyperlink w:anchor="_Toc28631" w:history="1">
        <w:r>
          <w:rPr>
            <w:rFonts w:ascii="仿宋" w:eastAsia="仿宋" w:hAnsi="仿宋" w:cs="仿宋" w:hint="eastAsia"/>
            <w:lang w:eastAsia="zh-CN"/>
          </w:rPr>
          <w:t>(三)、风险监控与控制</w:t>
        </w:r>
        <w:r>
          <w:tab/>
        </w:r>
        <w:r>
          <w:fldChar w:fldCharType="begin"/>
        </w:r>
        <w:r>
          <w:instrText xml:space="preserve"> PAGEREF _Toc28631 \h </w:instrText>
        </w:r>
        <w:r>
          <w:fldChar w:fldCharType="separate"/>
        </w:r>
        <w:r>
          <w:t>26</w:t>
        </w:r>
        <w:r>
          <w:fldChar w:fldCharType="end"/>
        </w:r>
      </w:hyperlink>
    </w:p>
    <w:p>
      <w:pPr>
        <w:pStyle w:val="TOC1"/>
        <w:tabs>
          <w:tab w:val="right" w:leader="dot" w:pos="8306"/>
        </w:tabs>
      </w:pPr>
      <w:hyperlink w:anchor="_Toc15651" w:history="1">
        <w:r>
          <w:rPr>
            <w:rFonts w:ascii="仿宋" w:eastAsia="仿宋" w:hAnsi="仿宋" w:cs="仿宋" w:hint="eastAsia"/>
            <w:lang w:eastAsia="zh-CN"/>
          </w:rPr>
          <w:t>八、金融专用设备：保险柜项目环境影响分析</w:t>
        </w:r>
        <w:r>
          <w:tab/>
        </w:r>
        <w:r>
          <w:fldChar w:fldCharType="begin"/>
        </w:r>
        <w:r>
          <w:instrText xml:space="preserve"> PAGEREF _Toc15651 \h </w:instrText>
        </w:r>
        <w:r>
          <w:fldChar w:fldCharType="separate"/>
        </w:r>
        <w:r>
          <w:t>28</w:t>
        </w:r>
        <w:r>
          <w:fldChar w:fldCharType="end"/>
        </w:r>
      </w:hyperlink>
    </w:p>
    <w:p>
      <w:pPr>
        <w:pStyle w:val="TOC2"/>
        <w:tabs>
          <w:tab w:val="right" w:leader="dot" w:pos="8306"/>
        </w:tabs>
      </w:pPr>
      <w:hyperlink w:anchor="_Toc4180" w:history="1">
        <w:r>
          <w:rPr>
            <w:rFonts w:ascii="仿宋" w:eastAsia="仿宋" w:hAnsi="仿宋" w:cs="仿宋" w:hint="eastAsia"/>
            <w:lang w:eastAsia="zh-CN"/>
          </w:rPr>
          <w:t>(一)、建设区域环境质量现状</w:t>
        </w:r>
        <w:r>
          <w:tab/>
        </w:r>
        <w:r>
          <w:fldChar w:fldCharType="begin"/>
        </w:r>
        <w:r>
          <w:instrText xml:space="preserve"> PAGEREF _Toc4180 \h </w:instrText>
        </w:r>
        <w:r>
          <w:fldChar w:fldCharType="separate"/>
        </w:r>
        <w:r>
          <w:t>28</w:t>
        </w:r>
        <w:r>
          <w:fldChar w:fldCharType="end"/>
        </w:r>
      </w:hyperlink>
    </w:p>
    <w:p>
      <w:pPr>
        <w:pStyle w:val="TOC2"/>
        <w:tabs>
          <w:tab w:val="right" w:leader="dot" w:pos="8306"/>
        </w:tabs>
      </w:pPr>
      <w:hyperlink w:anchor="_Toc21747" w:history="1">
        <w:r>
          <w:rPr>
            <w:rFonts w:ascii="仿宋" w:eastAsia="仿宋" w:hAnsi="仿宋" w:cs="仿宋" w:hint="eastAsia"/>
            <w:lang w:eastAsia="zh-CN"/>
          </w:rPr>
          <w:t>(二)、建设期环境保护</w:t>
        </w:r>
        <w:r>
          <w:tab/>
        </w:r>
        <w:r>
          <w:fldChar w:fldCharType="begin"/>
        </w:r>
        <w:r>
          <w:instrText xml:space="preserve"> PAGEREF _Toc21747 \h </w:instrText>
        </w:r>
        <w:r>
          <w:fldChar w:fldCharType="separate"/>
        </w:r>
        <w:r>
          <w:t>29</w:t>
        </w:r>
        <w:r>
          <w:fldChar w:fldCharType="end"/>
        </w:r>
      </w:hyperlink>
    </w:p>
    <w:p>
      <w:pPr>
        <w:pStyle w:val="TOC2"/>
        <w:tabs>
          <w:tab w:val="right" w:leader="dot" w:pos="8306"/>
        </w:tabs>
      </w:pPr>
      <w:hyperlink w:anchor="_Toc15924" w:history="1">
        <w:r>
          <w:rPr>
            <w:rFonts w:ascii="仿宋" w:eastAsia="仿宋" w:hAnsi="仿宋" w:cs="仿宋" w:hint="eastAsia"/>
            <w:lang w:eastAsia="zh-CN"/>
          </w:rPr>
          <w:t>(三)、运营期环境保护</w:t>
        </w:r>
        <w:r>
          <w:tab/>
        </w:r>
        <w:r>
          <w:fldChar w:fldCharType="begin"/>
        </w:r>
        <w:r>
          <w:instrText xml:space="preserve"> PAGEREF _Toc15924 \h </w:instrText>
        </w:r>
        <w:r>
          <w:fldChar w:fldCharType="separate"/>
        </w:r>
        <w:r>
          <w:t>31</w:t>
        </w:r>
        <w:r>
          <w:fldChar w:fldCharType="end"/>
        </w:r>
      </w:hyperlink>
    </w:p>
    <w:p>
      <w:pPr>
        <w:pStyle w:val="TOC2"/>
        <w:tabs>
          <w:tab w:val="right" w:leader="dot" w:pos="8306"/>
        </w:tabs>
      </w:pPr>
      <w:hyperlink w:anchor="_Toc18438" w:history="1">
        <w:r>
          <w:rPr>
            <w:rFonts w:ascii="仿宋" w:eastAsia="仿宋" w:hAnsi="仿宋" w:cs="仿宋" w:hint="eastAsia"/>
            <w:lang w:eastAsia="zh-CN"/>
          </w:rPr>
          <w:t>(四)、金融专用设备：保险柜项目建设对区域经济的影响</w:t>
        </w:r>
        <w:r>
          <w:tab/>
        </w:r>
        <w:r>
          <w:fldChar w:fldCharType="begin"/>
        </w:r>
        <w:r>
          <w:instrText xml:space="preserve"> PAGEREF _Toc18438 \h </w:instrText>
        </w:r>
        <w:r>
          <w:fldChar w:fldCharType="separate"/>
        </w:r>
        <w:r>
          <w:t>32</w:t>
        </w:r>
        <w:r>
          <w:fldChar w:fldCharType="end"/>
        </w:r>
      </w:hyperlink>
    </w:p>
    <w:p>
      <w:pPr>
        <w:pStyle w:val="TOC2"/>
        <w:tabs>
          <w:tab w:val="right" w:leader="dot" w:pos="8306"/>
        </w:tabs>
      </w:pPr>
      <w:hyperlink w:anchor="_Toc22783" w:history="1">
        <w:r>
          <w:rPr>
            <w:rFonts w:ascii="仿宋" w:eastAsia="仿宋" w:hAnsi="仿宋" w:cs="仿宋" w:hint="eastAsia"/>
            <w:lang w:eastAsia="zh-CN"/>
          </w:rPr>
          <w:t>(五)、废弃物处理</w:t>
        </w:r>
        <w:r>
          <w:tab/>
        </w:r>
        <w:r>
          <w:fldChar w:fldCharType="begin"/>
        </w:r>
        <w:r>
          <w:instrText xml:space="preserve"> PAGEREF _Toc22783 \h </w:instrText>
        </w:r>
        <w:r>
          <w:fldChar w:fldCharType="separate"/>
        </w:r>
        <w:r>
          <w:t>34</w:t>
        </w:r>
        <w:r>
          <w:fldChar w:fldCharType="end"/>
        </w:r>
      </w:hyperlink>
    </w:p>
    <w:p>
      <w:pPr>
        <w:pStyle w:val="TOC2"/>
        <w:tabs>
          <w:tab w:val="right" w:leader="dot" w:pos="8306"/>
        </w:tabs>
      </w:pPr>
      <w:hyperlink w:anchor="_Toc23867" w:history="1">
        <w:r>
          <w:rPr>
            <w:rFonts w:ascii="仿宋" w:eastAsia="仿宋" w:hAnsi="仿宋" w:cs="仿宋" w:hint="eastAsia"/>
            <w:lang w:eastAsia="zh-CN"/>
          </w:rPr>
          <w:t>(六)、特殊环境影响分析</w:t>
        </w:r>
        <w:r>
          <w:tab/>
        </w:r>
        <w:r>
          <w:fldChar w:fldCharType="begin"/>
        </w:r>
        <w:r>
          <w:instrText xml:space="preserve"> PAGEREF _Toc23867 \h </w:instrText>
        </w:r>
        <w:r>
          <w:fldChar w:fldCharType="separate"/>
        </w:r>
        <w:r>
          <w:t>35</w:t>
        </w:r>
        <w:r>
          <w:fldChar w:fldCharType="end"/>
        </w:r>
      </w:hyperlink>
    </w:p>
    <w:p>
      <w:pPr>
        <w:pStyle w:val="TOC2"/>
        <w:tabs>
          <w:tab w:val="right" w:leader="dot" w:pos="8306"/>
        </w:tabs>
      </w:pPr>
      <w:hyperlink w:anchor="_Toc9156" w:history="1">
        <w:r>
          <w:rPr>
            <w:rFonts w:ascii="仿宋" w:eastAsia="仿宋" w:hAnsi="仿宋" w:cs="仿宋" w:hint="eastAsia"/>
            <w:lang w:eastAsia="zh-CN"/>
          </w:rPr>
          <w:t>(七)、清洁生产</w:t>
        </w:r>
        <w:r>
          <w:tab/>
        </w:r>
        <w:r>
          <w:fldChar w:fldCharType="begin"/>
        </w:r>
        <w:r>
          <w:instrText xml:space="preserve"> PAGEREF _Toc9156 \h </w:instrText>
        </w:r>
        <w:r>
          <w:fldChar w:fldCharType="separate"/>
        </w:r>
        <w:r>
          <w:t>36</w:t>
        </w:r>
        <w:r>
          <w:fldChar w:fldCharType="end"/>
        </w:r>
      </w:hyperlink>
    </w:p>
    <w:p>
      <w:pPr>
        <w:pStyle w:val="TOC2"/>
        <w:tabs>
          <w:tab w:val="right" w:leader="dot" w:pos="8306"/>
        </w:tabs>
      </w:pPr>
      <w:hyperlink w:anchor="_Toc11362" w:history="1">
        <w:r>
          <w:rPr>
            <w:rFonts w:ascii="仿宋" w:eastAsia="仿宋" w:hAnsi="仿宋" w:cs="仿宋" w:hint="eastAsia"/>
            <w:lang w:eastAsia="zh-CN"/>
          </w:rPr>
          <w:t>(八)、环境保护综合评价</w:t>
        </w:r>
        <w:r>
          <w:tab/>
        </w:r>
        <w:r>
          <w:fldChar w:fldCharType="begin"/>
        </w:r>
        <w:r>
          <w:instrText xml:space="preserve"> PAGEREF _Toc11362 \h </w:instrText>
        </w:r>
        <w:r>
          <w:fldChar w:fldCharType="separate"/>
        </w:r>
        <w:r>
          <w:t>38</w:t>
        </w:r>
        <w:r>
          <w:fldChar w:fldCharType="end"/>
        </w:r>
      </w:hyperlink>
    </w:p>
    <w:p>
      <w:pPr>
        <w:pStyle w:val="TOC1"/>
        <w:tabs>
          <w:tab w:val="right" w:leader="dot" w:pos="8306"/>
        </w:tabs>
      </w:pPr>
      <w:hyperlink w:anchor="_Toc15371" w:history="1">
        <w:r>
          <w:rPr>
            <w:rFonts w:ascii="仿宋" w:eastAsia="仿宋" w:hAnsi="仿宋" w:cs="仿宋" w:hint="eastAsia"/>
            <w:lang w:eastAsia="zh-CN"/>
          </w:rPr>
          <w:t>九、金融专用设备：保险柜项目投资规划</w:t>
        </w:r>
        <w:r>
          <w:tab/>
        </w:r>
        <w:r>
          <w:fldChar w:fldCharType="begin"/>
        </w:r>
        <w:r>
          <w:instrText xml:space="preserve"> PAGEREF _Toc15371 \h </w:instrText>
        </w:r>
        <w:r>
          <w:fldChar w:fldCharType="separate"/>
        </w:r>
        <w:r>
          <w:t>39</w:t>
        </w:r>
        <w:r>
          <w:fldChar w:fldCharType="end"/>
        </w:r>
      </w:hyperlink>
    </w:p>
    <w:p>
      <w:pPr>
        <w:pStyle w:val="TOC2"/>
        <w:tabs>
          <w:tab w:val="right" w:leader="dot" w:pos="8306"/>
        </w:tabs>
      </w:pPr>
      <w:hyperlink w:anchor="_Toc5624" w:history="1">
        <w:r>
          <w:rPr>
            <w:rFonts w:ascii="仿宋" w:eastAsia="仿宋" w:hAnsi="仿宋" w:cs="仿宋" w:hint="eastAsia"/>
            <w:lang w:eastAsia="zh-CN"/>
          </w:rPr>
          <w:t>(一)、金融专用设备：保险柜项目总投资估算</w:t>
        </w:r>
        <w:r>
          <w:tab/>
        </w:r>
        <w:r>
          <w:fldChar w:fldCharType="begin"/>
        </w:r>
        <w:r>
          <w:instrText xml:space="preserve"> PAGEREF _Toc5624 \h </w:instrText>
        </w:r>
        <w:r>
          <w:fldChar w:fldCharType="separate"/>
        </w:r>
        <w:r>
          <w:t>39</w:t>
        </w:r>
        <w:r>
          <w:fldChar w:fldCharType="end"/>
        </w:r>
      </w:hyperlink>
    </w:p>
    <w:p>
      <w:pPr>
        <w:pStyle w:val="TOC2"/>
        <w:tabs>
          <w:tab w:val="right" w:leader="dot" w:pos="8306"/>
        </w:tabs>
      </w:pPr>
      <w:hyperlink w:anchor="_Toc7463" w:history="1">
        <w:r>
          <w:rPr>
            <w:rFonts w:ascii="仿宋" w:eastAsia="仿宋" w:hAnsi="仿宋" w:cs="仿宋" w:hint="eastAsia"/>
            <w:lang w:eastAsia="zh-CN"/>
          </w:rPr>
          <w:t>(二)、资金筹措</w:t>
        </w:r>
        <w:r>
          <w:tab/>
        </w:r>
        <w:r>
          <w:fldChar w:fldCharType="begin"/>
        </w:r>
        <w:r>
          <w:instrText xml:space="preserve"> PAGEREF _Toc7463 \h </w:instrText>
        </w:r>
        <w:r>
          <w:fldChar w:fldCharType="separate"/>
        </w:r>
        <w:r>
          <w:t>40</w:t>
        </w:r>
        <w:r>
          <w:fldChar w:fldCharType="end"/>
        </w:r>
      </w:hyperlink>
    </w:p>
    <w:p>
      <w:pPr>
        <w:pStyle w:val="TOC1"/>
        <w:tabs>
          <w:tab w:val="right" w:leader="dot" w:pos="8306"/>
        </w:tabs>
      </w:pPr>
      <w:hyperlink w:anchor="_Toc31140" w:history="1">
        <w:r>
          <w:rPr>
            <w:rFonts w:ascii="仿宋" w:eastAsia="仿宋" w:hAnsi="仿宋" w:cs="仿宋" w:hint="eastAsia"/>
            <w:lang w:eastAsia="zh-CN"/>
          </w:rPr>
          <w:t>十、金融专用设备：保险柜项目财务管理</w:t>
        </w:r>
        <w:r>
          <w:tab/>
        </w:r>
        <w:r>
          <w:fldChar w:fldCharType="begin"/>
        </w:r>
        <w:r>
          <w:instrText xml:space="preserve"> PAGEREF _Toc31140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69" w:history="1">
        <w:r>
          <w:rPr>
            <w:rFonts w:ascii="仿宋" w:eastAsia="仿宋" w:hAnsi="仿宋" w:cs="仿宋" w:hint="eastAsia"/>
            <w:lang w:eastAsia="zh-CN"/>
          </w:rPr>
          <w:t>(一)、资金需求大</w:t>
        </w:r>
        <w:r>
          <w:tab/>
        </w:r>
        <w:r>
          <w:fldChar w:fldCharType="begin"/>
        </w:r>
        <w:r>
          <w:instrText xml:space="preserve"> PAGEREF _Toc15169 \h </w:instrText>
        </w:r>
        <w:r>
          <w:fldChar w:fldCharType="separate"/>
        </w:r>
        <w:r>
          <w:t>41</w:t>
        </w:r>
        <w:r>
          <w:fldChar w:fldCharType="end"/>
        </w:r>
      </w:hyperlink>
    </w:p>
    <w:p>
      <w:pPr>
        <w:pStyle w:val="TOC2"/>
        <w:tabs>
          <w:tab w:val="right" w:leader="dot" w:pos="8306"/>
        </w:tabs>
      </w:pPr>
      <w:hyperlink w:anchor="_Toc10654" w:history="1">
        <w:r>
          <w:rPr>
            <w:rFonts w:ascii="仿宋" w:eastAsia="仿宋" w:hAnsi="仿宋" w:cs="仿宋" w:hint="eastAsia"/>
            <w:lang w:eastAsia="zh-CN"/>
          </w:rPr>
          <w:t>(二)、研发周期长</w:t>
        </w:r>
        <w:r>
          <w:tab/>
        </w:r>
        <w:r>
          <w:fldChar w:fldCharType="begin"/>
        </w:r>
        <w:r>
          <w:instrText xml:space="preserve"> PAGEREF _Toc10654 \h </w:instrText>
        </w:r>
        <w:r>
          <w:fldChar w:fldCharType="separate"/>
        </w:r>
        <w:r>
          <w:t>42</w:t>
        </w:r>
        <w:r>
          <w:fldChar w:fldCharType="end"/>
        </w:r>
      </w:hyperlink>
    </w:p>
    <w:p>
      <w:pPr>
        <w:pStyle w:val="TOC2"/>
        <w:tabs>
          <w:tab w:val="right" w:leader="dot" w:pos="8306"/>
        </w:tabs>
      </w:pPr>
      <w:hyperlink w:anchor="_Toc23445" w:history="1">
        <w:r>
          <w:rPr>
            <w:rFonts w:ascii="仿宋" w:eastAsia="仿宋" w:hAnsi="仿宋" w:cs="仿宋" w:hint="eastAsia"/>
            <w:lang w:eastAsia="zh-CN"/>
          </w:rPr>
          <w:t>(三)、市场风险大</w:t>
        </w:r>
        <w:r>
          <w:tab/>
        </w:r>
        <w:r>
          <w:fldChar w:fldCharType="begin"/>
        </w:r>
        <w:r>
          <w:instrText xml:space="preserve"> PAGEREF _Toc23445 \h </w:instrText>
        </w:r>
        <w:r>
          <w:fldChar w:fldCharType="separate"/>
        </w:r>
        <w:r>
          <w:t>44</w:t>
        </w:r>
        <w:r>
          <w:fldChar w:fldCharType="end"/>
        </w:r>
      </w:hyperlink>
    </w:p>
    <w:p>
      <w:pPr>
        <w:pStyle w:val="TOC2"/>
        <w:tabs>
          <w:tab w:val="right" w:leader="dot" w:pos="8306"/>
        </w:tabs>
      </w:pPr>
      <w:hyperlink w:anchor="_Toc19062" w:history="1">
        <w:r>
          <w:rPr>
            <w:rFonts w:ascii="仿宋" w:eastAsia="仿宋" w:hAnsi="仿宋" w:cs="仿宋" w:hint="eastAsia"/>
            <w:lang w:eastAsia="zh-CN"/>
          </w:rPr>
          <w:t>(四)、利润率高</w:t>
        </w:r>
        <w:r>
          <w:tab/>
        </w:r>
        <w:r>
          <w:fldChar w:fldCharType="begin"/>
        </w:r>
        <w:r>
          <w:instrText xml:space="preserve"> PAGEREF _Toc19062 \h </w:instrText>
        </w:r>
        <w:r>
          <w:fldChar w:fldCharType="separate"/>
        </w:r>
        <w:r>
          <w:t>46</w:t>
        </w:r>
        <w:r>
          <w:fldChar w:fldCharType="end"/>
        </w:r>
      </w:hyperlink>
    </w:p>
    <w:p>
      <w:pPr>
        <w:pStyle w:val="TOC1"/>
        <w:tabs>
          <w:tab w:val="right" w:leader="dot" w:pos="8306"/>
        </w:tabs>
      </w:pPr>
      <w:hyperlink w:anchor="_Toc15285" w:history="1">
        <w:r>
          <w:rPr>
            <w:rFonts w:ascii="仿宋" w:eastAsia="仿宋" w:hAnsi="仿宋" w:cs="仿宋" w:hint="eastAsia"/>
            <w:lang w:eastAsia="zh-CN"/>
          </w:rPr>
          <w:t>十一、金融专用设备：保险柜项目创新与研发</w:t>
        </w:r>
        <w:r>
          <w:tab/>
        </w:r>
        <w:r>
          <w:fldChar w:fldCharType="begin"/>
        </w:r>
        <w:r>
          <w:instrText xml:space="preserve"> PAGEREF _Toc15285 \h </w:instrText>
        </w:r>
        <w:r>
          <w:fldChar w:fldCharType="separate"/>
        </w:r>
        <w:r>
          <w:t>49</w:t>
        </w:r>
        <w:r>
          <w:fldChar w:fldCharType="end"/>
        </w:r>
      </w:hyperlink>
    </w:p>
    <w:p>
      <w:pPr>
        <w:pStyle w:val="TOC2"/>
        <w:tabs>
          <w:tab w:val="right" w:leader="dot" w:pos="8306"/>
        </w:tabs>
      </w:pPr>
      <w:hyperlink w:anchor="_Toc2503" w:history="1">
        <w:r>
          <w:rPr>
            <w:rFonts w:ascii="仿宋" w:eastAsia="仿宋" w:hAnsi="仿宋" w:cs="仿宋" w:hint="eastAsia"/>
            <w:lang w:eastAsia="zh-CN"/>
          </w:rPr>
          <w:t>(一)、创新策略与方向</w:t>
        </w:r>
        <w:r>
          <w:tab/>
        </w:r>
        <w:r>
          <w:fldChar w:fldCharType="begin"/>
        </w:r>
        <w:r>
          <w:instrText xml:space="preserve"> PAGEREF _Toc2503 \h </w:instrText>
        </w:r>
        <w:r>
          <w:fldChar w:fldCharType="separate"/>
        </w:r>
        <w:r>
          <w:t>49</w:t>
        </w:r>
        <w:r>
          <w:fldChar w:fldCharType="end"/>
        </w:r>
      </w:hyperlink>
    </w:p>
    <w:p>
      <w:pPr>
        <w:pStyle w:val="TOC2"/>
        <w:tabs>
          <w:tab w:val="right" w:leader="dot" w:pos="8306"/>
        </w:tabs>
      </w:pPr>
      <w:hyperlink w:anchor="_Toc26576" w:history="1">
        <w:r>
          <w:rPr>
            <w:rFonts w:ascii="仿宋" w:eastAsia="仿宋" w:hAnsi="仿宋" w:cs="仿宋" w:hint="eastAsia"/>
            <w:lang w:eastAsia="zh-CN"/>
          </w:rPr>
          <w:t>(二)、研发规划与投入</w:t>
        </w:r>
        <w:r>
          <w:tab/>
        </w:r>
        <w:r>
          <w:fldChar w:fldCharType="begin"/>
        </w:r>
        <w:r>
          <w:instrText xml:space="preserve"> PAGEREF _Toc26576 \h </w:instrText>
        </w:r>
        <w:r>
          <w:fldChar w:fldCharType="separate"/>
        </w:r>
        <w:r>
          <w:t>50</w:t>
        </w:r>
        <w:r>
          <w:fldChar w:fldCharType="end"/>
        </w:r>
      </w:hyperlink>
    </w:p>
    <w:p>
      <w:pPr>
        <w:pStyle w:val="TOC1"/>
        <w:tabs>
          <w:tab w:val="right" w:leader="dot" w:pos="8306"/>
        </w:tabs>
      </w:pPr>
      <w:hyperlink w:anchor="_Toc11235" w:history="1">
        <w:r>
          <w:rPr>
            <w:rFonts w:ascii="仿宋" w:eastAsia="仿宋" w:hAnsi="仿宋" w:cs="仿宋" w:hint="eastAsia"/>
            <w:lang w:eastAsia="zh-CN"/>
          </w:rPr>
          <w:t>十二、金融专用设备：保险柜项目技术管理</w:t>
        </w:r>
        <w:r>
          <w:tab/>
        </w:r>
        <w:r>
          <w:fldChar w:fldCharType="begin"/>
        </w:r>
        <w:r>
          <w:instrText xml:space="preserve"> PAGEREF _Toc11235 \h </w:instrText>
        </w:r>
        <w:r>
          <w:fldChar w:fldCharType="separate"/>
        </w:r>
        <w:r>
          <w:t>52</w:t>
        </w:r>
        <w:r>
          <w:fldChar w:fldCharType="end"/>
        </w:r>
      </w:hyperlink>
    </w:p>
    <w:p>
      <w:pPr>
        <w:pStyle w:val="TOC2"/>
        <w:tabs>
          <w:tab w:val="right" w:leader="dot" w:pos="8306"/>
        </w:tabs>
      </w:pPr>
      <w:hyperlink w:anchor="_Toc24659" w:history="1">
        <w:r>
          <w:rPr>
            <w:rFonts w:ascii="仿宋" w:eastAsia="仿宋" w:hAnsi="仿宋" w:cs="仿宋" w:hint="eastAsia"/>
            <w:lang w:eastAsia="zh-CN"/>
          </w:rPr>
          <w:t>(一)、技术方案选用方向</w:t>
        </w:r>
        <w:r>
          <w:tab/>
        </w:r>
        <w:r>
          <w:fldChar w:fldCharType="begin"/>
        </w:r>
        <w:r>
          <w:instrText xml:space="preserve"> PAGEREF _Toc24659 \h </w:instrText>
        </w:r>
        <w:r>
          <w:fldChar w:fldCharType="separate"/>
        </w:r>
        <w:r>
          <w:t>52</w:t>
        </w:r>
        <w:r>
          <w:fldChar w:fldCharType="end"/>
        </w:r>
      </w:hyperlink>
    </w:p>
    <w:p>
      <w:pPr>
        <w:pStyle w:val="TOC2"/>
        <w:tabs>
          <w:tab w:val="right" w:leader="dot" w:pos="8306"/>
        </w:tabs>
      </w:pPr>
      <w:hyperlink w:anchor="_Toc12153" w:history="1">
        <w:r>
          <w:rPr>
            <w:rFonts w:ascii="仿宋" w:eastAsia="仿宋" w:hAnsi="仿宋" w:cs="仿宋" w:hint="eastAsia"/>
            <w:lang w:eastAsia="zh-CN"/>
          </w:rPr>
          <w:t>(二)、工艺技术方案选用原则</w:t>
        </w:r>
        <w:r>
          <w:tab/>
        </w:r>
        <w:r>
          <w:fldChar w:fldCharType="begin"/>
        </w:r>
        <w:r>
          <w:instrText xml:space="preserve"> PAGEREF _Toc12153 \h </w:instrText>
        </w:r>
        <w:r>
          <w:fldChar w:fldCharType="separate"/>
        </w:r>
        <w:r>
          <w:t>54</w:t>
        </w:r>
        <w:r>
          <w:fldChar w:fldCharType="end"/>
        </w:r>
      </w:hyperlink>
    </w:p>
    <w:p>
      <w:pPr>
        <w:pStyle w:val="TOC2"/>
        <w:tabs>
          <w:tab w:val="right" w:leader="dot" w:pos="8306"/>
        </w:tabs>
      </w:pPr>
      <w:hyperlink w:anchor="_Toc29015" w:history="1">
        <w:r>
          <w:rPr>
            <w:rFonts w:ascii="仿宋" w:eastAsia="仿宋" w:hAnsi="仿宋" w:cs="仿宋" w:hint="eastAsia"/>
            <w:lang w:eastAsia="zh-CN"/>
          </w:rPr>
          <w:t>(三)、工艺技术方案要求</w:t>
        </w:r>
        <w:r>
          <w:tab/>
        </w:r>
        <w:r>
          <w:fldChar w:fldCharType="begin"/>
        </w:r>
        <w:r>
          <w:instrText xml:space="preserve"> PAGEREF _Toc29015 \h </w:instrText>
        </w:r>
        <w:r>
          <w:fldChar w:fldCharType="separate"/>
        </w:r>
        <w:r>
          <w:t>56</w:t>
        </w:r>
        <w:r>
          <w:fldChar w:fldCharType="end"/>
        </w:r>
      </w:hyperlink>
    </w:p>
    <w:p>
      <w:pPr>
        <w:pStyle w:val="TOC1"/>
        <w:tabs>
          <w:tab w:val="right" w:leader="dot" w:pos="8306"/>
        </w:tabs>
      </w:pPr>
      <w:hyperlink w:anchor="_Toc32700" w:history="1">
        <w:r>
          <w:rPr>
            <w:rFonts w:ascii="仿宋" w:eastAsia="仿宋" w:hAnsi="仿宋" w:cs="仿宋" w:hint="eastAsia"/>
            <w:lang w:eastAsia="zh-CN"/>
          </w:rPr>
          <w:t>十三、金融专用设备：保险柜项目实施保障措施</w:t>
        </w:r>
        <w:r>
          <w:tab/>
        </w:r>
        <w:r>
          <w:fldChar w:fldCharType="begin"/>
        </w:r>
        <w:r>
          <w:instrText xml:space="preserve"> PAGEREF _Toc32700 \h </w:instrText>
        </w:r>
        <w:r>
          <w:fldChar w:fldCharType="separate"/>
        </w:r>
        <w:r>
          <w:t>58</w:t>
        </w:r>
        <w:r>
          <w:fldChar w:fldCharType="end"/>
        </w:r>
      </w:hyperlink>
    </w:p>
    <w:p>
      <w:pPr>
        <w:pStyle w:val="TOC2"/>
        <w:tabs>
          <w:tab w:val="right" w:leader="dot" w:pos="8306"/>
        </w:tabs>
      </w:pPr>
      <w:hyperlink w:anchor="_Toc29371" w:history="1">
        <w:r>
          <w:rPr>
            <w:rFonts w:ascii="仿宋" w:eastAsia="仿宋" w:hAnsi="仿宋" w:cs="仿宋" w:hint="eastAsia"/>
            <w:lang w:eastAsia="zh-CN"/>
          </w:rPr>
          <w:t>(一)、金融专用设备：保险柜项目实施保障机制</w:t>
        </w:r>
        <w:r>
          <w:tab/>
        </w:r>
        <w:r>
          <w:fldChar w:fldCharType="begin"/>
        </w:r>
        <w:r>
          <w:instrText xml:space="preserve"> PAGEREF _Toc29371 \h </w:instrText>
        </w:r>
        <w:r>
          <w:fldChar w:fldCharType="separate"/>
        </w:r>
        <w:r>
          <w:t>58</w:t>
        </w:r>
        <w:r>
          <w:fldChar w:fldCharType="end"/>
        </w:r>
      </w:hyperlink>
    </w:p>
    <w:p>
      <w:pPr>
        <w:pStyle w:val="TOC2"/>
        <w:tabs>
          <w:tab w:val="right" w:leader="dot" w:pos="8306"/>
        </w:tabs>
      </w:pPr>
      <w:hyperlink w:anchor="_Toc12455" w:history="1">
        <w:r>
          <w:rPr>
            <w:rFonts w:ascii="仿宋" w:eastAsia="仿宋" w:hAnsi="仿宋" w:cs="仿宋" w:hint="eastAsia"/>
            <w:lang w:eastAsia="zh-CN"/>
          </w:rPr>
          <w:t>(二)、金融专用设备：保险柜项目法律合规要求</w:t>
        </w:r>
        <w:r>
          <w:tab/>
        </w:r>
        <w:r>
          <w:fldChar w:fldCharType="begin"/>
        </w:r>
        <w:r>
          <w:instrText xml:space="preserve"> PAGEREF _Toc12455 \h </w:instrText>
        </w:r>
        <w:r>
          <w:fldChar w:fldCharType="separate"/>
        </w:r>
        <w:r>
          <w:t>62</w:t>
        </w:r>
        <w:r>
          <w:fldChar w:fldCharType="end"/>
        </w:r>
      </w:hyperlink>
    </w:p>
    <w:p>
      <w:pPr>
        <w:pStyle w:val="TOC2"/>
        <w:tabs>
          <w:tab w:val="right" w:leader="dot" w:pos="8306"/>
        </w:tabs>
      </w:pPr>
      <w:hyperlink w:anchor="_Toc7645" w:history="1">
        <w:r>
          <w:rPr>
            <w:rFonts w:ascii="仿宋" w:eastAsia="仿宋" w:hAnsi="仿宋" w:cs="仿宋" w:hint="eastAsia"/>
            <w:lang w:eastAsia="zh-CN"/>
          </w:rPr>
          <w:t>(三)、金融专用设备：保险柜项目合同管理与法律事务</w:t>
        </w:r>
        <w:r>
          <w:tab/>
        </w:r>
        <w:r>
          <w:fldChar w:fldCharType="begin"/>
        </w:r>
        <w:r>
          <w:instrText xml:space="preserve"> PAGEREF _Toc7645 \h </w:instrText>
        </w:r>
        <w:r>
          <w:fldChar w:fldCharType="separate"/>
        </w:r>
        <w:r>
          <w:t>67</w:t>
        </w:r>
        <w:r>
          <w:fldChar w:fldCharType="end"/>
        </w:r>
      </w:hyperlink>
    </w:p>
    <w:p>
      <w:pPr>
        <w:pStyle w:val="TOC2"/>
        <w:tabs>
          <w:tab w:val="right" w:leader="dot" w:pos="8306"/>
        </w:tabs>
      </w:pPr>
      <w:hyperlink w:anchor="_Toc24123" w:history="1">
        <w:r>
          <w:rPr>
            <w:rFonts w:ascii="仿宋" w:eastAsia="仿宋" w:hAnsi="仿宋" w:cs="仿宋" w:hint="eastAsia"/>
            <w:lang w:eastAsia="zh-CN"/>
          </w:rPr>
          <w:t>(四)、金融专用设备：保险柜项目知识产权保护策略</w:t>
        </w:r>
        <w:r>
          <w:tab/>
        </w:r>
        <w:r>
          <w:fldChar w:fldCharType="begin"/>
        </w:r>
        <w:r>
          <w:instrText xml:space="preserve"> PAGEREF _Toc24123 \h </w:instrText>
        </w:r>
        <w:r>
          <w:fldChar w:fldCharType="separate"/>
        </w:r>
        <w:r>
          <w:t>73</w:t>
        </w:r>
        <w:r>
          <w:fldChar w:fldCharType="end"/>
        </w:r>
      </w:hyperlink>
    </w:p>
    <w:p>
      <w:pPr>
        <w:pStyle w:val="TOC1"/>
        <w:tabs>
          <w:tab w:val="right" w:leader="dot" w:pos="8306"/>
        </w:tabs>
      </w:pPr>
      <w:hyperlink w:anchor="_Toc20047" w:history="1">
        <w:r>
          <w:rPr>
            <w:rFonts w:ascii="仿宋" w:eastAsia="仿宋" w:hAnsi="仿宋" w:cs="仿宋" w:hint="eastAsia"/>
            <w:lang w:eastAsia="zh-CN"/>
          </w:rPr>
          <w:t>十四、营销与推广策略</w:t>
        </w:r>
        <w:r>
          <w:tab/>
        </w:r>
        <w:r>
          <w:fldChar w:fldCharType="begin"/>
        </w:r>
        <w:r>
          <w:instrText xml:space="preserve"> PAGEREF _Toc20047 \h </w:instrText>
        </w:r>
        <w:r>
          <w:fldChar w:fldCharType="separate"/>
        </w:r>
        <w:r>
          <w:t>76</w:t>
        </w:r>
        <w:r>
          <w:fldChar w:fldCharType="end"/>
        </w:r>
      </w:hyperlink>
    </w:p>
    <w:p>
      <w:pPr>
        <w:pStyle w:val="TOC2"/>
        <w:tabs>
          <w:tab w:val="right" w:leader="dot" w:pos="8306"/>
        </w:tabs>
      </w:pPr>
      <w:hyperlink w:anchor="_Toc20218" w:history="1">
        <w:r>
          <w:rPr>
            <w:rFonts w:ascii="仿宋" w:eastAsia="仿宋" w:hAnsi="仿宋" w:cs="仿宋" w:hint="eastAsia"/>
            <w:lang w:eastAsia="zh-CN"/>
          </w:rPr>
          <w:t>(一)、产品/服务定位与特点</w:t>
        </w:r>
        <w:r>
          <w:tab/>
        </w:r>
        <w:r>
          <w:fldChar w:fldCharType="begin"/>
        </w:r>
        <w:r>
          <w:instrText xml:space="preserve"> PAGEREF _Toc20218 \h </w:instrText>
        </w:r>
        <w:r>
          <w:fldChar w:fldCharType="separate"/>
        </w:r>
        <w:r>
          <w:t>76</w:t>
        </w:r>
        <w:r>
          <w:fldChar w:fldCharType="end"/>
        </w:r>
      </w:hyperlink>
    </w:p>
    <w:p>
      <w:pPr>
        <w:pStyle w:val="TOC2"/>
        <w:tabs>
          <w:tab w:val="right" w:leader="dot" w:pos="8306"/>
        </w:tabs>
      </w:pPr>
      <w:hyperlink w:anchor="_Toc27897" w:history="1">
        <w:r>
          <w:rPr>
            <w:rFonts w:ascii="仿宋" w:eastAsia="仿宋" w:hAnsi="仿宋" w:cs="仿宋" w:hint="eastAsia"/>
            <w:lang w:eastAsia="zh-CN"/>
          </w:rPr>
          <w:t>(二)、市场定位与竞争分析</w:t>
        </w:r>
        <w:r>
          <w:tab/>
        </w:r>
        <w:r>
          <w:fldChar w:fldCharType="begin"/>
        </w:r>
        <w:r>
          <w:instrText xml:space="preserve"> PAGEREF _Toc27897 \h </w:instrText>
        </w:r>
        <w:r>
          <w:fldChar w:fldCharType="separate"/>
        </w:r>
        <w:r>
          <w:t>77</w:t>
        </w:r>
        <w:r>
          <w:fldChar w:fldCharType="end"/>
        </w:r>
      </w:hyperlink>
    </w:p>
    <w:p>
      <w:pPr>
        <w:pStyle w:val="TOC2"/>
        <w:tabs>
          <w:tab w:val="right" w:leader="dot" w:pos="8306"/>
        </w:tabs>
      </w:pPr>
      <w:hyperlink w:anchor="_Toc15079" w:history="1">
        <w:r>
          <w:rPr>
            <w:rFonts w:ascii="仿宋" w:eastAsia="仿宋" w:hAnsi="仿宋" w:cs="仿宋" w:hint="eastAsia"/>
            <w:lang w:eastAsia="zh-CN"/>
          </w:rPr>
          <w:t>(三)、营销渠道与策略</w:t>
        </w:r>
        <w:r>
          <w:tab/>
        </w:r>
        <w:r>
          <w:fldChar w:fldCharType="begin"/>
        </w:r>
        <w:r>
          <w:instrText xml:space="preserve"> PAGEREF _Toc15079 \h </w:instrText>
        </w:r>
        <w:r>
          <w:fldChar w:fldCharType="separate"/>
        </w:r>
        <w:r>
          <w:t>79</w:t>
        </w:r>
        <w:r>
          <w:fldChar w:fldCharType="end"/>
        </w:r>
      </w:hyperlink>
    </w:p>
    <w:p>
      <w:pPr>
        <w:pStyle w:val="TOC2"/>
        <w:tabs>
          <w:tab w:val="right" w:leader="dot" w:pos="8306"/>
        </w:tabs>
      </w:pPr>
      <w:hyperlink w:anchor="_Toc393" w:history="1">
        <w:r>
          <w:rPr>
            <w:rFonts w:ascii="仿宋" w:eastAsia="仿宋" w:hAnsi="仿宋" w:cs="仿宋" w:hint="eastAsia"/>
            <w:lang w:eastAsia="zh-CN"/>
          </w:rPr>
          <w:t>(四)、推广与宣传活动</w:t>
        </w:r>
        <w:r>
          <w:tab/>
        </w:r>
        <w:r>
          <w:fldChar w:fldCharType="begin"/>
        </w:r>
        <w:r>
          <w:instrText xml:space="preserve"> PAGEREF _Toc393 \h </w:instrText>
        </w:r>
        <w:r>
          <w:fldChar w:fldCharType="separate"/>
        </w:r>
        <w:r>
          <w:t>80</w:t>
        </w:r>
        <w:r>
          <w:fldChar w:fldCharType="end"/>
        </w:r>
      </w:hyperlink>
    </w:p>
    <w:p>
      <w:pPr>
        <w:pStyle w:val="TOC1"/>
        <w:tabs>
          <w:tab w:val="right" w:leader="dot" w:pos="8306"/>
        </w:tabs>
      </w:pPr>
      <w:hyperlink w:anchor="_Toc25553" w:history="1">
        <w:r>
          <w:rPr>
            <w:rFonts w:ascii="仿宋" w:eastAsia="仿宋" w:hAnsi="仿宋" w:cs="仿宋" w:hint="eastAsia"/>
            <w:lang w:eastAsia="zh-CN"/>
          </w:rPr>
          <w:t>十五、金融专用设备：保险柜项目工程方案分析</w:t>
        </w:r>
        <w:r>
          <w:tab/>
        </w:r>
        <w:r>
          <w:fldChar w:fldCharType="begin"/>
        </w:r>
        <w:r>
          <w:instrText xml:space="preserve"> PAGEREF _Toc25553 \h </w:instrText>
        </w:r>
        <w:r>
          <w:fldChar w:fldCharType="separate"/>
        </w:r>
        <w:r>
          <w:t>85</w:t>
        </w:r>
        <w:r>
          <w:fldChar w:fldCharType="end"/>
        </w:r>
      </w:hyperlink>
    </w:p>
    <w:p>
      <w:pPr>
        <w:pStyle w:val="TOC2"/>
        <w:tabs>
          <w:tab w:val="right" w:leader="dot" w:pos="8306"/>
        </w:tabs>
      </w:pPr>
      <w:hyperlink w:anchor="_Toc1055" w:history="1">
        <w:r>
          <w:rPr>
            <w:rFonts w:ascii="仿宋" w:eastAsia="仿宋" w:hAnsi="仿宋" w:cs="仿宋" w:hint="eastAsia"/>
            <w:lang w:eastAsia="zh-CN"/>
          </w:rPr>
          <w:t>(一)、建筑工程设计原则</w:t>
        </w:r>
        <w:r>
          <w:tab/>
        </w:r>
        <w:r>
          <w:fldChar w:fldCharType="begin"/>
        </w:r>
        <w:r>
          <w:instrText xml:space="preserve"> PAGEREF _Toc1055 \h </w:instrText>
        </w:r>
        <w:r>
          <w:fldChar w:fldCharType="separate"/>
        </w:r>
        <w:r>
          <w:t>85</w:t>
        </w:r>
        <w:r>
          <w:fldChar w:fldCharType="end"/>
        </w:r>
      </w:hyperlink>
    </w:p>
    <w:p>
      <w:pPr>
        <w:pStyle w:val="TOC2"/>
        <w:tabs>
          <w:tab w:val="right" w:leader="dot" w:pos="8306"/>
        </w:tabs>
      </w:pPr>
      <w:hyperlink w:anchor="_Toc20663" w:history="1">
        <w:r>
          <w:rPr>
            <w:rFonts w:ascii="仿宋" w:eastAsia="仿宋" w:hAnsi="仿宋" w:cs="仿宋" w:hint="eastAsia"/>
            <w:lang w:eastAsia="zh-CN"/>
          </w:rPr>
          <w:t>(二)、土建工程建设指标</w:t>
        </w:r>
        <w:r>
          <w:tab/>
        </w:r>
        <w:r>
          <w:fldChar w:fldCharType="begin"/>
        </w:r>
        <w:r>
          <w:instrText xml:space="preserve"> PAGEREF _Toc20663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043"/>
      <w:r>
        <w:rPr>
          <w:rFonts w:ascii="仿宋" w:eastAsia="仿宋" w:hAnsi="仿宋" w:cs="仿宋" w:hint="eastAsia"/>
          <w:sz w:val="28"/>
          <w:lang w:eastAsia="zh-CN"/>
        </w:rPr>
        <w:t>一、金融专用设备：保险柜项目绩效评估</w:t>
      </w:r>
      <w:bookmarkEnd w:id="2"/>
    </w:p>
    <w:p>
      <w:pPr>
        <w:pStyle w:val="Heading2"/>
        <w:rPr>
          <w:rFonts w:ascii="仿宋" w:eastAsia="仿宋" w:hAnsi="仿宋" w:cs="仿宋" w:hint="eastAsia"/>
          <w:lang w:eastAsia="zh-CN"/>
        </w:rPr>
      </w:pPr>
      <w:bookmarkStart w:id="3" w:name="_Toc16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融专用设备：保险柜项目中，我们设计了一套全面的绩效评估指标，以确保金融专用设备：保险柜项目的可控和成功交付。这些指标跨足金融专用设备：保险柜项目目标、成本、进度和质量等多个维度，为我们提供了全面洞察金融专用设备：保险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专用设备：保险柜项目目标达成率是我们关注的首要指标。我们设定了明确的目标，并通过定期监测和评估，迅速发现并应对潜在的目标偏差。这为金融专用设备：保险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成本绩效是另一个核心关注点。通过实际成本与预算成本的对比分析，我们深入了解成本差异的原因，及时调整资源分配，保持金融专用设备：保险柜项目在经济效益方面的合理水平。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专用设备：保险柜项目进度作为关键的绩效指标之一，得到了精心的关注。我们制定了详细的金融专用设备：保险柜项目进度计划，并设立了进度符合度指标，确保实际进度与计划进度保持一致。这使我们能够快速发现和解决潜在的进度问题，保持金融专用设备：保险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融专用设备：保险柜项目绩效的不可或缺的一环。我们引入了一系列的质量标准和客户满意度指标，以确保金融专用设备：保险柜项目交付的成果在质量上达到或超越预期水平。通过持续监测这些指标，我们努力提升金融专用设备：保险柜项目整体质量水平，为金融专用设备：保险柜项目的成功交付提供有力保障。通过这些科学且全面的绩效评估，我们能够更好地引导金融专用设备：保险柜项目的持续改进，确保金融专用设备：保险柜项目目标的顺利达成。</w:t>
      </w:r>
    </w:p>
    <w:p>
      <w:pPr>
        <w:pStyle w:val="Heading2"/>
        <w:ind w:firstLine="560" w:firstLineChars="200"/>
        <w:rPr>
          <w:rFonts w:ascii="仿宋" w:eastAsia="仿宋" w:hAnsi="仿宋" w:cs="仿宋" w:hint="eastAsia"/>
          <w:sz w:val="28"/>
          <w:lang w:eastAsia="zh-CN"/>
        </w:rPr>
      </w:pPr>
      <w:bookmarkStart w:id="4" w:name="_Toc2939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绩效评估是金融专用设备：保险柜项目中的关键环节，为确保金融专用设备：保险柜项目达到预期目标，我们采用了多层次、多维度的绩效评估方法。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融专用设备：保险柜项目的战略目标对齐，确保每个决策和行动都与金融专用设备：保险柜项目整体目标保持一致。团队会定期召开战略对齐会议，审视当前工作与金融专用设备：保险柜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融专用设备：保险柜项目进度、质量、成本和风险等方面。这些指标通过数据收集和分析，为金融专用设备：保险柜项目管理团队提供了客观的评估依据。例如，我们通过金融专用设备：保险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融专用设备：保险柜项目内部，还考虑了金融专用设备：保险柜项目对外部环境的影响。我们定期进行干系人满意度调查，以了解各利益相关方对金融专用设备：保险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这种多层次、多角度的绩效评估方法，使得我们能够全面了解金融专用设备：保险柜项目的运行状态，及时做出调整，确保金融专用设备：保险柜项目在不断变化的环境中保持稳健前行。</w:t>
      </w:r>
    </w:p>
    <w:p>
      <w:pPr>
        <w:pStyle w:val="Heading2"/>
        <w:ind w:firstLine="560" w:firstLineChars="200"/>
        <w:rPr>
          <w:rFonts w:ascii="仿宋" w:eastAsia="仿宋" w:hAnsi="仿宋" w:cs="仿宋" w:hint="eastAsia"/>
          <w:sz w:val="28"/>
          <w:lang w:eastAsia="zh-CN"/>
        </w:rPr>
      </w:pPr>
      <w:bookmarkStart w:id="5" w:name="_Toc1669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为了确保金融专用设备：保险柜项目的有效管理和不断优化，我们采用了精心设计的绩效评估周期。这个周期旨在实现灵活、实时和全面的评估，以适应金融专用设备：保险柜项目执行中的各种挑战。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融专用设备：保险柜项目的不同需求，分为短期、中期和长期。短期评估关注每个迭代或工作周期，以及时发现和解决当前任务中的问题。中期评估涵盖几个迭代，深入了解整体金融专用设备：保险柜项目的趋势和性能。长期评估则着眼于整个金融专用设备：保险柜项目阶段，确保金融专用设备：保险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融专用设备：保险柜项目管理工具和协作平台，团队成员能够随时更新和分享金融专用设备：保险柜项目数据。这种实时性的反馈机制使我们能够及时察觉潜在问题，快速调整，保持金融专用设备：保险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融专用设备：保险柜项目的决策制定密不可分。每个周期的金融专用设备：保险柜项目回顾会议成为集体总结经验、识别问题深层次原因并找到创新解决方案的平台。这种定期的反思与调整机制使金融专用设备：保险柜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041"/>
      <w:r>
        <w:rPr>
          <w:rFonts w:ascii="仿宋" w:eastAsia="仿宋" w:hAnsi="仿宋" w:cs="仿宋" w:hint="eastAsia"/>
          <w:sz w:val="28"/>
          <w:lang w:eastAsia="zh-CN"/>
        </w:rPr>
        <w:t>二、金融专用设备：保险柜项目建设单位说明</w:t>
      </w:r>
      <w:bookmarkEnd w:id="6"/>
    </w:p>
    <w:p>
      <w:pPr>
        <w:pStyle w:val="Heading2"/>
        <w:rPr>
          <w:rFonts w:ascii="仿宋" w:eastAsia="仿宋" w:hAnsi="仿宋" w:cs="仿宋" w:hint="eastAsia"/>
          <w:lang w:eastAsia="zh-CN"/>
        </w:rPr>
      </w:pPr>
      <w:bookmarkStart w:id="7" w:name="_Toc20397"/>
      <w:r>
        <w:rPr>
          <w:rFonts w:ascii="仿宋" w:eastAsia="仿宋" w:hAnsi="仿宋" w:cs="仿宋" w:hint="eastAsia"/>
          <w:lang w:eastAsia="zh-CN"/>
        </w:rPr>
        <w:t>(一)、金融专用设备：保险柜项目承办单位基本情况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1124"/>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融专用设备：保险柜项目承办单位的XXXX，我们着眼于实现可持续的经济效益。通过技术创新和解决方案的提供，公司预计在金融专用设备：保险柜项目执行期间将获得可观的收入增长。这一收入来源主要包括金融专用设备：保险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同时，我们注重成本控制和效率提升，以确保金融专用设备：保险柜项目的可持续盈利。透过精细的管理和资源优化，公司期望实现金融专用设备：保险柜项目利润最大化。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融专用设备：保险柜项目实施进行全面的投资评估，包括金融专用设备：保险柜项目启动阶段的资金投入和后续运营成本。通过对金融专用设备：保险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金融专用设备：保险柜项目实施过程中具备足够的资金流动性，公司将进行详尽的现金流分析。这包括资金需求的合理预测、金融专用设备：保险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0875"/>
      <w:r>
        <w:rPr>
          <w:rFonts w:ascii="仿宋" w:eastAsia="仿宋" w:hAnsi="仿宋" w:cs="仿宋" w:hint="eastAsia"/>
          <w:sz w:val="28"/>
          <w:lang w:eastAsia="zh-CN"/>
        </w:rPr>
        <w:t>三、金融专用设备：保险柜项目选址可行性分析</w:t>
      </w:r>
      <w:bookmarkEnd w:id="9"/>
    </w:p>
    <w:p>
      <w:pPr>
        <w:pStyle w:val="Heading2"/>
        <w:rPr>
          <w:rFonts w:ascii="仿宋" w:eastAsia="仿宋" w:hAnsi="仿宋" w:cs="仿宋" w:hint="eastAsia"/>
          <w:lang w:eastAsia="zh-CN"/>
        </w:rPr>
      </w:pPr>
      <w:bookmarkStart w:id="10" w:name="_Toc27524"/>
      <w:r>
        <w:rPr>
          <w:rFonts w:ascii="仿宋" w:eastAsia="仿宋" w:hAnsi="仿宋" w:cs="仿宋" w:hint="eastAsia"/>
          <w:lang w:eastAsia="zh-CN"/>
        </w:rPr>
        <w:t>(一)、金融专用设备：保险柜项目选址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该金融专用设备：保险柜项目选址位于XX省XX市XX区XXX街道</w:t>
      </w:r>
    </w:p>
    <w:p>
      <w:pPr>
        <w:pStyle w:val="Heading2"/>
        <w:ind w:firstLine="560" w:firstLineChars="200"/>
        <w:rPr>
          <w:rFonts w:ascii="仿宋" w:eastAsia="仿宋" w:hAnsi="仿宋" w:cs="仿宋" w:hint="eastAsia"/>
          <w:sz w:val="28"/>
          <w:lang w:eastAsia="zh-CN"/>
        </w:rPr>
      </w:pPr>
      <w:bookmarkStart w:id="11" w:name="_Toc2009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融专用设备：保险柜项目的征地面积将根据金融专用设备：保险柜项目的实际规模和需求进行精确规划。具体面积XXX平方米，旨在确保金融专用设备：保险柜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净用地面积是在征地面积基础上去除不可利用面积后的实际可开发用地。具体面积XXX平方米，考虑到环保、交通、安全等多方面因素，以确保金融专用设备：保险柜项目在整体利用效率上达到最优。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金融专用设备：保险柜项目计划建设的建筑总规模具体面积XXX平方米。这一规模的确定综合考虑了金融专用设备：保险柜项目的性质、规模，以及城市规划的相关要求，确保建筑布局与周边环境协调一致。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绿地率是金融专用设备：保险柜项目用地中被规划为绿地的比例。具体面积XXX平方米，旨在通过合理规划绿地，改善金融专用设备：保险柜项目周边环境，提升居民生活质量，并符合城市整体绿化规划。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容积率是用地上可以建设的建筑总体积与用地面积之比。具体面积XXX，通过合理的容积率规划，确保金融专用设备：保险柜项目建筑规模与周边环境和谐共生。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融专用设备：保险柜项目选址与当地城市规划相一致，具体面积XXX平方米。通过与城市规划部门深入沟通，确保金融专用设备：保险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融专用设备：保险柜项目选址符合当地产业政策，具体面积XXX平方米。这包括金融专用设备：保险柜项目对当地经济的促进作用，以及对相关产业的带动效应，确保金融专用设备：保险柜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金融专用设备：保险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确保金融专用设备：保险柜项目选址具备必要的公共设施配套，具体面积XXX平方米。这包括交通便利性、教育、医疗等基础设施，以提高居民生活品质，使得金融专用设备：保险柜项目选址更具吸引力。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考虑用地总体要求对当地社会稳定性的影响，具体面积XXX平方米。通过深入了解当地社区反馈，确保金融专用设备：保险柜项目的选址和建设过程对当地社会和谐稳定产生积极作用。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融专用设备：保险柜项目选址不仅符合法规和规划，还在实际操作中具有可行性。这一全面规划将为金融专用设备：保险柜项目的成功实施提供坚实的基础，确保金融专用设备：保险柜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097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专用设备：保险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融专用设备：保险柜项目的设备规划和空间设计中，我们将采取灵活设备布局的措施。设备布局将根据实际需求进行灵活设计，避免不必要的浪费。通过合理规划设备摆放位置，我们将提高设备的利用率，减少设备间距，以确保金融专用设备：保险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融专用设备：保险柜项目内部引入共享设施的概念，例如共享会议室、办公区等。通过这种方式，我们可以减少对资源的重复建设，提高资源共享效率，从而减小金融专用设备：保险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981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金融专用设备：保险柜项目的总图布置中，我们将不同功能区域进行明确的规划，以最大程度满足金融专用设备：保险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849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金融专用设备：保险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金融专用设备：保险柜项目对环境的影响是综合评价的重要因素之一。我们将详细考虑选址周边的自然环境、生态保护区、水源地等情况，确保金融专用设备：保险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对选址的评价还需充分考虑当地政府的产业政策和法规。我们将详细了解金融专用设备：保险柜项目所在地的相关政策，确保金融专用设备：保险柜项目的规划和运营与当地法规相符，降低不必要的法律风险。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考虑到社会稳定性对企业运营的重要性，我们将评估选址地区的社会安全情况、劳工关系、社区反馈等方面，以确保金融专用设备：保险柜项目的建设和运营不会受到社会稳定性的负面影响。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最后，我们将综合考虑用地成本，包括土地购置费用、土地开发成本等。通过对用地成本的详细评估，我们能够做出更为精确的经济效益分析，为金融专用设备：保险柜项目的投资决策提供有力支持。</w:t>
      </w:r>
    </w:p>
    <w:p>
      <w:pPr>
        <w:pStyle w:val="Heading1"/>
        <w:ind w:firstLine="560" w:firstLineChars="200"/>
        <w:rPr>
          <w:rFonts w:ascii="仿宋" w:eastAsia="仿宋" w:hAnsi="仿宋" w:cs="仿宋" w:hint="eastAsia"/>
          <w:sz w:val="28"/>
          <w:lang w:eastAsia="zh-CN"/>
        </w:rPr>
      </w:pPr>
      <w:bookmarkStart w:id="15" w:name="_Toc19441"/>
      <w:r>
        <w:rPr>
          <w:rFonts w:ascii="仿宋" w:eastAsia="仿宋" w:hAnsi="仿宋" w:cs="仿宋" w:hint="eastAsia"/>
          <w:sz w:val="28"/>
          <w:lang w:eastAsia="zh-CN"/>
        </w:rPr>
        <w:t>四、金融专用设备：保险柜项目建设背景及必要性分析</w:t>
      </w:r>
      <w:bookmarkEnd w:id="15"/>
    </w:p>
    <w:p>
      <w:pPr>
        <w:pStyle w:val="Heading2"/>
        <w:rPr>
          <w:rFonts w:ascii="仿宋" w:eastAsia="仿宋" w:hAnsi="仿宋" w:cs="仿宋" w:hint="eastAsia"/>
          <w:lang w:eastAsia="zh-CN"/>
        </w:rPr>
      </w:pPr>
      <w:bookmarkStart w:id="16" w:name="_Toc12142"/>
      <w:r>
        <w:rPr>
          <w:rFonts w:ascii="仿宋" w:eastAsia="仿宋" w:hAnsi="仿宋" w:cs="仿宋" w:hint="eastAsia"/>
          <w:lang w:eastAsia="zh-CN"/>
        </w:rPr>
        <w:t>(一)、金融专用设备：保险柜项目背景分析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专用设备：保险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融专用设备：保险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融专用设备：保险柜项目在这个潮流中的定位。同时，我们将关注行业内涌现的新兴机遇，以便金融专用设备：保险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融专用设备：保险柜项目提供了强大的发展动力。我们将聚焦于行业内最新的技术发展趋势，包括但不限于人工智能、大数据分析、物联网等领域。通过深度的技术研究，我们将确保金融专用设备：保险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融专用设备：保险柜项目发展的源泉。我们将投入更多的精力对市场需求进行深入剖析，超越表面的需求，深入挖掘潜在的市场痛点和机遇。通过对市场需求的细致了解，金融专用设备：保险柜项目将更有针对性地设计解决方案，满足市场的多样化需求，从而更好地促进金融专用设备：保险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融专用设备：保险柜项目战略至关重要。我们将对竞争态势进行更为深入的分析，包括但不限于市场份额、产品特点、客户满意度等多个维度。通过深度的竞争分析，金融专用设备：保险柜项目将能够更准确地把握市场脉搏，制定具有竞争力的金融专用设备：保险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融专用设备：保险柜项目的发展具有直接的影响。我们将进行更为全面的法规和政策分析，了解行业发展中的潜在法律风险和合规挑战。通过充分了解和遵守相关法规，金融专用设备：保险柜项目将确保在法律框架内合法合规运营，为金融专用设备：保险柜项目的稳健发展提供有力支持。</w:t>
      </w:r>
    </w:p>
    <w:p>
      <w:pPr>
        <w:pStyle w:val="Heading2"/>
        <w:ind w:firstLine="560" w:firstLineChars="200"/>
        <w:rPr>
          <w:rFonts w:ascii="仿宋" w:eastAsia="仿宋" w:hAnsi="仿宋" w:cs="仿宋" w:hint="eastAsia"/>
          <w:sz w:val="28"/>
          <w:lang w:eastAsia="zh-CN"/>
        </w:rPr>
      </w:pPr>
      <w:bookmarkStart w:id="17" w:name="_Toc30902"/>
      <w:r>
        <w:rPr>
          <w:rFonts w:ascii="仿宋" w:eastAsia="仿宋" w:hAnsi="仿宋" w:cs="仿宋" w:hint="eastAsia"/>
          <w:sz w:val="28"/>
          <w:lang w:eastAsia="zh-CN"/>
        </w:rPr>
        <w:t>(二)、金融专用设备：保险柜项目建设必要性分析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专用设备：保险柜项目建设的迫切性源于对行业发展趋势的深刻洞察。我们正处于一个行业变革的时代，科技创新、数字化转型成为企业发展的关键动力。金融专用设备：保险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专用设备：保险柜项目建设不仅仅是为了跟上潮流，更是为了通过技术创新推动企业的持续发展。通过引入先进的技术和解决方案，金融专用设备：保险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融专用设备：保险柜项目的建设成为必然选择，通过提高产品质量、拓展服务领域，从而在竞争中获得更多的机会。金融专用设备：保险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融专用设备：保险柜项目建设的必要性体现在对客户需求更精准的满足。通过金融专用设备：保险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https://d.book118.com/475024332301011122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金融专用设备：保险柜项目计划设计方案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金融专用设备：保险柜项目计划设计方案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金融专用设备：保险柜项目计划设计方案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金融专用设备：保险柜项目计划设计方案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金融专用设备：保险柜项目计划设计方案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金融专用设备：保险柜项目计划设计方案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金融专用设备：保险柜项目计划设计方案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金融专用设备：保险柜项目计划设计方案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金融专用设备：保险柜项目计划设计方案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金融专用设备：保险柜项目计划设计方案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金融专用设备：保险柜项目计划设计方案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金融专用设备：保险柜项目计划设计方案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金融专用设备：保险柜项目计划设计方案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金融专用设备：保险柜项目计划设计方案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金融专用设备：保险柜项目计划设计方案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金融专用设备：保险柜项目计划设计方案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金融专用设备：保险柜项目计划设计方案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2E3651"/>
    <w:rsid w:val="3C2E36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024332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2024-03-01T11:53:00Z</dcterms:created>
  <dcterms:modified xsi:type="dcterms:W3CDTF">2024-03-01T11:53:25Z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F0432E61499B4170917C2DDBE7AEC88B_11</vt:lpwstr>
  </property>
  <property fmtid="{D5CDD505-2E9C-101B-9397-08002B2CF9AE}" pid="3" name="KSOProductBuildVer">
    <vt:lpwstr>2052-12.1.0.16388</vt:lpwstr>
  </property>
</Properties>
</file>