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牛肉加工项目规划设计纲要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161" w:history="1">
        <w:r>
          <w:rPr>
            <w:rFonts w:ascii="仿宋" w:eastAsia="仿宋" w:hAnsi="仿宋" w:cs="仿宋" w:hint="eastAsia"/>
            <w:lang w:eastAsia="zh-CN"/>
          </w:rPr>
          <w:t>前言</w:t>
        </w:r>
        <w:r>
          <w:tab/>
        </w:r>
        <w:r>
          <w:fldChar w:fldCharType="begin"/>
        </w:r>
        <w:r>
          <w:instrText xml:space="preserve"> PAGEREF _Toc15161 \h </w:instrText>
        </w:r>
        <w:r>
          <w:fldChar w:fldCharType="separate"/>
        </w:r>
        <w:r>
          <w:t>3</w:t>
        </w:r>
        <w:r>
          <w:fldChar w:fldCharType="end"/>
        </w:r>
      </w:hyperlink>
    </w:p>
    <w:p>
      <w:pPr>
        <w:pStyle w:val="TOC1"/>
        <w:tabs>
          <w:tab w:val="right" w:leader="dot" w:pos="8306"/>
        </w:tabs>
      </w:pPr>
      <w:hyperlink w:anchor="_Toc25812" w:history="1">
        <w:r>
          <w:rPr>
            <w:rFonts w:ascii="仿宋" w:eastAsia="仿宋" w:hAnsi="仿宋" w:cs="仿宋" w:hint="eastAsia"/>
            <w:lang w:eastAsia="zh-CN"/>
          </w:rPr>
          <w:t>一、牛肉加工项目文档管理</w:t>
        </w:r>
        <w:r>
          <w:tab/>
        </w:r>
        <w:r>
          <w:fldChar w:fldCharType="begin"/>
        </w:r>
        <w:r>
          <w:instrText xml:space="preserve"> PAGEREF _Toc25812 \h </w:instrText>
        </w:r>
        <w:r>
          <w:fldChar w:fldCharType="separate"/>
        </w:r>
        <w:r>
          <w:t>3</w:t>
        </w:r>
        <w:r>
          <w:fldChar w:fldCharType="end"/>
        </w:r>
      </w:hyperlink>
    </w:p>
    <w:p>
      <w:pPr>
        <w:pStyle w:val="TOC2"/>
        <w:tabs>
          <w:tab w:val="right" w:leader="dot" w:pos="8306"/>
        </w:tabs>
      </w:pPr>
      <w:hyperlink w:anchor="_Toc7432" w:history="1">
        <w:r>
          <w:rPr>
            <w:rFonts w:ascii="仿宋" w:eastAsia="仿宋" w:hAnsi="仿宋" w:cs="仿宋" w:hint="eastAsia"/>
            <w:lang w:eastAsia="zh-CN"/>
          </w:rPr>
          <w:t>(一)、文档编制与审查</w:t>
        </w:r>
        <w:r>
          <w:tab/>
        </w:r>
        <w:r>
          <w:fldChar w:fldCharType="begin"/>
        </w:r>
        <w:r>
          <w:instrText xml:space="preserve"> PAGEREF _Toc7432 \h </w:instrText>
        </w:r>
        <w:r>
          <w:fldChar w:fldCharType="separate"/>
        </w:r>
        <w:r>
          <w:t>3</w:t>
        </w:r>
        <w:r>
          <w:fldChar w:fldCharType="end"/>
        </w:r>
      </w:hyperlink>
    </w:p>
    <w:p>
      <w:pPr>
        <w:pStyle w:val="TOC2"/>
        <w:tabs>
          <w:tab w:val="right" w:leader="dot" w:pos="8306"/>
        </w:tabs>
      </w:pPr>
      <w:hyperlink w:anchor="_Toc32654" w:history="1">
        <w:r>
          <w:rPr>
            <w:rFonts w:ascii="仿宋" w:eastAsia="仿宋" w:hAnsi="仿宋" w:cs="仿宋" w:hint="eastAsia"/>
            <w:lang w:eastAsia="zh-CN"/>
          </w:rPr>
          <w:t>(二)、文档发布与分发</w:t>
        </w:r>
        <w:r>
          <w:tab/>
        </w:r>
        <w:r>
          <w:fldChar w:fldCharType="begin"/>
        </w:r>
        <w:r>
          <w:instrText xml:space="preserve"> PAGEREF _Toc32654 \h </w:instrText>
        </w:r>
        <w:r>
          <w:fldChar w:fldCharType="separate"/>
        </w:r>
        <w:r>
          <w:t>4</w:t>
        </w:r>
        <w:r>
          <w:fldChar w:fldCharType="end"/>
        </w:r>
      </w:hyperlink>
    </w:p>
    <w:p>
      <w:pPr>
        <w:pStyle w:val="TOC2"/>
        <w:tabs>
          <w:tab w:val="right" w:leader="dot" w:pos="8306"/>
        </w:tabs>
      </w:pPr>
      <w:hyperlink w:anchor="_Toc30727" w:history="1">
        <w:r>
          <w:rPr>
            <w:rFonts w:ascii="仿宋" w:eastAsia="仿宋" w:hAnsi="仿宋" w:cs="仿宋" w:hint="eastAsia"/>
            <w:lang w:eastAsia="zh-CN"/>
          </w:rPr>
          <w:t>(三)、文档存档与归档</w:t>
        </w:r>
        <w:r>
          <w:tab/>
        </w:r>
        <w:r>
          <w:fldChar w:fldCharType="begin"/>
        </w:r>
        <w:r>
          <w:instrText xml:space="preserve"> PAGEREF _Toc30727 \h </w:instrText>
        </w:r>
        <w:r>
          <w:fldChar w:fldCharType="separate"/>
        </w:r>
        <w:r>
          <w:t>5</w:t>
        </w:r>
        <w:r>
          <w:fldChar w:fldCharType="end"/>
        </w:r>
      </w:hyperlink>
    </w:p>
    <w:p>
      <w:pPr>
        <w:pStyle w:val="TOC1"/>
        <w:tabs>
          <w:tab w:val="right" w:leader="dot" w:pos="8306"/>
        </w:tabs>
      </w:pPr>
      <w:hyperlink w:anchor="_Toc10797" w:history="1">
        <w:r>
          <w:rPr>
            <w:rFonts w:ascii="仿宋" w:eastAsia="仿宋" w:hAnsi="仿宋" w:cs="仿宋" w:hint="eastAsia"/>
            <w:lang w:eastAsia="zh-CN"/>
          </w:rPr>
          <w:t>二、牛肉加工项目建设单位说明</w:t>
        </w:r>
        <w:r>
          <w:tab/>
        </w:r>
        <w:r>
          <w:fldChar w:fldCharType="begin"/>
        </w:r>
        <w:r>
          <w:instrText xml:space="preserve"> PAGEREF _Toc10797 \h </w:instrText>
        </w:r>
        <w:r>
          <w:fldChar w:fldCharType="separate"/>
        </w:r>
        <w:r>
          <w:t>6</w:t>
        </w:r>
        <w:r>
          <w:fldChar w:fldCharType="end"/>
        </w:r>
      </w:hyperlink>
    </w:p>
    <w:p>
      <w:pPr>
        <w:pStyle w:val="TOC2"/>
        <w:tabs>
          <w:tab w:val="right" w:leader="dot" w:pos="8306"/>
        </w:tabs>
      </w:pPr>
      <w:hyperlink w:anchor="_Toc3584" w:history="1">
        <w:r>
          <w:rPr>
            <w:rFonts w:ascii="仿宋" w:eastAsia="仿宋" w:hAnsi="仿宋" w:cs="仿宋" w:hint="eastAsia"/>
            <w:lang w:eastAsia="zh-CN"/>
          </w:rPr>
          <w:t>(一)、牛肉加工项目承办单位基本情况</w:t>
        </w:r>
        <w:r>
          <w:tab/>
        </w:r>
        <w:r>
          <w:fldChar w:fldCharType="begin"/>
        </w:r>
        <w:r>
          <w:instrText xml:space="preserve"> PAGEREF _Toc3584 \h </w:instrText>
        </w:r>
        <w:r>
          <w:fldChar w:fldCharType="separate"/>
        </w:r>
        <w:r>
          <w:t>6</w:t>
        </w:r>
        <w:r>
          <w:fldChar w:fldCharType="end"/>
        </w:r>
      </w:hyperlink>
    </w:p>
    <w:p>
      <w:pPr>
        <w:pStyle w:val="TOC2"/>
        <w:tabs>
          <w:tab w:val="right" w:leader="dot" w:pos="8306"/>
        </w:tabs>
      </w:pPr>
      <w:hyperlink w:anchor="_Toc19689" w:history="1">
        <w:r>
          <w:rPr>
            <w:rFonts w:ascii="仿宋" w:eastAsia="仿宋" w:hAnsi="仿宋" w:cs="仿宋" w:hint="eastAsia"/>
            <w:lang w:eastAsia="zh-CN"/>
          </w:rPr>
          <w:t>(二)、公司经济效益分析</w:t>
        </w:r>
        <w:r>
          <w:tab/>
        </w:r>
        <w:r>
          <w:fldChar w:fldCharType="begin"/>
        </w:r>
        <w:r>
          <w:instrText xml:space="preserve"> PAGEREF _Toc19689 \h </w:instrText>
        </w:r>
        <w:r>
          <w:fldChar w:fldCharType="separate"/>
        </w:r>
        <w:r>
          <w:t>7</w:t>
        </w:r>
        <w:r>
          <w:fldChar w:fldCharType="end"/>
        </w:r>
      </w:hyperlink>
    </w:p>
    <w:p>
      <w:pPr>
        <w:pStyle w:val="TOC1"/>
        <w:tabs>
          <w:tab w:val="right" w:leader="dot" w:pos="8306"/>
        </w:tabs>
      </w:pPr>
      <w:hyperlink w:anchor="_Toc1399" w:history="1">
        <w:r>
          <w:rPr>
            <w:rFonts w:ascii="仿宋" w:eastAsia="仿宋" w:hAnsi="仿宋" w:cs="仿宋" w:hint="eastAsia"/>
            <w:lang w:eastAsia="zh-CN"/>
          </w:rPr>
          <w:t>三、牛肉加工项目危机管理</w:t>
        </w:r>
        <w:r>
          <w:tab/>
        </w:r>
        <w:r>
          <w:fldChar w:fldCharType="begin"/>
        </w:r>
        <w:r>
          <w:instrText xml:space="preserve"> PAGEREF _Toc1399 \h </w:instrText>
        </w:r>
        <w:r>
          <w:fldChar w:fldCharType="separate"/>
        </w:r>
        <w:r>
          <w:t>8</w:t>
        </w:r>
        <w:r>
          <w:fldChar w:fldCharType="end"/>
        </w:r>
      </w:hyperlink>
    </w:p>
    <w:p>
      <w:pPr>
        <w:pStyle w:val="TOC2"/>
        <w:tabs>
          <w:tab w:val="right" w:leader="dot" w:pos="8306"/>
        </w:tabs>
      </w:pPr>
      <w:hyperlink w:anchor="_Toc7842" w:history="1">
        <w:r>
          <w:rPr>
            <w:rFonts w:ascii="仿宋" w:eastAsia="仿宋" w:hAnsi="仿宋" w:cs="仿宋" w:hint="eastAsia"/>
            <w:lang w:eastAsia="zh-CN"/>
          </w:rPr>
          <w:t>(一)、危机预警与识别</w:t>
        </w:r>
        <w:r>
          <w:tab/>
        </w:r>
        <w:r>
          <w:fldChar w:fldCharType="begin"/>
        </w:r>
        <w:r>
          <w:instrText xml:space="preserve"> PAGEREF _Toc7842 \h </w:instrText>
        </w:r>
        <w:r>
          <w:fldChar w:fldCharType="separate"/>
        </w:r>
        <w:r>
          <w:t>8</w:t>
        </w:r>
        <w:r>
          <w:fldChar w:fldCharType="end"/>
        </w:r>
      </w:hyperlink>
    </w:p>
    <w:p>
      <w:pPr>
        <w:pStyle w:val="TOC2"/>
        <w:tabs>
          <w:tab w:val="right" w:leader="dot" w:pos="8306"/>
        </w:tabs>
      </w:pPr>
      <w:hyperlink w:anchor="_Toc25232" w:history="1">
        <w:r>
          <w:rPr>
            <w:rFonts w:ascii="仿宋" w:eastAsia="仿宋" w:hAnsi="仿宋" w:cs="仿宋" w:hint="eastAsia"/>
            <w:lang w:eastAsia="zh-CN"/>
          </w:rPr>
          <w:t>(二)、危机应对与恢复</w:t>
        </w:r>
        <w:r>
          <w:tab/>
        </w:r>
        <w:r>
          <w:fldChar w:fldCharType="begin"/>
        </w:r>
        <w:r>
          <w:instrText xml:space="preserve"> PAGEREF _Toc25232 \h </w:instrText>
        </w:r>
        <w:r>
          <w:fldChar w:fldCharType="separate"/>
        </w:r>
        <w:r>
          <w:t>9</w:t>
        </w:r>
        <w:r>
          <w:fldChar w:fldCharType="end"/>
        </w:r>
      </w:hyperlink>
    </w:p>
    <w:p>
      <w:pPr>
        <w:pStyle w:val="TOC1"/>
        <w:tabs>
          <w:tab w:val="right" w:leader="dot" w:pos="8306"/>
        </w:tabs>
      </w:pPr>
      <w:hyperlink w:anchor="_Toc8359" w:history="1">
        <w:r>
          <w:rPr>
            <w:rFonts w:ascii="仿宋" w:eastAsia="仿宋" w:hAnsi="仿宋" w:cs="仿宋" w:hint="eastAsia"/>
            <w:lang w:eastAsia="zh-CN"/>
          </w:rPr>
          <w:t>四、牛肉加工项目建设背景及必要性分析</w:t>
        </w:r>
        <w:r>
          <w:tab/>
        </w:r>
        <w:r>
          <w:fldChar w:fldCharType="begin"/>
        </w:r>
        <w:r>
          <w:instrText xml:space="preserve"> PAGEREF _Toc8359 \h </w:instrText>
        </w:r>
        <w:r>
          <w:fldChar w:fldCharType="separate"/>
        </w:r>
        <w:r>
          <w:t>10</w:t>
        </w:r>
        <w:r>
          <w:fldChar w:fldCharType="end"/>
        </w:r>
      </w:hyperlink>
    </w:p>
    <w:p>
      <w:pPr>
        <w:pStyle w:val="TOC2"/>
        <w:tabs>
          <w:tab w:val="right" w:leader="dot" w:pos="8306"/>
        </w:tabs>
      </w:pPr>
      <w:hyperlink w:anchor="_Toc24628" w:history="1">
        <w:r>
          <w:rPr>
            <w:rFonts w:ascii="仿宋" w:eastAsia="仿宋" w:hAnsi="仿宋" w:cs="仿宋" w:hint="eastAsia"/>
            <w:lang w:eastAsia="zh-CN"/>
          </w:rPr>
          <w:t>(一)、牛肉加工项目背景分析</w:t>
        </w:r>
        <w:r>
          <w:tab/>
        </w:r>
        <w:r>
          <w:fldChar w:fldCharType="begin"/>
        </w:r>
        <w:r>
          <w:instrText xml:space="preserve"> PAGEREF _Toc24628 \h </w:instrText>
        </w:r>
        <w:r>
          <w:fldChar w:fldCharType="separate"/>
        </w:r>
        <w:r>
          <w:t>10</w:t>
        </w:r>
        <w:r>
          <w:fldChar w:fldCharType="end"/>
        </w:r>
      </w:hyperlink>
    </w:p>
    <w:p>
      <w:pPr>
        <w:pStyle w:val="TOC2"/>
        <w:tabs>
          <w:tab w:val="right" w:leader="dot" w:pos="8306"/>
        </w:tabs>
      </w:pPr>
      <w:hyperlink w:anchor="_Toc11716" w:history="1">
        <w:r>
          <w:rPr>
            <w:rFonts w:ascii="仿宋" w:eastAsia="仿宋" w:hAnsi="仿宋" w:cs="仿宋" w:hint="eastAsia"/>
            <w:lang w:eastAsia="zh-CN"/>
          </w:rPr>
          <w:t>(二)、牛肉加工项目建设必要性分析</w:t>
        </w:r>
        <w:r>
          <w:tab/>
        </w:r>
        <w:r>
          <w:fldChar w:fldCharType="begin"/>
        </w:r>
        <w:r>
          <w:instrText xml:space="preserve"> PAGEREF _Toc11716 \h </w:instrText>
        </w:r>
        <w:r>
          <w:fldChar w:fldCharType="separate"/>
        </w:r>
        <w:r>
          <w:t>12</w:t>
        </w:r>
        <w:r>
          <w:fldChar w:fldCharType="end"/>
        </w:r>
      </w:hyperlink>
    </w:p>
    <w:p>
      <w:pPr>
        <w:pStyle w:val="TOC1"/>
        <w:tabs>
          <w:tab w:val="right" w:leader="dot" w:pos="8306"/>
        </w:tabs>
      </w:pPr>
      <w:hyperlink w:anchor="_Toc29532" w:history="1">
        <w:r>
          <w:rPr>
            <w:rFonts w:ascii="仿宋" w:eastAsia="仿宋" w:hAnsi="仿宋" w:cs="仿宋" w:hint="eastAsia"/>
            <w:lang w:eastAsia="zh-CN"/>
          </w:rPr>
          <w:t>五、牛肉加工项目选址可行性分析</w:t>
        </w:r>
        <w:r>
          <w:tab/>
        </w:r>
        <w:r>
          <w:fldChar w:fldCharType="begin"/>
        </w:r>
        <w:r>
          <w:instrText xml:space="preserve"> PAGEREF _Toc29532 \h </w:instrText>
        </w:r>
        <w:r>
          <w:fldChar w:fldCharType="separate"/>
        </w:r>
        <w:r>
          <w:t>13</w:t>
        </w:r>
        <w:r>
          <w:fldChar w:fldCharType="end"/>
        </w:r>
      </w:hyperlink>
    </w:p>
    <w:p>
      <w:pPr>
        <w:pStyle w:val="TOC2"/>
        <w:tabs>
          <w:tab w:val="right" w:leader="dot" w:pos="8306"/>
        </w:tabs>
      </w:pPr>
      <w:hyperlink w:anchor="_Toc24300" w:history="1">
        <w:r>
          <w:rPr>
            <w:rFonts w:ascii="仿宋" w:eastAsia="仿宋" w:hAnsi="仿宋" w:cs="仿宋" w:hint="eastAsia"/>
            <w:lang w:eastAsia="zh-CN"/>
          </w:rPr>
          <w:t>(一)、牛肉加工项目选址</w:t>
        </w:r>
        <w:r>
          <w:tab/>
        </w:r>
        <w:r>
          <w:fldChar w:fldCharType="begin"/>
        </w:r>
        <w:r>
          <w:instrText xml:space="preserve"> PAGEREF _Toc24300 \h </w:instrText>
        </w:r>
        <w:r>
          <w:fldChar w:fldCharType="separate"/>
        </w:r>
        <w:r>
          <w:t>13</w:t>
        </w:r>
        <w:r>
          <w:fldChar w:fldCharType="end"/>
        </w:r>
      </w:hyperlink>
    </w:p>
    <w:p>
      <w:pPr>
        <w:pStyle w:val="TOC2"/>
        <w:tabs>
          <w:tab w:val="right" w:leader="dot" w:pos="8306"/>
        </w:tabs>
      </w:pPr>
      <w:hyperlink w:anchor="_Toc20901" w:history="1">
        <w:r>
          <w:rPr>
            <w:rFonts w:ascii="仿宋" w:eastAsia="仿宋" w:hAnsi="仿宋" w:cs="仿宋" w:hint="eastAsia"/>
            <w:lang w:eastAsia="zh-CN"/>
          </w:rPr>
          <w:t>(二)、用地控制指标</w:t>
        </w:r>
        <w:r>
          <w:tab/>
        </w:r>
        <w:r>
          <w:fldChar w:fldCharType="begin"/>
        </w:r>
        <w:r>
          <w:instrText xml:space="preserve"> PAGEREF _Toc20901 \h </w:instrText>
        </w:r>
        <w:r>
          <w:fldChar w:fldCharType="separate"/>
        </w:r>
        <w:r>
          <w:t>13</w:t>
        </w:r>
        <w:r>
          <w:fldChar w:fldCharType="end"/>
        </w:r>
      </w:hyperlink>
    </w:p>
    <w:p>
      <w:pPr>
        <w:pStyle w:val="TOC2"/>
        <w:tabs>
          <w:tab w:val="right" w:leader="dot" w:pos="8306"/>
        </w:tabs>
      </w:pPr>
      <w:hyperlink w:anchor="_Toc23023" w:history="1">
        <w:r>
          <w:rPr>
            <w:rFonts w:ascii="仿宋" w:eastAsia="仿宋" w:hAnsi="仿宋" w:cs="仿宋" w:hint="eastAsia"/>
            <w:lang w:eastAsia="zh-CN"/>
          </w:rPr>
          <w:t>(三)、节约用地措施</w:t>
        </w:r>
        <w:r>
          <w:tab/>
        </w:r>
        <w:r>
          <w:fldChar w:fldCharType="begin"/>
        </w:r>
        <w:r>
          <w:instrText xml:space="preserve"> PAGEREF _Toc23023 \h </w:instrText>
        </w:r>
        <w:r>
          <w:fldChar w:fldCharType="separate"/>
        </w:r>
        <w:r>
          <w:t>15</w:t>
        </w:r>
        <w:r>
          <w:fldChar w:fldCharType="end"/>
        </w:r>
      </w:hyperlink>
    </w:p>
    <w:p>
      <w:pPr>
        <w:pStyle w:val="TOC2"/>
        <w:tabs>
          <w:tab w:val="right" w:leader="dot" w:pos="8306"/>
        </w:tabs>
      </w:pPr>
      <w:hyperlink w:anchor="_Toc23967" w:history="1">
        <w:r>
          <w:rPr>
            <w:rFonts w:ascii="仿宋" w:eastAsia="仿宋" w:hAnsi="仿宋" w:cs="仿宋" w:hint="eastAsia"/>
            <w:lang w:eastAsia="zh-CN"/>
          </w:rPr>
          <w:t>(四)、总图布置方案</w:t>
        </w:r>
        <w:r>
          <w:tab/>
        </w:r>
        <w:r>
          <w:fldChar w:fldCharType="begin"/>
        </w:r>
        <w:r>
          <w:instrText xml:space="preserve"> PAGEREF _Toc23967 \h </w:instrText>
        </w:r>
        <w:r>
          <w:fldChar w:fldCharType="separate"/>
        </w:r>
        <w:r>
          <w:t>16</w:t>
        </w:r>
        <w:r>
          <w:fldChar w:fldCharType="end"/>
        </w:r>
      </w:hyperlink>
    </w:p>
    <w:p>
      <w:pPr>
        <w:pStyle w:val="TOC2"/>
        <w:tabs>
          <w:tab w:val="right" w:leader="dot" w:pos="8306"/>
        </w:tabs>
      </w:pPr>
      <w:hyperlink w:anchor="_Toc795" w:history="1">
        <w:r>
          <w:rPr>
            <w:rFonts w:ascii="仿宋" w:eastAsia="仿宋" w:hAnsi="仿宋" w:cs="仿宋" w:hint="eastAsia"/>
            <w:lang w:eastAsia="zh-CN"/>
          </w:rPr>
          <w:t>(五)、选址综合评价</w:t>
        </w:r>
        <w:r>
          <w:tab/>
        </w:r>
        <w:r>
          <w:fldChar w:fldCharType="begin"/>
        </w:r>
        <w:r>
          <w:instrText xml:space="preserve"> PAGEREF _Toc795 \h </w:instrText>
        </w:r>
        <w:r>
          <w:fldChar w:fldCharType="separate"/>
        </w:r>
        <w:r>
          <w:t>17</w:t>
        </w:r>
        <w:r>
          <w:fldChar w:fldCharType="end"/>
        </w:r>
      </w:hyperlink>
    </w:p>
    <w:p>
      <w:pPr>
        <w:pStyle w:val="TOC1"/>
        <w:tabs>
          <w:tab w:val="right" w:leader="dot" w:pos="8306"/>
        </w:tabs>
      </w:pPr>
      <w:hyperlink w:anchor="_Toc11889" w:history="1">
        <w:r>
          <w:rPr>
            <w:rFonts w:ascii="仿宋" w:eastAsia="仿宋" w:hAnsi="仿宋" w:cs="仿宋" w:hint="eastAsia"/>
            <w:lang w:eastAsia="zh-CN"/>
          </w:rPr>
          <w:t>六、产品规划分析</w:t>
        </w:r>
        <w:r>
          <w:tab/>
        </w:r>
        <w:r>
          <w:fldChar w:fldCharType="begin"/>
        </w:r>
        <w:r>
          <w:instrText xml:space="preserve"> PAGEREF _Toc11889 \h </w:instrText>
        </w:r>
        <w:r>
          <w:fldChar w:fldCharType="separate"/>
        </w:r>
        <w:r>
          <w:t>18</w:t>
        </w:r>
        <w:r>
          <w:fldChar w:fldCharType="end"/>
        </w:r>
      </w:hyperlink>
    </w:p>
    <w:p>
      <w:pPr>
        <w:pStyle w:val="TOC2"/>
        <w:tabs>
          <w:tab w:val="right" w:leader="dot" w:pos="8306"/>
        </w:tabs>
      </w:pPr>
      <w:hyperlink w:anchor="_Toc4289" w:history="1">
        <w:r>
          <w:rPr>
            <w:rFonts w:ascii="仿宋" w:eastAsia="仿宋" w:hAnsi="仿宋" w:cs="仿宋" w:hint="eastAsia"/>
            <w:lang w:eastAsia="zh-CN"/>
          </w:rPr>
          <w:t>(一)、产品规划</w:t>
        </w:r>
        <w:r>
          <w:tab/>
        </w:r>
        <w:r>
          <w:fldChar w:fldCharType="begin"/>
        </w:r>
        <w:r>
          <w:instrText xml:space="preserve"> PAGEREF _Toc4289 \h </w:instrText>
        </w:r>
        <w:r>
          <w:fldChar w:fldCharType="separate"/>
        </w:r>
        <w:r>
          <w:t>18</w:t>
        </w:r>
        <w:r>
          <w:fldChar w:fldCharType="end"/>
        </w:r>
      </w:hyperlink>
    </w:p>
    <w:p>
      <w:pPr>
        <w:pStyle w:val="TOC2"/>
        <w:tabs>
          <w:tab w:val="right" w:leader="dot" w:pos="8306"/>
        </w:tabs>
      </w:pPr>
      <w:hyperlink w:anchor="_Toc21962" w:history="1">
        <w:r>
          <w:rPr>
            <w:rFonts w:ascii="仿宋" w:eastAsia="仿宋" w:hAnsi="仿宋" w:cs="仿宋" w:hint="eastAsia"/>
            <w:lang w:eastAsia="zh-CN"/>
          </w:rPr>
          <w:t>(二)、建设规模</w:t>
        </w:r>
        <w:r>
          <w:tab/>
        </w:r>
        <w:r>
          <w:fldChar w:fldCharType="begin"/>
        </w:r>
        <w:r>
          <w:instrText xml:space="preserve"> PAGEREF _Toc21962 \h </w:instrText>
        </w:r>
        <w:r>
          <w:fldChar w:fldCharType="separate"/>
        </w:r>
        <w:r>
          <w:t>19</w:t>
        </w:r>
        <w:r>
          <w:fldChar w:fldCharType="end"/>
        </w:r>
      </w:hyperlink>
    </w:p>
    <w:p>
      <w:pPr>
        <w:pStyle w:val="TOC1"/>
        <w:tabs>
          <w:tab w:val="right" w:leader="dot" w:pos="8306"/>
        </w:tabs>
      </w:pPr>
      <w:hyperlink w:anchor="_Toc14317" w:history="1">
        <w:r>
          <w:rPr>
            <w:rFonts w:ascii="仿宋" w:eastAsia="仿宋" w:hAnsi="仿宋" w:cs="仿宋" w:hint="eastAsia"/>
            <w:lang w:eastAsia="zh-CN"/>
          </w:rPr>
          <w:t>七、牛肉加工项目投资规划</w:t>
        </w:r>
        <w:r>
          <w:tab/>
        </w:r>
        <w:r>
          <w:fldChar w:fldCharType="begin"/>
        </w:r>
        <w:r>
          <w:instrText xml:space="preserve"> PAGEREF _Toc14317 \h </w:instrText>
        </w:r>
        <w:r>
          <w:fldChar w:fldCharType="separate"/>
        </w:r>
        <w:r>
          <w:t>20</w:t>
        </w:r>
        <w:r>
          <w:fldChar w:fldCharType="end"/>
        </w:r>
      </w:hyperlink>
    </w:p>
    <w:p>
      <w:pPr>
        <w:pStyle w:val="TOC2"/>
        <w:tabs>
          <w:tab w:val="right" w:leader="dot" w:pos="8306"/>
        </w:tabs>
      </w:pPr>
      <w:hyperlink w:anchor="_Toc24126" w:history="1">
        <w:r>
          <w:rPr>
            <w:rFonts w:ascii="仿宋" w:eastAsia="仿宋" w:hAnsi="仿宋" w:cs="仿宋" w:hint="eastAsia"/>
            <w:lang w:eastAsia="zh-CN"/>
          </w:rPr>
          <w:t>(一)、牛肉加工项目总投资估算</w:t>
        </w:r>
        <w:r>
          <w:tab/>
        </w:r>
        <w:r>
          <w:fldChar w:fldCharType="begin"/>
        </w:r>
        <w:r>
          <w:instrText xml:space="preserve"> PAGEREF _Toc24126 \h </w:instrText>
        </w:r>
        <w:r>
          <w:fldChar w:fldCharType="separate"/>
        </w:r>
        <w:r>
          <w:t>20</w:t>
        </w:r>
        <w:r>
          <w:fldChar w:fldCharType="end"/>
        </w:r>
      </w:hyperlink>
    </w:p>
    <w:p>
      <w:pPr>
        <w:pStyle w:val="TOC2"/>
        <w:tabs>
          <w:tab w:val="right" w:leader="dot" w:pos="8306"/>
        </w:tabs>
      </w:pPr>
      <w:hyperlink w:anchor="_Toc9169" w:history="1">
        <w:r>
          <w:rPr>
            <w:rFonts w:ascii="仿宋" w:eastAsia="仿宋" w:hAnsi="仿宋" w:cs="仿宋" w:hint="eastAsia"/>
            <w:lang w:eastAsia="zh-CN"/>
          </w:rPr>
          <w:t>(二)、资金筹措</w:t>
        </w:r>
        <w:r>
          <w:tab/>
        </w:r>
        <w:r>
          <w:fldChar w:fldCharType="begin"/>
        </w:r>
        <w:r>
          <w:instrText xml:space="preserve"> PAGEREF _Toc9169 \h </w:instrText>
        </w:r>
        <w:r>
          <w:fldChar w:fldCharType="separate"/>
        </w:r>
        <w:r>
          <w:t>22</w:t>
        </w:r>
        <w:r>
          <w:fldChar w:fldCharType="end"/>
        </w:r>
      </w:hyperlink>
    </w:p>
    <w:p>
      <w:pPr>
        <w:pStyle w:val="TOC1"/>
        <w:tabs>
          <w:tab w:val="right" w:leader="dot" w:pos="8306"/>
        </w:tabs>
      </w:pPr>
      <w:hyperlink w:anchor="_Toc3439" w:history="1">
        <w:r>
          <w:rPr>
            <w:rFonts w:ascii="仿宋" w:eastAsia="仿宋" w:hAnsi="仿宋" w:cs="仿宋" w:hint="eastAsia"/>
            <w:lang w:eastAsia="zh-CN"/>
          </w:rPr>
          <w:t>八、牛肉加工项目计划安排</w:t>
        </w:r>
        <w:r>
          <w:tab/>
        </w:r>
        <w:r>
          <w:fldChar w:fldCharType="begin"/>
        </w:r>
        <w:r>
          <w:instrText xml:space="preserve"> PAGEREF _Toc3439 \h </w:instrText>
        </w:r>
        <w:r>
          <w:fldChar w:fldCharType="separate"/>
        </w:r>
        <w:r>
          <w:t>22</w:t>
        </w:r>
        <w:r>
          <w:fldChar w:fldCharType="end"/>
        </w:r>
      </w:hyperlink>
    </w:p>
    <w:p>
      <w:pPr>
        <w:pStyle w:val="TOC2"/>
        <w:tabs>
          <w:tab w:val="right" w:leader="dot" w:pos="8306"/>
        </w:tabs>
      </w:pPr>
      <w:hyperlink w:anchor="_Toc13760" w:history="1">
        <w:r>
          <w:rPr>
            <w:rFonts w:ascii="仿宋" w:eastAsia="仿宋" w:hAnsi="仿宋" w:cs="仿宋" w:hint="eastAsia"/>
            <w:lang w:eastAsia="zh-CN"/>
          </w:rPr>
          <w:t>(一)、建设周期</w:t>
        </w:r>
        <w:r>
          <w:tab/>
        </w:r>
        <w:r>
          <w:fldChar w:fldCharType="begin"/>
        </w:r>
        <w:r>
          <w:instrText xml:space="preserve"> PAGEREF _Toc13760 \h </w:instrText>
        </w:r>
        <w:r>
          <w:fldChar w:fldCharType="separate"/>
        </w:r>
        <w:r>
          <w:t>22</w:t>
        </w:r>
        <w:r>
          <w:fldChar w:fldCharType="end"/>
        </w:r>
      </w:hyperlink>
    </w:p>
    <w:p>
      <w:pPr>
        <w:pStyle w:val="TOC2"/>
        <w:tabs>
          <w:tab w:val="right" w:leader="dot" w:pos="8306"/>
        </w:tabs>
      </w:pPr>
      <w:hyperlink w:anchor="_Toc4287" w:history="1">
        <w:r>
          <w:rPr>
            <w:rFonts w:ascii="仿宋" w:eastAsia="仿宋" w:hAnsi="仿宋" w:cs="仿宋" w:hint="eastAsia"/>
            <w:lang w:eastAsia="zh-CN"/>
          </w:rPr>
          <w:t>(二)、建设进度</w:t>
        </w:r>
        <w:r>
          <w:tab/>
        </w:r>
        <w:r>
          <w:fldChar w:fldCharType="begin"/>
        </w:r>
        <w:r>
          <w:instrText xml:space="preserve"> PAGEREF _Toc4287 \h </w:instrText>
        </w:r>
        <w:r>
          <w:fldChar w:fldCharType="separate"/>
        </w:r>
        <w:r>
          <w:t>23</w:t>
        </w:r>
        <w:r>
          <w:fldChar w:fldCharType="end"/>
        </w:r>
      </w:hyperlink>
    </w:p>
    <w:p>
      <w:pPr>
        <w:pStyle w:val="TOC2"/>
        <w:tabs>
          <w:tab w:val="right" w:leader="dot" w:pos="8306"/>
        </w:tabs>
      </w:pPr>
      <w:hyperlink w:anchor="_Toc14750" w:history="1">
        <w:r>
          <w:rPr>
            <w:rFonts w:ascii="仿宋" w:eastAsia="仿宋" w:hAnsi="仿宋" w:cs="仿宋" w:hint="eastAsia"/>
            <w:lang w:eastAsia="zh-CN"/>
          </w:rPr>
          <w:t>(三)、进度安排注意事项</w:t>
        </w:r>
        <w:r>
          <w:tab/>
        </w:r>
        <w:r>
          <w:fldChar w:fldCharType="begin"/>
        </w:r>
        <w:r>
          <w:instrText xml:space="preserve"> PAGEREF _Toc14750 \h </w:instrText>
        </w:r>
        <w:r>
          <w:fldChar w:fldCharType="separate"/>
        </w:r>
        <w:r>
          <w:t>24</w:t>
        </w:r>
        <w:r>
          <w:fldChar w:fldCharType="end"/>
        </w:r>
      </w:hyperlink>
    </w:p>
    <w:p>
      <w:pPr>
        <w:pStyle w:val="TOC2"/>
        <w:tabs>
          <w:tab w:val="right" w:leader="dot" w:pos="8306"/>
        </w:tabs>
      </w:pPr>
      <w:hyperlink w:anchor="_Toc12382" w:history="1">
        <w:r>
          <w:rPr>
            <w:rFonts w:ascii="仿宋" w:eastAsia="仿宋" w:hAnsi="仿宋" w:cs="仿宋" w:hint="eastAsia"/>
            <w:lang w:eastAsia="zh-CN"/>
          </w:rPr>
          <w:t>(四)、人力资源配置</w:t>
        </w:r>
        <w:r>
          <w:tab/>
        </w:r>
        <w:r>
          <w:fldChar w:fldCharType="begin"/>
        </w:r>
        <w:r>
          <w:instrText xml:space="preserve"> PAGEREF _Toc12382 \h </w:instrText>
        </w:r>
        <w:r>
          <w:fldChar w:fldCharType="separate"/>
        </w:r>
        <w:r>
          <w:t>26</w:t>
        </w:r>
        <w:r>
          <w:fldChar w:fldCharType="end"/>
        </w:r>
      </w:hyperlink>
    </w:p>
    <w:p>
      <w:pPr>
        <w:pStyle w:val="TOC1"/>
        <w:tabs>
          <w:tab w:val="right" w:leader="dot" w:pos="8306"/>
        </w:tabs>
      </w:pPr>
      <w:hyperlink w:anchor="_Toc23346" w:history="1">
        <w:r>
          <w:rPr>
            <w:rFonts w:ascii="仿宋" w:eastAsia="仿宋" w:hAnsi="仿宋" w:cs="仿宋" w:hint="eastAsia"/>
            <w:lang w:eastAsia="zh-CN"/>
          </w:rPr>
          <w:t>九、牛肉加工项目创新与研发</w:t>
        </w:r>
        <w:r>
          <w:tab/>
        </w:r>
        <w:r>
          <w:fldChar w:fldCharType="begin"/>
        </w:r>
        <w:r>
          <w:instrText xml:space="preserve"> PAGEREF _Toc23346 \h </w:instrText>
        </w:r>
        <w:r>
          <w:fldChar w:fldCharType="separate"/>
        </w:r>
        <w:r>
          <w:t>26</w:t>
        </w:r>
        <w:r>
          <w:fldChar w:fldCharType="end"/>
        </w:r>
      </w:hyperlink>
    </w:p>
    <w:p>
      <w:pPr>
        <w:pStyle w:val="TOC2"/>
        <w:tabs>
          <w:tab w:val="right" w:leader="dot" w:pos="8306"/>
        </w:tabs>
      </w:pPr>
      <w:hyperlink w:anchor="_Toc17389" w:history="1">
        <w:r>
          <w:rPr>
            <w:rFonts w:ascii="仿宋" w:eastAsia="仿宋" w:hAnsi="仿宋" w:cs="仿宋" w:hint="eastAsia"/>
            <w:lang w:eastAsia="zh-CN"/>
          </w:rPr>
          <w:t>(一)、创新策略与方向</w:t>
        </w:r>
        <w:r>
          <w:tab/>
        </w:r>
        <w:r>
          <w:fldChar w:fldCharType="begin"/>
        </w:r>
        <w:r>
          <w:instrText xml:space="preserve"> PAGEREF _Toc17389 \h </w:instrText>
        </w:r>
        <w:r>
          <w:fldChar w:fldCharType="separate"/>
        </w:r>
        <w:r>
          <w:t>26</w:t>
        </w:r>
        <w:r>
          <w:fldChar w:fldCharType="end"/>
        </w:r>
      </w:hyperlink>
    </w:p>
    <w:p>
      <w:pPr>
        <w:pStyle w:val="TOC2"/>
        <w:tabs>
          <w:tab w:val="right" w:leader="dot" w:pos="8306"/>
        </w:tabs>
      </w:pPr>
      <w:hyperlink w:anchor="_Toc19142" w:history="1">
        <w:r>
          <w:rPr>
            <w:rFonts w:ascii="仿宋" w:eastAsia="仿宋" w:hAnsi="仿宋" w:cs="仿宋" w:hint="eastAsia"/>
            <w:lang w:eastAsia="zh-CN"/>
          </w:rPr>
          <w:t>(二)、研发规划与投入</w:t>
        </w:r>
        <w:r>
          <w:tab/>
        </w:r>
        <w:r>
          <w:fldChar w:fldCharType="begin"/>
        </w:r>
        <w:r>
          <w:instrText xml:space="preserve"> PAGEREF _Toc19142 \h </w:instrText>
        </w:r>
        <w:r>
          <w:fldChar w:fldCharType="separate"/>
        </w:r>
        <w:r>
          <w:t>28</w:t>
        </w:r>
        <w:r>
          <w:fldChar w:fldCharType="end"/>
        </w:r>
      </w:hyperlink>
    </w:p>
    <w:p>
      <w:pPr>
        <w:pStyle w:val="TOC1"/>
        <w:tabs>
          <w:tab w:val="right" w:leader="dot" w:pos="8306"/>
        </w:tabs>
      </w:pPr>
      <w:hyperlink w:anchor="_Toc15630" w:history="1">
        <w:r>
          <w:rPr>
            <w:rFonts w:ascii="仿宋" w:eastAsia="仿宋" w:hAnsi="仿宋" w:cs="仿宋" w:hint="eastAsia"/>
            <w:lang w:eastAsia="zh-CN"/>
          </w:rPr>
          <w:t>十、牛肉加工项目技术管理</w:t>
        </w:r>
        <w:r>
          <w:tab/>
        </w:r>
        <w:r>
          <w:fldChar w:fldCharType="begin"/>
        </w:r>
        <w:r>
          <w:instrText xml:space="preserve"> PAGEREF _Toc15630 \h </w:instrText>
        </w:r>
        <w:r>
          <w:fldChar w:fldCharType="separate"/>
        </w:r>
        <w:r>
          <w:t>30</w:t>
        </w:r>
        <w:r>
          <w:fldChar w:fldCharType="end"/>
        </w:r>
      </w:hyperlink>
    </w:p>
    <w:p>
      <w:pPr>
        <w:pStyle w:val="TOC2"/>
        <w:tabs>
          <w:tab w:val="right" w:leader="dot" w:pos="8306"/>
        </w:tabs>
      </w:pPr>
      <w:hyperlink w:anchor="_Toc13295" w:history="1">
        <w:r>
          <w:rPr>
            <w:rFonts w:ascii="仿宋" w:eastAsia="仿宋" w:hAnsi="仿宋" w:cs="仿宋" w:hint="eastAsia"/>
            <w:lang w:eastAsia="zh-CN"/>
          </w:rPr>
          <w:t>(一)、技术方案选用方向</w:t>
        </w:r>
        <w:r>
          <w:tab/>
        </w:r>
        <w:r>
          <w:fldChar w:fldCharType="begin"/>
        </w:r>
        <w:r>
          <w:instrText xml:space="preserve"> PAGEREF _Toc13295 \h </w:instrText>
        </w:r>
        <w:r>
          <w:fldChar w:fldCharType="separate"/>
        </w:r>
        <w:r>
          <w:t>30</w:t>
        </w:r>
        <w:r>
          <w:fldChar w:fldCharType="end"/>
        </w:r>
      </w:hyperlink>
    </w:p>
    <w:p>
      <w:pPr>
        <w:pStyle w:val="TOC2"/>
        <w:tabs>
          <w:tab w:val="right" w:leader="dot" w:pos="8306"/>
        </w:tabs>
      </w:pPr>
      <w:hyperlink w:anchor="_Toc32660" w:history="1">
        <w:r>
          <w:rPr>
            <w:rFonts w:ascii="仿宋" w:eastAsia="仿宋" w:hAnsi="仿宋" w:cs="仿宋" w:hint="eastAsia"/>
            <w:lang w:eastAsia="zh-CN"/>
          </w:rPr>
          <w:t>(二)、工艺技术方案选用原则</w:t>
        </w:r>
        <w:r>
          <w:tab/>
        </w:r>
        <w:r>
          <w:fldChar w:fldCharType="begin"/>
        </w:r>
        <w:r>
          <w:instrText xml:space="preserve"> PAGEREF _Toc32660 \h </w:instrText>
        </w:r>
        <w:r>
          <w:fldChar w:fldCharType="separate"/>
        </w:r>
        <w:r>
          <w:t>31</w:t>
        </w:r>
        <w:r>
          <w:fldChar w:fldCharType="end"/>
        </w:r>
      </w:hyperlink>
    </w:p>
    <w:p>
      <w:pPr>
        <w:pStyle w:val="TOC2"/>
        <w:tabs>
          <w:tab w:val="right" w:leader="dot" w:pos="8306"/>
        </w:tabs>
      </w:pPr>
      <w:hyperlink w:anchor="_Toc32633" w:history="1">
        <w:r>
          <w:rPr>
            <w:rFonts w:ascii="仿宋" w:eastAsia="仿宋" w:hAnsi="仿宋" w:cs="仿宋" w:hint="eastAsia"/>
            <w:lang w:eastAsia="zh-CN"/>
          </w:rPr>
          <w:t>(三)、工艺技术方案要求</w:t>
        </w:r>
        <w:r>
          <w:tab/>
        </w:r>
        <w:r>
          <w:fldChar w:fldCharType="begin"/>
        </w:r>
        <w:r>
          <w:instrText xml:space="preserve"> PAGEREF _Toc32633 \h </w:instrText>
        </w:r>
        <w:r>
          <w:fldChar w:fldCharType="separate"/>
        </w:r>
        <w:r>
          <w:t>33</w:t>
        </w:r>
        <w:r>
          <w:fldChar w:fldCharType="end"/>
        </w:r>
      </w:hyperlink>
    </w:p>
    <w:p>
      <w:pPr>
        <w:pStyle w:val="TOC1"/>
        <w:tabs>
          <w:tab w:val="right" w:leader="dot" w:pos="8306"/>
        </w:tabs>
      </w:pPr>
      <w:hyperlink w:anchor="_Toc15422" w:history="1">
        <w:r>
          <w:rPr>
            <w:rFonts w:ascii="仿宋" w:eastAsia="仿宋" w:hAnsi="仿宋" w:cs="仿宋" w:hint="eastAsia"/>
            <w:lang w:eastAsia="zh-CN"/>
          </w:rPr>
          <w:t>十一、牛肉加工项目社会影响</w:t>
        </w:r>
        <w:r>
          <w:tab/>
        </w:r>
        <w:r>
          <w:fldChar w:fldCharType="begin"/>
        </w:r>
        <w:r>
          <w:instrText xml:space="preserve"> PAGEREF _Toc15422 \h </w:instrText>
        </w:r>
        <w:r>
          <w:fldChar w:fldCharType="separate"/>
        </w:r>
        <w:r>
          <w:t>36</w:t>
        </w:r>
        <w:r>
          <w:fldChar w:fldCharType="end"/>
        </w:r>
      </w:hyperlink>
    </w:p>
    <w:p>
      <w:pPr>
        <w:pStyle w:val="TOC2"/>
        <w:tabs>
          <w:tab w:val="right" w:leader="dot" w:pos="8306"/>
        </w:tabs>
      </w:pPr>
      <w:hyperlink w:anchor="_Toc25031" w:history="1">
        <w:r>
          <w:rPr>
            <w:rFonts w:ascii="仿宋" w:eastAsia="仿宋" w:hAnsi="仿宋" w:cs="仿宋" w:hint="eastAsia"/>
            <w:lang w:eastAsia="zh-CN"/>
          </w:rPr>
          <w:t>(一)、社会责任与义务</w:t>
        </w:r>
        <w:r>
          <w:tab/>
        </w:r>
        <w:r>
          <w:fldChar w:fldCharType="begin"/>
        </w:r>
        <w:r>
          <w:instrText xml:space="preserve"> PAGEREF _Toc25031 \h </w:instrText>
        </w:r>
        <w:r>
          <w:fldChar w:fldCharType="separate"/>
        </w:r>
        <w:r>
          <w:t>36</w:t>
        </w:r>
        <w:r>
          <w:fldChar w:fldCharType="end"/>
        </w:r>
      </w:hyperlink>
    </w:p>
    <w:p>
      <w:pPr>
        <w:pStyle w:val="TOC2"/>
        <w:tabs>
          <w:tab w:val="right" w:leader="dot" w:pos="8306"/>
        </w:tabs>
      </w:pPr>
      <w:hyperlink w:anchor="_Toc27154" w:history="1">
        <w:r>
          <w:rPr>
            <w:rFonts w:ascii="仿宋" w:eastAsia="仿宋" w:hAnsi="仿宋" w:cs="仿宋" w:hint="eastAsia"/>
            <w:lang w:eastAsia="zh-CN"/>
          </w:rPr>
          <w:t>(二)、社会参与与沟通</w:t>
        </w:r>
        <w:r>
          <w:tab/>
        </w:r>
        <w:r>
          <w:fldChar w:fldCharType="begin"/>
        </w:r>
        <w:r>
          <w:instrText xml:space="preserve"> PAGEREF _Toc27154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0" w:history="1">
        <w:r>
          <w:rPr>
            <w:rFonts w:ascii="仿宋" w:eastAsia="仿宋" w:hAnsi="仿宋" w:cs="仿宋" w:hint="eastAsia"/>
            <w:lang w:eastAsia="zh-CN"/>
          </w:rPr>
          <w:t>十二、牛肉加工项目财务管理</w:t>
        </w:r>
        <w:r>
          <w:tab/>
        </w:r>
        <w:r>
          <w:fldChar w:fldCharType="begin"/>
        </w:r>
        <w:r>
          <w:instrText xml:space="preserve"> PAGEREF _Toc300 \h </w:instrText>
        </w:r>
        <w:r>
          <w:fldChar w:fldCharType="separate"/>
        </w:r>
        <w:r>
          <w:t>37</w:t>
        </w:r>
        <w:r>
          <w:fldChar w:fldCharType="end"/>
        </w:r>
      </w:hyperlink>
    </w:p>
    <w:p>
      <w:pPr>
        <w:pStyle w:val="TOC2"/>
        <w:tabs>
          <w:tab w:val="right" w:leader="dot" w:pos="8306"/>
        </w:tabs>
      </w:pPr>
      <w:hyperlink w:anchor="_Toc7131" w:history="1">
        <w:r>
          <w:rPr>
            <w:rFonts w:ascii="仿宋" w:eastAsia="仿宋" w:hAnsi="仿宋" w:cs="仿宋" w:hint="eastAsia"/>
            <w:lang w:eastAsia="zh-CN"/>
          </w:rPr>
          <w:t>(一)、资金需求大</w:t>
        </w:r>
        <w:r>
          <w:tab/>
        </w:r>
        <w:r>
          <w:fldChar w:fldCharType="begin"/>
        </w:r>
        <w:r>
          <w:instrText xml:space="preserve"> PAGEREF _Toc7131 \h </w:instrText>
        </w:r>
        <w:r>
          <w:fldChar w:fldCharType="separate"/>
        </w:r>
        <w:r>
          <w:t>37</w:t>
        </w:r>
        <w:r>
          <w:fldChar w:fldCharType="end"/>
        </w:r>
      </w:hyperlink>
    </w:p>
    <w:p>
      <w:pPr>
        <w:pStyle w:val="TOC2"/>
        <w:tabs>
          <w:tab w:val="right" w:leader="dot" w:pos="8306"/>
        </w:tabs>
      </w:pPr>
      <w:hyperlink w:anchor="_Toc7172" w:history="1">
        <w:r>
          <w:rPr>
            <w:rFonts w:ascii="仿宋" w:eastAsia="仿宋" w:hAnsi="仿宋" w:cs="仿宋" w:hint="eastAsia"/>
            <w:lang w:eastAsia="zh-CN"/>
          </w:rPr>
          <w:t>(二)、研发周期长</w:t>
        </w:r>
        <w:r>
          <w:tab/>
        </w:r>
        <w:r>
          <w:fldChar w:fldCharType="begin"/>
        </w:r>
        <w:r>
          <w:instrText xml:space="preserve"> PAGEREF _Toc7172 \h </w:instrText>
        </w:r>
        <w:r>
          <w:fldChar w:fldCharType="separate"/>
        </w:r>
        <w:r>
          <w:t>38</w:t>
        </w:r>
        <w:r>
          <w:fldChar w:fldCharType="end"/>
        </w:r>
      </w:hyperlink>
    </w:p>
    <w:p>
      <w:pPr>
        <w:pStyle w:val="TOC2"/>
        <w:tabs>
          <w:tab w:val="right" w:leader="dot" w:pos="8306"/>
        </w:tabs>
      </w:pPr>
      <w:hyperlink w:anchor="_Toc6747" w:history="1">
        <w:r>
          <w:rPr>
            <w:rFonts w:ascii="仿宋" w:eastAsia="仿宋" w:hAnsi="仿宋" w:cs="仿宋" w:hint="eastAsia"/>
            <w:lang w:eastAsia="zh-CN"/>
          </w:rPr>
          <w:t>(三)、市场风险大</w:t>
        </w:r>
        <w:r>
          <w:tab/>
        </w:r>
        <w:r>
          <w:fldChar w:fldCharType="begin"/>
        </w:r>
        <w:r>
          <w:instrText xml:space="preserve"> PAGEREF _Toc6747 \h </w:instrText>
        </w:r>
        <w:r>
          <w:fldChar w:fldCharType="separate"/>
        </w:r>
        <w:r>
          <w:t>40</w:t>
        </w:r>
        <w:r>
          <w:fldChar w:fldCharType="end"/>
        </w:r>
      </w:hyperlink>
    </w:p>
    <w:p>
      <w:pPr>
        <w:pStyle w:val="TOC2"/>
        <w:tabs>
          <w:tab w:val="right" w:leader="dot" w:pos="8306"/>
        </w:tabs>
      </w:pPr>
      <w:hyperlink w:anchor="_Toc5266" w:history="1">
        <w:r>
          <w:rPr>
            <w:rFonts w:ascii="仿宋" w:eastAsia="仿宋" w:hAnsi="仿宋" w:cs="仿宋" w:hint="eastAsia"/>
            <w:lang w:eastAsia="zh-CN"/>
          </w:rPr>
          <w:t>(四)、利润率高</w:t>
        </w:r>
        <w:r>
          <w:tab/>
        </w:r>
        <w:r>
          <w:fldChar w:fldCharType="begin"/>
        </w:r>
        <w:r>
          <w:instrText xml:space="preserve"> PAGEREF _Toc5266 \h </w:instrText>
        </w:r>
        <w:r>
          <w:fldChar w:fldCharType="separate"/>
        </w:r>
        <w:r>
          <w:t>42</w:t>
        </w:r>
        <w:r>
          <w:fldChar w:fldCharType="end"/>
        </w:r>
      </w:hyperlink>
    </w:p>
    <w:p>
      <w:pPr>
        <w:pStyle w:val="TOC1"/>
        <w:tabs>
          <w:tab w:val="right" w:leader="dot" w:pos="8306"/>
        </w:tabs>
      </w:pPr>
      <w:hyperlink w:anchor="_Toc12581" w:history="1">
        <w:r>
          <w:rPr>
            <w:rFonts w:ascii="仿宋" w:eastAsia="仿宋" w:hAnsi="仿宋" w:cs="仿宋" w:hint="eastAsia"/>
            <w:lang w:eastAsia="zh-CN"/>
          </w:rPr>
          <w:t>十三、牛肉加工项目实施保障措施</w:t>
        </w:r>
        <w:r>
          <w:tab/>
        </w:r>
        <w:r>
          <w:fldChar w:fldCharType="begin"/>
        </w:r>
        <w:r>
          <w:instrText xml:space="preserve"> PAGEREF _Toc12581 \h </w:instrText>
        </w:r>
        <w:r>
          <w:fldChar w:fldCharType="separate"/>
        </w:r>
        <w:r>
          <w:t>44</w:t>
        </w:r>
        <w:r>
          <w:fldChar w:fldCharType="end"/>
        </w:r>
      </w:hyperlink>
    </w:p>
    <w:p>
      <w:pPr>
        <w:pStyle w:val="TOC2"/>
        <w:tabs>
          <w:tab w:val="right" w:leader="dot" w:pos="8306"/>
        </w:tabs>
      </w:pPr>
      <w:hyperlink w:anchor="_Toc14586" w:history="1">
        <w:r>
          <w:rPr>
            <w:rFonts w:ascii="仿宋" w:eastAsia="仿宋" w:hAnsi="仿宋" w:cs="仿宋" w:hint="eastAsia"/>
            <w:lang w:eastAsia="zh-CN"/>
          </w:rPr>
          <w:t>(一)、牛肉加工项目实施保障机制</w:t>
        </w:r>
        <w:r>
          <w:tab/>
        </w:r>
        <w:r>
          <w:fldChar w:fldCharType="begin"/>
        </w:r>
        <w:r>
          <w:instrText xml:space="preserve"> PAGEREF _Toc14586 \h </w:instrText>
        </w:r>
        <w:r>
          <w:fldChar w:fldCharType="separate"/>
        </w:r>
        <w:r>
          <w:t>44</w:t>
        </w:r>
        <w:r>
          <w:fldChar w:fldCharType="end"/>
        </w:r>
      </w:hyperlink>
    </w:p>
    <w:p>
      <w:pPr>
        <w:pStyle w:val="TOC2"/>
        <w:tabs>
          <w:tab w:val="right" w:leader="dot" w:pos="8306"/>
        </w:tabs>
      </w:pPr>
      <w:hyperlink w:anchor="_Toc19265" w:history="1">
        <w:r>
          <w:rPr>
            <w:rFonts w:ascii="仿宋" w:eastAsia="仿宋" w:hAnsi="仿宋" w:cs="仿宋" w:hint="eastAsia"/>
            <w:lang w:eastAsia="zh-CN"/>
          </w:rPr>
          <w:t>(二)、牛肉加工项目法律合规要求</w:t>
        </w:r>
        <w:r>
          <w:tab/>
        </w:r>
        <w:r>
          <w:fldChar w:fldCharType="begin"/>
        </w:r>
        <w:r>
          <w:instrText xml:space="preserve"> PAGEREF _Toc19265 \h </w:instrText>
        </w:r>
        <w:r>
          <w:fldChar w:fldCharType="separate"/>
        </w:r>
        <w:r>
          <w:t>48</w:t>
        </w:r>
        <w:r>
          <w:fldChar w:fldCharType="end"/>
        </w:r>
      </w:hyperlink>
    </w:p>
    <w:p>
      <w:pPr>
        <w:pStyle w:val="TOC2"/>
        <w:tabs>
          <w:tab w:val="right" w:leader="dot" w:pos="8306"/>
        </w:tabs>
      </w:pPr>
      <w:hyperlink w:anchor="_Toc4040" w:history="1">
        <w:r>
          <w:rPr>
            <w:rFonts w:ascii="仿宋" w:eastAsia="仿宋" w:hAnsi="仿宋" w:cs="仿宋" w:hint="eastAsia"/>
            <w:lang w:eastAsia="zh-CN"/>
          </w:rPr>
          <w:t>(三)、牛肉加工项目合同管理与法律事务</w:t>
        </w:r>
        <w:r>
          <w:tab/>
        </w:r>
        <w:r>
          <w:fldChar w:fldCharType="begin"/>
        </w:r>
        <w:r>
          <w:instrText xml:space="preserve"> PAGEREF _Toc4040 \h </w:instrText>
        </w:r>
        <w:r>
          <w:fldChar w:fldCharType="separate"/>
        </w:r>
        <w:r>
          <w:t>52</w:t>
        </w:r>
        <w:r>
          <w:fldChar w:fldCharType="end"/>
        </w:r>
      </w:hyperlink>
    </w:p>
    <w:p>
      <w:pPr>
        <w:pStyle w:val="TOC2"/>
        <w:tabs>
          <w:tab w:val="right" w:leader="dot" w:pos="8306"/>
        </w:tabs>
      </w:pPr>
      <w:hyperlink w:anchor="_Toc9742" w:history="1">
        <w:r>
          <w:rPr>
            <w:rFonts w:ascii="仿宋" w:eastAsia="仿宋" w:hAnsi="仿宋" w:cs="仿宋" w:hint="eastAsia"/>
            <w:lang w:eastAsia="zh-CN"/>
          </w:rPr>
          <w:t>(四)、牛肉加工项目知识产权保护策略</w:t>
        </w:r>
        <w:r>
          <w:tab/>
        </w:r>
        <w:r>
          <w:fldChar w:fldCharType="begin"/>
        </w:r>
        <w:r>
          <w:instrText xml:space="preserve"> PAGEREF _Toc9742 \h </w:instrText>
        </w:r>
        <w:r>
          <w:fldChar w:fldCharType="separate"/>
        </w:r>
        <w:r>
          <w:t>58</w:t>
        </w:r>
        <w:r>
          <w:fldChar w:fldCharType="end"/>
        </w:r>
      </w:hyperlink>
    </w:p>
    <w:p>
      <w:pPr>
        <w:pStyle w:val="TOC1"/>
        <w:tabs>
          <w:tab w:val="right" w:leader="dot" w:pos="8306"/>
        </w:tabs>
      </w:pPr>
      <w:hyperlink w:anchor="_Toc30175" w:history="1">
        <w:r>
          <w:rPr>
            <w:rFonts w:ascii="仿宋" w:eastAsia="仿宋" w:hAnsi="仿宋" w:cs="仿宋" w:hint="eastAsia"/>
            <w:lang w:eastAsia="zh-CN"/>
          </w:rPr>
          <w:t>十四、利益相关者分析与沟通计划</w:t>
        </w:r>
        <w:r>
          <w:tab/>
        </w:r>
        <w:r>
          <w:fldChar w:fldCharType="begin"/>
        </w:r>
        <w:r>
          <w:instrText xml:space="preserve"> PAGEREF _Toc30175 \h </w:instrText>
        </w:r>
        <w:r>
          <w:fldChar w:fldCharType="separate"/>
        </w:r>
        <w:r>
          <w:t>61</w:t>
        </w:r>
        <w:r>
          <w:fldChar w:fldCharType="end"/>
        </w:r>
      </w:hyperlink>
    </w:p>
    <w:p>
      <w:pPr>
        <w:pStyle w:val="TOC2"/>
        <w:tabs>
          <w:tab w:val="right" w:leader="dot" w:pos="8306"/>
        </w:tabs>
      </w:pPr>
      <w:hyperlink w:anchor="_Toc21491" w:history="1">
        <w:r>
          <w:rPr>
            <w:rFonts w:ascii="仿宋" w:eastAsia="仿宋" w:hAnsi="仿宋" w:cs="仿宋" w:hint="eastAsia"/>
            <w:lang w:eastAsia="zh-CN"/>
          </w:rPr>
          <w:t>(一)、利益相关者分析</w:t>
        </w:r>
        <w:r>
          <w:tab/>
        </w:r>
        <w:r>
          <w:fldChar w:fldCharType="begin"/>
        </w:r>
        <w:r>
          <w:instrText xml:space="preserve"> PAGEREF _Toc21491 \h </w:instrText>
        </w:r>
        <w:r>
          <w:fldChar w:fldCharType="separate"/>
        </w:r>
        <w:r>
          <w:t>61</w:t>
        </w:r>
        <w:r>
          <w:fldChar w:fldCharType="end"/>
        </w:r>
      </w:hyperlink>
    </w:p>
    <w:p>
      <w:pPr>
        <w:pStyle w:val="TOC2"/>
        <w:tabs>
          <w:tab w:val="right" w:leader="dot" w:pos="8306"/>
        </w:tabs>
      </w:pPr>
      <w:hyperlink w:anchor="_Toc208" w:history="1">
        <w:r>
          <w:rPr>
            <w:rFonts w:ascii="仿宋" w:eastAsia="仿宋" w:hAnsi="仿宋" w:cs="仿宋" w:hint="eastAsia"/>
            <w:lang w:eastAsia="zh-CN"/>
          </w:rPr>
          <w:t>(二)、沟通计划</w:t>
        </w:r>
        <w:r>
          <w:tab/>
        </w:r>
        <w:r>
          <w:fldChar w:fldCharType="begin"/>
        </w:r>
        <w:r>
          <w:instrText xml:space="preserve"> PAGEREF _Toc208 \h </w:instrText>
        </w:r>
        <w:r>
          <w:fldChar w:fldCharType="separate"/>
        </w:r>
        <w:r>
          <w:t>62</w:t>
        </w:r>
        <w:r>
          <w:fldChar w:fldCharType="end"/>
        </w:r>
      </w:hyperlink>
    </w:p>
    <w:p>
      <w:pPr>
        <w:pStyle w:val="TOC1"/>
        <w:tabs>
          <w:tab w:val="right" w:leader="dot" w:pos="8306"/>
        </w:tabs>
      </w:pPr>
      <w:hyperlink w:anchor="_Toc21986" w:history="1">
        <w:r>
          <w:rPr>
            <w:rFonts w:ascii="仿宋" w:eastAsia="仿宋" w:hAnsi="仿宋" w:cs="仿宋" w:hint="eastAsia"/>
            <w:lang w:eastAsia="zh-CN"/>
          </w:rPr>
          <w:t>十五、牛肉加工项目治理与监督</w:t>
        </w:r>
        <w:r>
          <w:tab/>
        </w:r>
        <w:r>
          <w:fldChar w:fldCharType="begin"/>
        </w:r>
        <w:r>
          <w:instrText xml:space="preserve"> PAGEREF _Toc21986 \h </w:instrText>
        </w:r>
        <w:r>
          <w:fldChar w:fldCharType="separate"/>
        </w:r>
        <w:r>
          <w:t>63</w:t>
        </w:r>
        <w:r>
          <w:fldChar w:fldCharType="end"/>
        </w:r>
      </w:hyperlink>
    </w:p>
    <w:p>
      <w:pPr>
        <w:pStyle w:val="TOC2"/>
        <w:tabs>
          <w:tab w:val="right" w:leader="dot" w:pos="8306"/>
        </w:tabs>
      </w:pPr>
      <w:hyperlink w:anchor="_Toc28893" w:history="1">
        <w:r>
          <w:rPr>
            <w:rFonts w:ascii="仿宋" w:eastAsia="仿宋" w:hAnsi="仿宋" w:cs="仿宋" w:hint="eastAsia"/>
            <w:lang w:eastAsia="zh-CN"/>
          </w:rPr>
          <w:t>(一)、牛肉加工项目治理结构</w:t>
        </w:r>
        <w:r>
          <w:tab/>
        </w:r>
        <w:r>
          <w:fldChar w:fldCharType="begin"/>
        </w:r>
        <w:r>
          <w:instrText xml:space="preserve"> PAGEREF _Toc28893 \h </w:instrText>
        </w:r>
        <w:r>
          <w:fldChar w:fldCharType="separate"/>
        </w:r>
        <w:r>
          <w:t>63</w:t>
        </w:r>
        <w:r>
          <w:fldChar w:fldCharType="end"/>
        </w:r>
      </w:hyperlink>
    </w:p>
    <w:p>
      <w:pPr>
        <w:pStyle w:val="TOC2"/>
        <w:tabs>
          <w:tab w:val="right" w:leader="dot" w:pos="8306"/>
        </w:tabs>
      </w:pPr>
      <w:hyperlink w:anchor="_Toc2499" w:history="1">
        <w:r>
          <w:rPr>
            <w:rFonts w:ascii="仿宋" w:eastAsia="仿宋" w:hAnsi="仿宋" w:cs="仿宋" w:hint="eastAsia"/>
            <w:lang w:eastAsia="zh-CN"/>
          </w:rPr>
          <w:t>(二)、监督与审计</w:t>
        </w:r>
        <w:r>
          <w:tab/>
        </w:r>
        <w:r>
          <w:fldChar w:fldCharType="begin"/>
        </w:r>
        <w:r>
          <w:instrText xml:space="preserve"> PAGEREF _Toc2499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16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812"/>
      <w:r>
        <w:rPr>
          <w:rFonts w:ascii="仿宋" w:eastAsia="仿宋" w:hAnsi="仿宋" w:cs="仿宋" w:hint="eastAsia"/>
          <w:sz w:val="28"/>
          <w:lang w:eastAsia="zh-CN"/>
        </w:rPr>
        <w:t>一、牛肉加工项目文档管理</w:t>
      </w:r>
      <w:bookmarkEnd w:id="2"/>
    </w:p>
    <w:p>
      <w:pPr>
        <w:pStyle w:val="Heading2"/>
        <w:rPr>
          <w:rFonts w:ascii="仿宋" w:eastAsia="仿宋" w:hAnsi="仿宋" w:cs="仿宋" w:hint="eastAsia"/>
          <w:lang w:eastAsia="zh-CN"/>
        </w:rPr>
      </w:pPr>
      <w:bookmarkStart w:id="3" w:name="_Toc7432"/>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牛肉加工项目高度重视文档的质量和准确性，以支持牛肉加工项目的各项活动和决策。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牛肉加工项目文档的编制始于牛肉加工项目计划的初期，我们制定了详细的文档编制计划，明确了每个文档的内容、格式和编写责任人。在牛肉加工项目启动阶段，我们首先编制了牛肉加工项目章程，明确定义了牛肉加工项目的目标、范围、风险等关键要素。随后，牛肉加工项目团队根据计划陆续编制了需求文档、设计文档、测试文档等各类文档，确保牛肉加工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牛肉加工项目管理中的重要环节，旨在确保牛肉加工项目文档符合质量标准和牛肉加工项目需求。在牛肉加工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除了内部审查，我们还进行了外部审查，邀请牛肉加工项目相关利益方和专业领域的专家对文档进行独立审查。这有助于获取更全面、客观的反馈，确保牛肉加工项目文档不仅符合内部标准，也满足外部需求。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牛肉加工项目在文档编制与审查方面建立了严格的管理机制，通过规范的流程和多维度的审查，确保牛肉加工项目文档的质量、准确性和可靠性，为牛肉加工项目的顺利推进提供了有力支持。</w:t>
      </w:r>
    </w:p>
    <w:p>
      <w:pPr>
        <w:pStyle w:val="Heading2"/>
        <w:ind w:firstLine="560" w:firstLineChars="200"/>
        <w:rPr>
          <w:rFonts w:ascii="仿宋" w:eastAsia="仿宋" w:hAnsi="仿宋" w:cs="仿宋" w:hint="eastAsia"/>
          <w:sz w:val="28"/>
          <w:lang w:eastAsia="zh-CN"/>
        </w:rPr>
      </w:pPr>
      <w:bookmarkStart w:id="4" w:name="_Toc32654"/>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在牛肉加工项目中，我们致力于优化文档发布与分发过程，以确保信息的高效传递和团队间协作的顺畅进行。以下是我们采取的关键优化策略：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我们通过多渠道发布文档，包括电子邮件、牛肉加工项目管理平台、内部网站等，以满足不同团队成员的偏好和需求。多渠道发布确保了信息的全面覆盖。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我们采用了精细的权限控制，确保只有授权人员可以访问敏感信息。这种安全措施保护了牛肉加工项目文档的机密性，防止了未经授权的信息泄露。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30727"/>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文档存档与归档是牛肉加工项目生命周期中一个至关重要的环节，直接关系到牛肉加工项目信息的长期保存和历史记录的完整性。在牛肉加工项目中，我们实施了一系列有效的文档存档与归档管理策略：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0797"/>
      <w:r>
        <w:rPr>
          <w:rFonts w:ascii="仿宋" w:eastAsia="仿宋" w:hAnsi="仿宋" w:cs="仿宋" w:hint="eastAsia"/>
          <w:sz w:val="28"/>
          <w:lang w:eastAsia="zh-CN"/>
        </w:rPr>
        <w:t>二、牛肉加工项目建设单位说明</w:t>
      </w:r>
      <w:bookmarkEnd w:id="6"/>
    </w:p>
    <w:p>
      <w:pPr>
        <w:pStyle w:val="Heading2"/>
        <w:rPr>
          <w:rFonts w:ascii="仿宋" w:eastAsia="仿宋" w:hAnsi="仿宋" w:cs="仿宋" w:hint="eastAsia"/>
          <w:lang w:eastAsia="zh-CN"/>
        </w:rPr>
      </w:pPr>
      <w:bookmarkStart w:id="7" w:name="_Toc3584"/>
      <w:r>
        <w:rPr>
          <w:rFonts w:ascii="仿宋" w:eastAsia="仿宋" w:hAnsi="仿宋" w:cs="仿宋" w:hint="eastAsia"/>
          <w:lang w:eastAsia="zh-CN"/>
        </w:rPr>
        <w:t>(一)、牛肉加工项目承办单位基本情况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19689"/>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牛肉加工项目承办单位的XXXX，我们着眼于实现可持续的经济效益。通过技术创新和解决方案的提供，公司预计在牛肉加工项目执行期间将获得可观的收入增长。这一收入来源主要包括牛肉加工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同时，我们注重成本控制和效率提升，以确保牛肉加工项目的可持续盈利。透过精细的管理和资源优化，公司期望实现牛肉加工项目利润最大化。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公司将对牛肉加工项目实施进行全面的投资评估，包括牛肉加工项目启动阶段的资金投入和后续运营成本。通过对牛肉加工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牛肉加工项目实施过程中具备足够的资金流动性，公司将进行详尽的现金流分析。这包括资金需求的合理预测、牛肉加工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1399"/>
      <w:r>
        <w:rPr>
          <w:rFonts w:ascii="仿宋" w:eastAsia="仿宋" w:hAnsi="仿宋" w:cs="仿宋" w:hint="eastAsia"/>
          <w:sz w:val="28"/>
          <w:lang w:eastAsia="zh-CN"/>
        </w:rPr>
        <w:t>三、牛肉加工项目危机管理</w:t>
      </w:r>
      <w:bookmarkEnd w:id="9"/>
    </w:p>
    <w:p>
      <w:pPr>
        <w:pStyle w:val="Heading2"/>
        <w:rPr>
          <w:rFonts w:ascii="仿宋" w:eastAsia="仿宋" w:hAnsi="仿宋" w:cs="仿宋" w:hint="eastAsia"/>
          <w:lang w:eastAsia="zh-CN"/>
        </w:rPr>
      </w:pPr>
      <w:bookmarkStart w:id="10" w:name="_Toc7842"/>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牛肉加工项目危机管理中，危机预警与识别是确保牛肉加工项目稳健运行的核心步骤。通过建立全面的监测机制，牛肉加工项目团队旨在及时发现和理解潜在的风险和危机因素，以便采取及时的预防和应对措施，确保牛肉加工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首先，通过深入的风险评估，牛肉加工项目团队全面分析了整个牛肉加工项目和各个阶段可能存在的威胁。这包括准确评估每个潜在风险的发生概率和可能影响的程度，为后续危机预警提供了有力支持。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牛肉加工项目团队着重于明确定义牛肉加工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牛肉加工项目进展的持续监控，团队能够及时发现潜在问题并作出迅速反应。牛肉加工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在这一阶段，团队的专业素养和反应速度将发挥至关重要的作用，以确保潜在危机能够在初期得到有效的处理，最大程度地减轻负面影响。通过危机预警与识别，牛肉加工项目得以更有序、可控地推进。</w:t>
      </w:r>
    </w:p>
    <w:p>
      <w:pPr>
        <w:pStyle w:val="Heading2"/>
        <w:ind w:firstLine="560" w:firstLineChars="200"/>
        <w:rPr>
          <w:rFonts w:ascii="仿宋" w:eastAsia="仿宋" w:hAnsi="仿宋" w:cs="仿宋" w:hint="eastAsia"/>
          <w:sz w:val="28"/>
          <w:lang w:eastAsia="zh-CN"/>
        </w:rPr>
      </w:pPr>
      <w:bookmarkStart w:id="11" w:name="_Toc25232"/>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在危机发生时，牛肉加工项目团队立即行动，成立了应急小组。该小组的任务是迅速制定并实施紧急应对措施，以最小化潜在损失。以下是采取的主要措施：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暂停牛肉加工项目进度：为遏制危机蔓延，牛肉加工项目暂时停止进行，以便全面评估当前状况。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资源重新分配：重新评估牛肉加工项目资源的分配，确保最大限度地减小损失。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实时沟通：与关键利益相关者建立实时沟通机制，向他们传递牛肉加工项目危机的实际状况，保障牛肉加工项目核心利益。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在紧急应对的同时，牛肉加工项目团队强调了团队协作和有效沟通的重要性。以下是团队协作的关键举措：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信息共享机制：建立了信息共享平台，确保团队成员能够及时获取牛肉加工项目危机的实时信息。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领导者沟通：牛肉加工项目领导者通过定期会议和即时沟通工具，指导团队应对危机，保持团队稳定运行。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随着危机得到初步控制，牛肉加工项目团队转向制定恢复计划，以确保牛肉加工项目能够从中迅速恢复。主要恢复计划包括：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修复受损的进度计划：重新评估牛肉加工项目进度，制定修复计划，确保牛肉加工项目尽快回归正常进程。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重新调整资源分配：优化资源分配，确保牛肉加工项目在有限资源下高效运转。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风险管理机制加强：对牛肉加工项目风险进行全面评估，制定更强化的风险管理策略，以预防未来可能的危机。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8359"/>
      <w:r>
        <w:rPr>
          <w:rFonts w:ascii="仿宋" w:eastAsia="仿宋" w:hAnsi="仿宋" w:cs="仿宋" w:hint="eastAsia"/>
          <w:sz w:val="28"/>
          <w:lang w:eastAsia="zh-CN"/>
        </w:rPr>
        <w:t>四、牛肉加工项目建设背景及必要性分析</w:t>
      </w:r>
      <w:bookmarkEnd w:id="12"/>
    </w:p>
    <w:p>
      <w:pPr>
        <w:pStyle w:val="Heading2"/>
        <w:rPr>
          <w:rFonts w:ascii="仿宋" w:eastAsia="仿宋" w:hAnsi="仿宋" w:cs="仿宋" w:hint="eastAsia"/>
          <w:lang w:eastAsia="zh-CN"/>
        </w:rPr>
      </w:pPr>
      <w:bookmarkStart w:id="13" w:name="_Toc24628"/>
      <w:r>
        <w:rPr>
          <w:rFonts w:ascii="仿宋" w:eastAsia="仿宋" w:hAnsi="仿宋" w:cs="仿宋" w:hint="eastAsia"/>
          <w:lang w:eastAsia="zh-CN"/>
        </w:rPr>
        <w:t>(一)、牛肉加工项目背景分析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牛肉加工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牛肉加工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牛肉加工项目在这个潮流中的定位。同时，我们将关注行业内涌现的新兴机遇，以便牛肉加工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牛肉加工项目提供了强大的发展动力。我们将聚焦于行业内最新的技术发展趋势，包括但不限于人工智能、大数据分析、物联网等领域。通过深度的技术研究，我们将确保牛肉加工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牛肉加工项目发展的源泉。我们将投入更多的精力对市场需求进行深入剖析，超越表面的需求，深入挖掘潜在的市场痛点和机遇。通过对市场需求的细致了解，牛肉加工项目将更有针对性地设计解决方案，满足市场的多样化需求，从而更好地促进牛肉加工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牛肉加工项目战略至关重要。我们将对竞争态势进行更为深入的分析，包括但不限于市场份额、产品特点、客户满意度等多个维度。通过深度的竞争分析，牛肉加工项目将能够更准确地把握市场脉搏，制定具有竞争力的牛肉加工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牛肉加工项目的发展具有直接的影响。我们将进行更为全面的法规和政策分析，了解行业发展中的潜在法律风险和合规挑战。通过充分了解和遵守相关法规，牛肉加工项目将确保在法律框架内合法合规运营，为牛肉加工项目的稳健发展提供有力支持。</w:t>
      </w:r>
    </w:p>
    <w:p>
      <w:pPr>
        <w:pStyle w:val="Heading2"/>
        <w:ind w:firstLine="560" w:firstLineChars="200"/>
        <w:rPr>
          <w:rFonts w:ascii="仿宋" w:eastAsia="仿宋" w:hAnsi="仿宋" w:cs="仿宋" w:hint="eastAsia"/>
          <w:sz w:val="28"/>
          <w:lang w:eastAsia="zh-CN"/>
        </w:rPr>
      </w:pPr>
      <w:bookmarkStart w:id="14" w:name="_Toc11716"/>
      <w:r>
        <w:rPr>
          <w:rFonts w:ascii="仿宋" w:eastAsia="仿宋" w:hAnsi="仿宋" w:cs="仿宋" w:hint="eastAsia"/>
          <w:sz w:val="28"/>
          <w:lang w:eastAsia="zh-CN"/>
        </w:rPr>
        <w:t>(二)、牛肉加工项目建设必要性分析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牛肉加工项目建设的迫切性源于对行业发展趋势的深刻洞察。我们正处于一个行业变革的时代，科技创新、数字化转型成为企业发展的关键动力。牛肉加工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牛肉加工项目建设不仅仅是为了跟上潮流，更是为了通过技术创新推动企业的持续发展。通过引入先进的技术和解决方案，牛肉加工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牛肉加工项目的建设成为必然选择，通过提高产品质量、拓展服务领域，从而在竞争中获得更多的机会。牛肉加工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牛肉加工项目建设的必要性体现在对客户需求更精准的满足。通过牛肉加工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牛肉加工项目建设的背后是对企业持续创新的追求。只有通过不断创新，企业才能在竞争中立于不败之地。牛肉加工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29532"/>
      <w:r>
        <w:rPr>
          <w:rFonts w:ascii="仿宋" w:eastAsia="仿宋" w:hAnsi="仿宋" w:cs="仿宋" w:hint="eastAsia"/>
          <w:sz w:val="28"/>
          <w:lang w:eastAsia="zh-CN"/>
        </w:rPr>
        <w:t>五、牛肉加工项目选址可行性分析</w:t>
      </w:r>
      <w:bookmarkEnd w:id="15"/>
    </w:p>
    <w:p>
      <w:pPr>
        <w:pStyle w:val="Heading2"/>
        <w:rPr>
          <w:rFonts w:ascii="仿宋" w:eastAsia="仿宋" w:hAnsi="仿宋" w:cs="仿宋" w:hint="eastAsia"/>
          <w:lang w:eastAsia="zh-CN"/>
        </w:rPr>
      </w:pPr>
      <w:bookmarkStart w:id="16" w:name="_Toc24300"/>
      <w:r>
        <w:rPr>
          <w:rFonts w:ascii="仿宋" w:eastAsia="仿宋" w:hAnsi="仿宋" w:cs="仿宋" w:hint="eastAsia"/>
          <w:lang w:eastAsia="zh-CN"/>
        </w:rPr>
        <w:t>(一)、牛肉加工项目选址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该牛肉加工项目选址位于XX省XX市XX区XXX街道</w:t>
      </w:r>
    </w:p>
    <w:p>
      <w:pPr>
        <w:pStyle w:val="Heading2"/>
        <w:ind w:firstLine="560" w:firstLineChars="200"/>
        <w:rPr>
          <w:rFonts w:ascii="仿宋" w:eastAsia="仿宋" w:hAnsi="仿宋" w:cs="仿宋" w:hint="eastAsia"/>
          <w:sz w:val="28"/>
          <w:lang w:eastAsia="zh-CN"/>
        </w:rPr>
      </w:pPr>
      <w:bookmarkStart w:id="17" w:name="_Toc20901"/>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牛肉加工项目的征地面积将根据牛肉加工项目的实际规模和需求进行精确规划。具体面积XXX平方米，旨在确保牛肉加工项目不仅能够满足当前的发展需求，还能够预留空间以适应未来的扩展。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净用地面积是在征地面积基础上去除不可利用面积后的实际可开发用地。具体面积XXX平方米，考虑到环保、交通、安全等多方面因素，以确保牛肉加工项目在整体利用效率上达到最优。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牛肉加工项目计划建设的建筑总规模具体面积XXX平方米。这一规模的确定综合考虑了牛肉加工项目的性质、规模，以及城市规划的相关要求，确保建筑布局与周边环境协调一致。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绿地率是牛肉加工项目用地中被规划为绿地的比例。具体面积XXX平方米，旨在通过合理规划绿地，改善牛肉加工项目周边环境，提升居民生活质量，并符合城市整体绿化规划。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容积率是用地上可以建设的建筑总体积与用地面积之比。具体面积XXX，通过合理的容积率规划，确保牛肉加工项目建筑规模与周边环境和谐共生。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确保牛肉加工项目选址与当地城市规划相一致，具体面积XXX平方米。通过与城市规划部门深入沟通，确保牛肉加工项目不仅符合城市的整体发展方向，还能够融入城市的发展布局，为城市的长远发展贡献力量。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牛肉加工项目选址符合当地产业政策，具体面积XXX平方米。这包括牛肉加工项目对当地经济的促进作用，以及对相关产业的带动效应，确保牛肉加工项目与地方政府的产业政策保持一致，促进共赢合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用地总体要求必须符合环保和可持续发展的原则，具体面积XXX平方米。通过采用绿色建筑设计、节能减排等措施，确保牛肉加工项目在建设和运营过程中对环境的影响最小化，达到可持续发展的要求。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确保牛肉加工项目选址具备必要的公共设施配套，具体面积XXX平方米。这包括交通便利性、教育、医疗等基础设施，以提高居民生活品质，使得牛肉加工项目选址更具吸引力。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考虑用地总体要求对当地社会稳定性的影响，具体面积XXX平方米。通过深入了解当地社区反馈，确保牛肉加工项目的选址和建设过程对当地社会和谐稳定产生积极作用。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牛肉加工项目选址不仅符合法规和规划，还在实际操作中具有可行性。这一全面规划将为牛肉加工项目的成功实施提供坚实的基础，确保牛肉加工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23023"/>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牛肉加工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牛肉加工项目的设备规划和空间设计中，我们将采取灵活设备布局的措施。设备布局将根据实际需求进行灵活设计，避免不必要的浪费。通过合理规划设备摆放位置，我们将提高设备的利用率，减少设备间距，以确保牛肉加工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牛肉加工项目内部引入共享设施的概念，例如共享会议室、办公区等。通过这种方式，我们可以减少对资源的重复建设，提高资源共享效率，从而减小牛肉加工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23967"/>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https://d.book118.com/475030001301011122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牛肉加工项目规划设计纲要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牛肉加工项目规划设计纲要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牛肉加工项目规划设计纲要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牛肉加工项目规划设计纲要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牛肉加工项目规划设计纲要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牛肉加工项目规划设计纲要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牛肉加工项目规划设计纲要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牛肉加工项目规划设计纲要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牛肉加工项目规划设计纲要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牛肉加工项目规划设计纲要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牛肉加工项目规划设计纲要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牛肉加工项目规划设计纲要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牛肉加工项目规划设计纲要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牛肉加工项目规划设计纲要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牛肉加工项目规划设计纲要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牛肉加工项目规划设计纲要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牛肉加工项目规划设计纲要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E044B19"/>
    <w:rsid w:val="1E044B1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75030001301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2024-03-01T10:09:00Z</dcterms:created>
  <dcterms:modified xsi:type="dcterms:W3CDTF">2024-03-01T10:09:22Z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B03FF543A8AE40CD81C2D7B3DFBE0B5C_11</vt:lpwstr>
  </property>
  <property fmtid="{D5CDD505-2E9C-101B-9397-08002B2CF9AE}" pid="3" name="KSOProductBuildVer">
    <vt:lpwstr>2052-12.1.0.16388</vt:lpwstr>
  </property>
</Properties>
</file>