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二手奢品项目计划设计方案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54" w:history="1">
        <w:r>
          <w:rPr>
            <w:rFonts w:ascii="仿宋" w:eastAsia="仿宋" w:hAnsi="仿宋" w:cs="仿宋" w:hint="eastAsia"/>
            <w:lang w:eastAsia="zh-CN"/>
          </w:rPr>
          <w:t>概论</w:t>
        </w:r>
        <w:r>
          <w:tab/>
        </w:r>
        <w:r>
          <w:fldChar w:fldCharType="begin"/>
        </w:r>
        <w:r>
          <w:instrText xml:space="preserve"> PAGEREF _Toc14054 \h </w:instrText>
        </w:r>
        <w:r>
          <w:fldChar w:fldCharType="separate"/>
        </w:r>
        <w:r>
          <w:t>3</w:t>
        </w:r>
        <w:r>
          <w:fldChar w:fldCharType="end"/>
        </w:r>
      </w:hyperlink>
    </w:p>
    <w:p>
      <w:pPr>
        <w:pStyle w:val="TOC1"/>
        <w:tabs>
          <w:tab w:val="right" w:leader="dot" w:pos="8306"/>
        </w:tabs>
      </w:pPr>
      <w:hyperlink w:anchor="_Toc23259" w:history="1">
        <w:r>
          <w:rPr>
            <w:rFonts w:ascii="仿宋" w:eastAsia="仿宋" w:hAnsi="仿宋" w:cs="仿宋" w:hint="eastAsia"/>
            <w:lang w:eastAsia="zh-CN"/>
          </w:rPr>
          <w:t>一、二手奢品项目可持续发展</w:t>
        </w:r>
        <w:r>
          <w:tab/>
        </w:r>
        <w:r>
          <w:fldChar w:fldCharType="begin"/>
        </w:r>
        <w:r>
          <w:instrText xml:space="preserve"> PAGEREF _Toc23259 \h </w:instrText>
        </w:r>
        <w:r>
          <w:fldChar w:fldCharType="separate"/>
        </w:r>
        <w:r>
          <w:t>3</w:t>
        </w:r>
        <w:r>
          <w:fldChar w:fldCharType="end"/>
        </w:r>
      </w:hyperlink>
    </w:p>
    <w:p>
      <w:pPr>
        <w:pStyle w:val="TOC2"/>
        <w:tabs>
          <w:tab w:val="right" w:leader="dot" w:pos="8306"/>
        </w:tabs>
      </w:pPr>
      <w:hyperlink w:anchor="_Toc28275" w:history="1">
        <w:r>
          <w:rPr>
            <w:rFonts w:ascii="仿宋" w:eastAsia="仿宋" w:hAnsi="仿宋" w:cs="仿宋" w:hint="eastAsia"/>
            <w:lang w:eastAsia="zh-CN"/>
          </w:rPr>
          <w:t>(一)、可持续战略与实践</w:t>
        </w:r>
        <w:r>
          <w:tab/>
        </w:r>
        <w:r>
          <w:fldChar w:fldCharType="begin"/>
        </w:r>
        <w:r>
          <w:instrText xml:space="preserve"> PAGEREF _Toc28275 \h </w:instrText>
        </w:r>
        <w:r>
          <w:fldChar w:fldCharType="separate"/>
        </w:r>
        <w:r>
          <w:t>3</w:t>
        </w:r>
        <w:r>
          <w:fldChar w:fldCharType="end"/>
        </w:r>
      </w:hyperlink>
    </w:p>
    <w:p>
      <w:pPr>
        <w:pStyle w:val="TOC2"/>
        <w:tabs>
          <w:tab w:val="right" w:leader="dot" w:pos="8306"/>
        </w:tabs>
      </w:pPr>
      <w:hyperlink w:anchor="_Toc9458" w:history="1">
        <w:r>
          <w:rPr>
            <w:rFonts w:ascii="仿宋" w:eastAsia="仿宋" w:hAnsi="仿宋" w:cs="仿宋" w:hint="eastAsia"/>
            <w:lang w:eastAsia="zh-CN"/>
          </w:rPr>
          <w:t>(二)、环保与社会责任</w:t>
        </w:r>
        <w:r>
          <w:tab/>
        </w:r>
        <w:r>
          <w:fldChar w:fldCharType="begin"/>
        </w:r>
        <w:r>
          <w:instrText xml:space="preserve"> PAGEREF _Toc9458 \h </w:instrText>
        </w:r>
        <w:r>
          <w:fldChar w:fldCharType="separate"/>
        </w:r>
        <w:r>
          <w:t>4</w:t>
        </w:r>
        <w:r>
          <w:fldChar w:fldCharType="end"/>
        </w:r>
      </w:hyperlink>
    </w:p>
    <w:p>
      <w:pPr>
        <w:pStyle w:val="TOC1"/>
        <w:tabs>
          <w:tab w:val="right" w:leader="dot" w:pos="8306"/>
        </w:tabs>
      </w:pPr>
      <w:hyperlink w:anchor="_Toc7824" w:history="1">
        <w:r>
          <w:rPr>
            <w:rFonts w:ascii="仿宋" w:eastAsia="仿宋" w:hAnsi="仿宋" w:cs="仿宋" w:hint="eastAsia"/>
            <w:lang w:eastAsia="zh-CN"/>
          </w:rPr>
          <w:t>二、市场分析、调研</w:t>
        </w:r>
        <w:r>
          <w:tab/>
        </w:r>
        <w:r>
          <w:fldChar w:fldCharType="begin"/>
        </w:r>
        <w:r>
          <w:instrText xml:space="preserve"> PAGEREF _Toc7824 \h </w:instrText>
        </w:r>
        <w:r>
          <w:fldChar w:fldCharType="separate"/>
        </w:r>
        <w:r>
          <w:t>5</w:t>
        </w:r>
        <w:r>
          <w:fldChar w:fldCharType="end"/>
        </w:r>
      </w:hyperlink>
    </w:p>
    <w:p>
      <w:pPr>
        <w:pStyle w:val="TOC2"/>
        <w:tabs>
          <w:tab w:val="right" w:leader="dot" w:pos="8306"/>
        </w:tabs>
      </w:pPr>
      <w:hyperlink w:anchor="_Toc18329" w:history="1">
        <w:r>
          <w:rPr>
            <w:rFonts w:ascii="仿宋" w:eastAsia="仿宋" w:hAnsi="仿宋" w:cs="仿宋" w:hint="eastAsia"/>
            <w:lang w:eastAsia="zh-CN"/>
          </w:rPr>
          <w:t>(一)、二手奢品行业分析</w:t>
        </w:r>
        <w:r>
          <w:tab/>
        </w:r>
        <w:r>
          <w:fldChar w:fldCharType="begin"/>
        </w:r>
        <w:r>
          <w:instrText xml:space="preserve"> PAGEREF _Toc18329 \h </w:instrText>
        </w:r>
        <w:r>
          <w:fldChar w:fldCharType="separate"/>
        </w:r>
        <w:r>
          <w:t>5</w:t>
        </w:r>
        <w:r>
          <w:fldChar w:fldCharType="end"/>
        </w:r>
      </w:hyperlink>
    </w:p>
    <w:p>
      <w:pPr>
        <w:pStyle w:val="TOC2"/>
        <w:tabs>
          <w:tab w:val="right" w:leader="dot" w:pos="8306"/>
        </w:tabs>
      </w:pPr>
      <w:hyperlink w:anchor="_Toc835" w:history="1">
        <w:r>
          <w:rPr>
            <w:rFonts w:ascii="仿宋" w:eastAsia="仿宋" w:hAnsi="仿宋" w:cs="仿宋" w:hint="eastAsia"/>
            <w:lang w:eastAsia="zh-CN"/>
          </w:rPr>
          <w:t>(二)、二手奢品市场分析预测</w:t>
        </w:r>
        <w:r>
          <w:tab/>
        </w:r>
        <w:r>
          <w:fldChar w:fldCharType="begin"/>
        </w:r>
        <w:r>
          <w:instrText xml:space="preserve"> PAGEREF _Toc835 \h </w:instrText>
        </w:r>
        <w:r>
          <w:fldChar w:fldCharType="separate"/>
        </w:r>
        <w:r>
          <w:t>5</w:t>
        </w:r>
        <w:r>
          <w:fldChar w:fldCharType="end"/>
        </w:r>
      </w:hyperlink>
    </w:p>
    <w:p>
      <w:pPr>
        <w:pStyle w:val="TOC1"/>
        <w:tabs>
          <w:tab w:val="right" w:leader="dot" w:pos="8306"/>
        </w:tabs>
      </w:pPr>
      <w:hyperlink w:anchor="_Toc675" w:history="1">
        <w:r>
          <w:rPr>
            <w:rFonts w:ascii="仿宋" w:eastAsia="仿宋" w:hAnsi="仿宋" w:cs="仿宋" w:hint="eastAsia"/>
            <w:lang w:eastAsia="zh-CN"/>
          </w:rPr>
          <w:t>三、二手奢品项目建设背景及必要性分析</w:t>
        </w:r>
        <w:r>
          <w:tab/>
        </w:r>
        <w:r>
          <w:fldChar w:fldCharType="begin"/>
        </w:r>
        <w:r>
          <w:instrText xml:space="preserve"> PAGEREF _Toc675 \h </w:instrText>
        </w:r>
        <w:r>
          <w:fldChar w:fldCharType="separate"/>
        </w:r>
        <w:r>
          <w:t>6</w:t>
        </w:r>
        <w:r>
          <w:fldChar w:fldCharType="end"/>
        </w:r>
      </w:hyperlink>
    </w:p>
    <w:p>
      <w:pPr>
        <w:pStyle w:val="TOC2"/>
        <w:tabs>
          <w:tab w:val="right" w:leader="dot" w:pos="8306"/>
        </w:tabs>
      </w:pPr>
      <w:hyperlink w:anchor="_Toc10585" w:history="1">
        <w:r>
          <w:rPr>
            <w:rFonts w:ascii="仿宋" w:eastAsia="仿宋" w:hAnsi="仿宋" w:cs="仿宋" w:hint="eastAsia"/>
            <w:lang w:eastAsia="zh-CN"/>
          </w:rPr>
          <w:t>(一)、二手奢品项目背景分析</w:t>
        </w:r>
        <w:r>
          <w:tab/>
        </w:r>
        <w:r>
          <w:fldChar w:fldCharType="begin"/>
        </w:r>
        <w:r>
          <w:instrText xml:space="preserve"> PAGEREF _Toc10585 \h </w:instrText>
        </w:r>
        <w:r>
          <w:fldChar w:fldCharType="separate"/>
        </w:r>
        <w:r>
          <w:t>6</w:t>
        </w:r>
        <w:r>
          <w:fldChar w:fldCharType="end"/>
        </w:r>
      </w:hyperlink>
    </w:p>
    <w:p>
      <w:pPr>
        <w:pStyle w:val="TOC2"/>
        <w:tabs>
          <w:tab w:val="right" w:leader="dot" w:pos="8306"/>
        </w:tabs>
      </w:pPr>
      <w:hyperlink w:anchor="_Toc21223" w:history="1">
        <w:r>
          <w:rPr>
            <w:rFonts w:ascii="仿宋" w:eastAsia="仿宋" w:hAnsi="仿宋" w:cs="仿宋" w:hint="eastAsia"/>
            <w:lang w:eastAsia="zh-CN"/>
          </w:rPr>
          <w:t>(二)、二手奢品项目建设必要性分析</w:t>
        </w:r>
        <w:r>
          <w:tab/>
        </w:r>
        <w:r>
          <w:fldChar w:fldCharType="begin"/>
        </w:r>
        <w:r>
          <w:instrText xml:space="preserve"> PAGEREF _Toc21223 \h </w:instrText>
        </w:r>
        <w:r>
          <w:fldChar w:fldCharType="separate"/>
        </w:r>
        <w:r>
          <w:t>8</w:t>
        </w:r>
        <w:r>
          <w:fldChar w:fldCharType="end"/>
        </w:r>
      </w:hyperlink>
    </w:p>
    <w:p>
      <w:pPr>
        <w:pStyle w:val="TOC1"/>
        <w:tabs>
          <w:tab w:val="right" w:leader="dot" w:pos="8306"/>
        </w:tabs>
      </w:pPr>
      <w:hyperlink w:anchor="_Toc6301" w:history="1">
        <w:r>
          <w:rPr>
            <w:rFonts w:ascii="仿宋" w:eastAsia="仿宋" w:hAnsi="仿宋" w:cs="仿宋" w:hint="eastAsia"/>
            <w:lang w:eastAsia="zh-CN"/>
          </w:rPr>
          <w:t>四、二手奢品项目建设单位说明</w:t>
        </w:r>
        <w:r>
          <w:tab/>
        </w:r>
        <w:r>
          <w:fldChar w:fldCharType="begin"/>
        </w:r>
        <w:r>
          <w:instrText xml:space="preserve"> PAGEREF _Toc6301 \h </w:instrText>
        </w:r>
        <w:r>
          <w:fldChar w:fldCharType="separate"/>
        </w:r>
        <w:r>
          <w:t>9</w:t>
        </w:r>
        <w:r>
          <w:fldChar w:fldCharType="end"/>
        </w:r>
      </w:hyperlink>
    </w:p>
    <w:p>
      <w:pPr>
        <w:pStyle w:val="TOC2"/>
        <w:tabs>
          <w:tab w:val="right" w:leader="dot" w:pos="8306"/>
        </w:tabs>
      </w:pPr>
      <w:hyperlink w:anchor="_Toc28172" w:history="1">
        <w:r>
          <w:rPr>
            <w:rFonts w:ascii="仿宋" w:eastAsia="仿宋" w:hAnsi="仿宋" w:cs="仿宋" w:hint="eastAsia"/>
            <w:lang w:eastAsia="zh-CN"/>
          </w:rPr>
          <w:t>(一)、二手奢品项目承办单位基本情况</w:t>
        </w:r>
        <w:r>
          <w:tab/>
        </w:r>
        <w:r>
          <w:fldChar w:fldCharType="begin"/>
        </w:r>
        <w:r>
          <w:instrText xml:space="preserve"> PAGEREF _Toc28172 \h </w:instrText>
        </w:r>
        <w:r>
          <w:fldChar w:fldCharType="separate"/>
        </w:r>
        <w:r>
          <w:t>9</w:t>
        </w:r>
        <w:r>
          <w:fldChar w:fldCharType="end"/>
        </w:r>
      </w:hyperlink>
    </w:p>
    <w:p>
      <w:pPr>
        <w:pStyle w:val="TOC2"/>
        <w:tabs>
          <w:tab w:val="right" w:leader="dot" w:pos="8306"/>
        </w:tabs>
      </w:pPr>
      <w:hyperlink w:anchor="_Toc28925" w:history="1">
        <w:r>
          <w:rPr>
            <w:rFonts w:ascii="仿宋" w:eastAsia="仿宋" w:hAnsi="仿宋" w:cs="仿宋" w:hint="eastAsia"/>
            <w:lang w:eastAsia="zh-CN"/>
          </w:rPr>
          <w:t>(二)、公司经济效益分析</w:t>
        </w:r>
        <w:r>
          <w:tab/>
        </w:r>
        <w:r>
          <w:fldChar w:fldCharType="begin"/>
        </w:r>
        <w:r>
          <w:instrText xml:space="preserve"> PAGEREF _Toc28925 \h </w:instrText>
        </w:r>
        <w:r>
          <w:fldChar w:fldCharType="separate"/>
        </w:r>
        <w:r>
          <w:t>10</w:t>
        </w:r>
        <w:r>
          <w:fldChar w:fldCharType="end"/>
        </w:r>
      </w:hyperlink>
    </w:p>
    <w:p>
      <w:pPr>
        <w:pStyle w:val="TOC1"/>
        <w:tabs>
          <w:tab w:val="right" w:leader="dot" w:pos="8306"/>
        </w:tabs>
      </w:pPr>
      <w:hyperlink w:anchor="_Toc14755" w:history="1">
        <w:r>
          <w:rPr>
            <w:rFonts w:ascii="仿宋" w:eastAsia="仿宋" w:hAnsi="仿宋" w:cs="仿宋" w:hint="eastAsia"/>
            <w:lang w:eastAsia="zh-CN"/>
          </w:rPr>
          <w:t>五、工艺说明</w:t>
        </w:r>
        <w:r>
          <w:tab/>
        </w:r>
        <w:r>
          <w:fldChar w:fldCharType="begin"/>
        </w:r>
        <w:r>
          <w:instrText xml:space="preserve"> PAGEREF _Toc14755 \h </w:instrText>
        </w:r>
        <w:r>
          <w:fldChar w:fldCharType="separate"/>
        </w:r>
        <w:r>
          <w:t>11</w:t>
        </w:r>
        <w:r>
          <w:fldChar w:fldCharType="end"/>
        </w:r>
      </w:hyperlink>
    </w:p>
    <w:p>
      <w:pPr>
        <w:pStyle w:val="TOC2"/>
        <w:tabs>
          <w:tab w:val="right" w:leader="dot" w:pos="8306"/>
        </w:tabs>
      </w:pPr>
      <w:hyperlink w:anchor="_Toc6582" w:history="1">
        <w:r>
          <w:rPr>
            <w:rFonts w:ascii="仿宋" w:eastAsia="仿宋" w:hAnsi="仿宋" w:cs="仿宋" w:hint="eastAsia"/>
            <w:lang w:eastAsia="zh-CN"/>
          </w:rPr>
          <w:t>(一)、技术管理特点</w:t>
        </w:r>
        <w:r>
          <w:tab/>
        </w:r>
        <w:r>
          <w:fldChar w:fldCharType="begin"/>
        </w:r>
        <w:r>
          <w:instrText xml:space="preserve"> PAGEREF _Toc6582 \h </w:instrText>
        </w:r>
        <w:r>
          <w:fldChar w:fldCharType="separate"/>
        </w:r>
        <w:r>
          <w:t>11</w:t>
        </w:r>
        <w:r>
          <w:fldChar w:fldCharType="end"/>
        </w:r>
      </w:hyperlink>
    </w:p>
    <w:p>
      <w:pPr>
        <w:pStyle w:val="TOC2"/>
        <w:tabs>
          <w:tab w:val="right" w:leader="dot" w:pos="8306"/>
        </w:tabs>
      </w:pPr>
      <w:hyperlink w:anchor="_Toc28" w:history="1">
        <w:r>
          <w:rPr>
            <w:rFonts w:ascii="仿宋" w:eastAsia="仿宋" w:hAnsi="仿宋" w:cs="仿宋" w:hint="eastAsia"/>
            <w:lang w:eastAsia="zh-CN"/>
          </w:rPr>
          <w:t>(二)、二手奢品项目工艺技术设计方案</w:t>
        </w:r>
        <w:r>
          <w:tab/>
        </w:r>
        <w:r>
          <w:fldChar w:fldCharType="begin"/>
        </w:r>
        <w:r>
          <w:instrText xml:space="preserve"> PAGEREF _Toc28 \h </w:instrText>
        </w:r>
        <w:r>
          <w:fldChar w:fldCharType="separate"/>
        </w:r>
        <w:r>
          <w:t>12</w:t>
        </w:r>
        <w:r>
          <w:fldChar w:fldCharType="end"/>
        </w:r>
      </w:hyperlink>
    </w:p>
    <w:p>
      <w:pPr>
        <w:pStyle w:val="TOC2"/>
        <w:tabs>
          <w:tab w:val="right" w:leader="dot" w:pos="8306"/>
        </w:tabs>
      </w:pPr>
      <w:hyperlink w:anchor="_Toc23291" w:history="1">
        <w:r>
          <w:rPr>
            <w:rFonts w:ascii="仿宋" w:eastAsia="仿宋" w:hAnsi="仿宋" w:cs="仿宋" w:hint="eastAsia"/>
            <w:lang w:eastAsia="zh-CN"/>
          </w:rPr>
          <w:t>(三)、设备选型方案</w:t>
        </w:r>
        <w:r>
          <w:tab/>
        </w:r>
        <w:r>
          <w:fldChar w:fldCharType="begin"/>
        </w:r>
        <w:r>
          <w:instrText xml:space="preserve"> PAGEREF _Toc23291 \h </w:instrText>
        </w:r>
        <w:r>
          <w:fldChar w:fldCharType="separate"/>
        </w:r>
        <w:r>
          <w:t>13</w:t>
        </w:r>
        <w:r>
          <w:fldChar w:fldCharType="end"/>
        </w:r>
      </w:hyperlink>
    </w:p>
    <w:p>
      <w:pPr>
        <w:pStyle w:val="TOC1"/>
        <w:tabs>
          <w:tab w:val="right" w:leader="dot" w:pos="8306"/>
        </w:tabs>
      </w:pPr>
      <w:hyperlink w:anchor="_Toc31323" w:history="1">
        <w:r>
          <w:rPr>
            <w:rFonts w:ascii="仿宋" w:eastAsia="仿宋" w:hAnsi="仿宋" w:cs="仿宋" w:hint="eastAsia"/>
            <w:lang w:eastAsia="zh-CN"/>
          </w:rPr>
          <w:t>六、二手奢品项目选址可行性分析</w:t>
        </w:r>
        <w:r>
          <w:tab/>
        </w:r>
        <w:r>
          <w:fldChar w:fldCharType="begin"/>
        </w:r>
        <w:r>
          <w:instrText xml:space="preserve"> PAGEREF _Toc31323 \h </w:instrText>
        </w:r>
        <w:r>
          <w:fldChar w:fldCharType="separate"/>
        </w:r>
        <w:r>
          <w:t>15</w:t>
        </w:r>
        <w:r>
          <w:fldChar w:fldCharType="end"/>
        </w:r>
      </w:hyperlink>
    </w:p>
    <w:p>
      <w:pPr>
        <w:pStyle w:val="TOC2"/>
        <w:tabs>
          <w:tab w:val="right" w:leader="dot" w:pos="8306"/>
        </w:tabs>
      </w:pPr>
      <w:hyperlink w:anchor="_Toc15795" w:history="1">
        <w:r>
          <w:rPr>
            <w:rFonts w:ascii="仿宋" w:eastAsia="仿宋" w:hAnsi="仿宋" w:cs="仿宋" w:hint="eastAsia"/>
            <w:lang w:eastAsia="zh-CN"/>
          </w:rPr>
          <w:t>(一)、二手奢品项目选址</w:t>
        </w:r>
        <w:r>
          <w:tab/>
        </w:r>
        <w:r>
          <w:fldChar w:fldCharType="begin"/>
        </w:r>
        <w:r>
          <w:instrText xml:space="preserve"> PAGEREF _Toc15795 \h </w:instrText>
        </w:r>
        <w:r>
          <w:fldChar w:fldCharType="separate"/>
        </w:r>
        <w:r>
          <w:t>15</w:t>
        </w:r>
        <w:r>
          <w:fldChar w:fldCharType="end"/>
        </w:r>
      </w:hyperlink>
    </w:p>
    <w:p>
      <w:pPr>
        <w:pStyle w:val="TOC2"/>
        <w:tabs>
          <w:tab w:val="right" w:leader="dot" w:pos="8306"/>
        </w:tabs>
      </w:pPr>
      <w:hyperlink w:anchor="_Toc15093" w:history="1">
        <w:r>
          <w:rPr>
            <w:rFonts w:ascii="仿宋" w:eastAsia="仿宋" w:hAnsi="仿宋" w:cs="仿宋" w:hint="eastAsia"/>
            <w:lang w:eastAsia="zh-CN"/>
          </w:rPr>
          <w:t>(二)、用地控制指标</w:t>
        </w:r>
        <w:r>
          <w:tab/>
        </w:r>
        <w:r>
          <w:fldChar w:fldCharType="begin"/>
        </w:r>
        <w:r>
          <w:instrText xml:space="preserve"> PAGEREF _Toc15093 \h </w:instrText>
        </w:r>
        <w:r>
          <w:fldChar w:fldCharType="separate"/>
        </w:r>
        <w:r>
          <w:t>15</w:t>
        </w:r>
        <w:r>
          <w:fldChar w:fldCharType="end"/>
        </w:r>
      </w:hyperlink>
    </w:p>
    <w:p>
      <w:pPr>
        <w:pStyle w:val="TOC2"/>
        <w:tabs>
          <w:tab w:val="right" w:leader="dot" w:pos="8306"/>
        </w:tabs>
      </w:pPr>
      <w:hyperlink w:anchor="_Toc10814" w:history="1">
        <w:r>
          <w:rPr>
            <w:rFonts w:ascii="仿宋" w:eastAsia="仿宋" w:hAnsi="仿宋" w:cs="仿宋" w:hint="eastAsia"/>
            <w:lang w:eastAsia="zh-CN"/>
          </w:rPr>
          <w:t>(三)、节约用地措施</w:t>
        </w:r>
        <w:r>
          <w:tab/>
        </w:r>
        <w:r>
          <w:fldChar w:fldCharType="begin"/>
        </w:r>
        <w:r>
          <w:instrText xml:space="preserve"> PAGEREF _Toc10814 \h </w:instrText>
        </w:r>
        <w:r>
          <w:fldChar w:fldCharType="separate"/>
        </w:r>
        <w:r>
          <w:t>17</w:t>
        </w:r>
        <w:r>
          <w:fldChar w:fldCharType="end"/>
        </w:r>
      </w:hyperlink>
    </w:p>
    <w:p>
      <w:pPr>
        <w:pStyle w:val="TOC2"/>
        <w:tabs>
          <w:tab w:val="right" w:leader="dot" w:pos="8306"/>
        </w:tabs>
      </w:pPr>
      <w:hyperlink w:anchor="_Toc12386" w:history="1">
        <w:r>
          <w:rPr>
            <w:rFonts w:ascii="仿宋" w:eastAsia="仿宋" w:hAnsi="仿宋" w:cs="仿宋" w:hint="eastAsia"/>
            <w:lang w:eastAsia="zh-CN"/>
          </w:rPr>
          <w:t>(四)、总图布置方案</w:t>
        </w:r>
        <w:r>
          <w:tab/>
        </w:r>
        <w:r>
          <w:fldChar w:fldCharType="begin"/>
        </w:r>
        <w:r>
          <w:instrText xml:space="preserve"> PAGEREF _Toc12386 \h </w:instrText>
        </w:r>
        <w:r>
          <w:fldChar w:fldCharType="separate"/>
        </w:r>
        <w:r>
          <w:t>18</w:t>
        </w:r>
        <w:r>
          <w:fldChar w:fldCharType="end"/>
        </w:r>
      </w:hyperlink>
    </w:p>
    <w:p>
      <w:pPr>
        <w:pStyle w:val="TOC2"/>
        <w:tabs>
          <w:tab w:val="right" w:leader="dot" w:pos="8306"/>
        </w:tabs>
      </w:pPr>
      <w:hyperlink w:anchor="_Toc18027" w:history="1">
        <w:r>
          <w:rPr>
            <w:rFonts w:ascii="仿宋" w:eastAsia="仿宋" w:hAnsi="仿宋" w:cs="仿宋" w:hint="eastAsia"/>
            <w:lang w:eastAsia="zh-CN"/>
          </w:rPr>
          <w:t>(五)、选址综合评价</w:t>
        </w:r>
        <w:r>
          <w:tab/>
        </w:r>
        <w:r>
          <w:fldChar w:fldCharType="begin"/>
        </w:r>
        <w:r>
          <w:instrText xml:space="preserve"> PAGEREF _Toc18027 \h </w:instrText>
        </w:r>
        <w:r>
          <w:fldChar w:fldCharType="separate"/>
        </w:r>
        <w:r>
          <w:t>19</w:t>
        </w:r>
        <w:r>
          <w:fldChar w:fldCharType="end"/>
        </w:r>
      </w:hyperlink>
    </w:p>
    <w:p>
      <w:pPr>
        <w:pStyle w:val="TOC1"/>
        <w:tabs>
          <w:tab w:val="right" w:leader="dot" w:pos="8306"/>
        </w:tabs>
      </w:pPr>
      <w:hyperlink w:anchor="_Toc23969" w:history="1">
        <w:r>
          <w:rPr>
            <w:rFonts w:ascii="仿宋" w:eastAsia="仿宋" w:hAnsi="仿宋" w:cs="仿宋" w:hint="eastAsia"/>
            <w:lang w:eastAsia="zh-CN"/>
          </w:rPr>
          <w:t>七、二手奢品项目投资规划</w:t>
        </w:r>
        <w:r>
          <w:tab/>
        </w:r>
        <w:r>
          <w:fldChar w:fldCharType="begin"/>
        </w:r>
        <w:r>
          <w:instrText xml:space="preserve"> PAGEREF _Toc23969 \h </w:instrText>
        </w:r>
        <w:r>
          <w:fldChar w:fldCharType="separate"/>
        </w:r>
        <w:r>
          <w:t>20</w:t>
        </w:r>
        <w:r>
          <w:fldChar w:fldCharType="end"/>
        </w:r>
      </w:hyperlink>
    </w:p>
    <w:p>
      <w:pPr>
        <w:pStyle w:val="TOC2"/>
        <w:tabs>
          <w:tab w:val="right" w:leader="dot" w:pos="8306"/>
        </w:tabs>
      </w:pPr>
      <w:hyperlink w:anchor="_Toc21501" w:history="1">
        <w:r>
          <w:rPr>
            <w:rFonts w:ascii="仿宋" w:eastAsia="仿宋" w:hAnsi="仿宋" w:cs="仿宋" w:hint="eastAsia"/>
            <w:lang w:eastAsia="zh-CN"/>
          </w:rPr>
          <w:t>(一)、二手奢品项目总投资估算</w:t>
        </w:r>
        <w:r>
          <w:tab/>
        </w:r>
        <w:r>
          <w:fldChar w:fldCharType="begin"/>
        </w:r>
        <w:r>
          <w:instrText xml:space="preserve"> PAGEREF _Toc21501 \h </w:instrText>
        </w:r>
        <w:r>
          <w:fldChar w:fldCharType="separate"/>
        </w:r>
        <w:r>
          <w:t>20</w:t>
        </w:r>
        <w:r>
          <w:fldChar w:fldCharType="end"/>
        </w:r>
      </w:hyperlink>
    </w:p>
    <w:p>
      <w:pPr>
        <w:pStyle w:val="TOC2"/>
        <w:tabs>
          <w:tab w:val="right" w:leader="dot" w:pos="8306"/>
        </w:tabs>
      </w:pPr>
      <w:hyperlink w:anchor="_Toc9507" w:history="1">
        <w:r>
          <w:rPr>
            <w:rFonts w:ascii="仿宋" w:eastAsia="仿宋" w:hAnsi="仿宋" w:cs="仿宋" w:hint="eastAsia"/>
            <w:lang w:eastAsia="zh-CN"/>
          </w:rPr>
          <w:t>(二)、资金筹措</w:t>
        </w:r>
        <w:r>
          <w:tab/>
        </w:r>
        <w:r>
          <w:fldChar w:fldCharType="begin"/>
        </w:r>
        <w:r>
          <w:instrText xml:space="preserve"> PAGEREF _Toc9507 \h </w:instrText>
        </w:r>
        <w:r>
          <w:fldChar w:fldCharType="separate"/>
        </w:r>
        <w:r>
          <w:t>21</w:t>
        </w:r>
        <w:r>
          <w:fldChar w:fldCharType="end"/>
        </w:r>
      </w:hyperlink>
    </w:p>
    <w:p>
      <w:pPr>
        <w:pStyle w:val="TOC1"/>
        <w:tabs>
          <w:tab w:val="right" w:leader="dot" w:pos="8306"/>
        </w:tabs>
      </w:pPr>
      <w:hyperlink w:anchor="_Toc7279" w:history="1">
        <w:r>
          <w:rPr>
            <w:rFonts w:ascii="仿宋" w:eastAsia="仿宋" w:hAnsi="仿宋" w:cs="仿宋" w:hint="eastAsia"/>
            <w:lang w:eastAsia="zh-CN"/>
          </w:rPr>
          <w:t>八、二手奢品项目经营效益</w:t>
        </w:r>
        <w:r>
          <w:tab/>
        </w:r>
        <w:r>
          <w:fldChar w:fldCharType="begin"/>
        </w:r>
        <w:r>
          <w:instrText xml:space="preserve"> PAGEREF _Toc7279 \h </w:instrText>
        </w:r>
        <w:r>
          <w:fldChar w:fldCharType="separate"/>
        </w:r>
        <w:r>
          <w:t>22</w:t>
        </w:r>
        <w:r>
          <w:fldChar w:fldCharType="end"/>
        </w:r>
      </w:hyperlink>
    </w:p>
    <w:p>
      <w:pPr>
        <w:pStyle w:val="TOC2"/>
        <w:tabs>
          <w:tab w:val="right" w:leader="dot" w:pos="8306"/>
        </w:tabs>
      </w:pPr>
      <w:hyperlink w:anchor="_Toc8192" w:history="1">
        <w:r>
          <w:rPr>
            <w:rFonts w:ascii="仿宋" w:eastAsia="仿宋" w:hAnsi="仿宋" w:cs="仿宋" w:hint="eastAsia"/>
            <w:lang w:eastAsia="zh-CN"/>
          </w:rPr>
          <w:t>(一)、经济评价财务测算</w:t>
        </w:r>
        <w:r>
          <w:tab/>
        </w:r>
        <w:r>
          <w:fldChar w:fldCharType="begin"/>
        </w:r>
        <w:r>
          <w:instrText xml:space="preserve"> PAGEREF _Toc8192 \h </w:instrText>
        </w:r>
        <w:r>
          <w:fldChar w:fldCharType="separate"/>
        </w:r>
        <w:r>
          <w:t>22</w:t>
        </w:r>
        <w:r>
          <w:fldChar w:fldCharType="end"/>
        </w:r>
      </w:hyperlink>
    </w:p>
    <w:p>
      <w:pPr>
        <w:pStyle w:val="TOC2"/>
        <w:tabs>
          <w:tab w:val="right" w:leader="dot" w:pos="8306"/>
        </w:tabs>
      </w:pPr>
      <w:hyperlink w:anchor="_Toc7136" w:history="1">
        <w:r>
          <w:rPr>
            <w:rFonts w:ascii="仿宋" w:eastAsia="仿宋" w:hAnsi="仿宋" w:cs="仿宋" w:hint="eastAsia"/>
            <w:lang w:eastAsia="zh-CN"/>
          </w:rPr>
          <w:t>(二)、二手奢品项目盈利能力分析</w:t>
        </w:r>
        <w:r>
          <w:tab/>
        </w:r>
        <w:r>
          <w:fldChar w:fldCharType="begin"/>
        </w:r>
        <w:r>
          <w:instrText xml:space="preserve"> PAGEREF _Toc7136 \h </w:instrText>
        </w:r>
        <w:r>
          <w:fldChar w:fldCharType="separate"/>
        </w:r>
        <w:r>
          <w:t>23</w:t>
        </w:r>
        <w:r>
          <w:fldChar w:fldCharType="end"/>
        </w:r>
      </w:hyperlink>
    </w:p>
    <w:p>
      <w:pPr>
        <w:pStyle w:val="TOC1"/>
        <w:tabs>
          <w:tab w:val="right" w:leader="dot" w:pos="8306"/>
        </w:tabs>
      </w:pPr>
      <w:hyperlink w:anchor="_Toc2998" w:history="1">
        <w:r>
          <w:rPr>
            <w:rFonts w:ascii="仿宋" w:eastAsia="仿宋" w:hAnsi="仿宋" w:cs="仿宋" w:hint="eastAsia"/>
            <w:lang w:eastAsia="zh-CN"/>
          </w:rPr>
          <w:t>九、二手奢品项目环境影响分析</w:t>
        </w:r>
        <w:r>
          <w:tab/>
        </w:r>
        <w:r>
          <w:fldChar w:fldCharType="begin"/>
        </w:r>
        <w:r>
          <w:instrText xml:space="preserve"> PAGEREF _Toc2998 \h </w:instrText>
        </w:r>
        <w:r>
          <w:fldChar w:fldCharType="separate"/>
        </w:r>
        <w:r>
          <w:t>24</w:t>
        </w:r>
        <w:r>
          <w:fldChar w:fldCharType="end"/>
        </w:r>
      </w:hyperlink>
    </w:p>
    <w:p>
      <w:pPr>
        <w:pStyle w:val="TOC2"/>
        <w:tabs>
          <w:tab w:val="right" w:leader="dot" w:pos="8306"/>
        </w:tabs>
      </w:pPr>
      <w:hyperlink w:anchor="_Toc27720" w:history="1">
        <w:r>
          <w:rPr>
            <w:rFonts w:ascii="仿宋" w:eastAsia="仿宋" w:hAnsi="仿宋" w:cs="仿宋" w:hint="eastAsia"/>
            <w:lang w:eastAsia="zh-CN"/>
          </w:rPr>
          <w:t>(一)、建设区域环境质量现状</w:t>
        </w:r>
        <w:r>
          <w:tab/>
        </w:r>
        <w:r>
          <w:fldChar w:fldCharType="begin"/>
        </w:r>
        <w:r>
          <w:instrText xml:space="preserve"> PAGEREF _Toc27720 \h </w:instrText>
        </w:r>
        <w:r>
          <w:fldChar w:fldCharType="separate"/>
        </w:r>
        <w:r>
          <w:t>24</w:t>
        </w:r>
        <w:r>
          <w:fldChar w:fldCharType="end"/>
        </w:r>
      </w:hyperlink>
    </w:p>
    <w:p>
      <w:pPr>
        <w:pStyle w:val="TOC2"/>
        <w:tabs>
          <w:tab w:val="right" w:leader="dot" w:pos="8306"/>
        </w:tabs>
      </w:pPr>
      <w:hyperlink w:anchor="_Toc27397" w:history="1">
        <w:r>
          <w:rPr>
            <w:rFonts w:ascii="仿宋" w:eastAsia="仿宋" w:hAnsi="仿宋" w:cs="仿宋" w:hint="eastAsia"/>
            <w:lang w:eastAsia="zh-CN"/>
          </w:rPr>
          <w:t>(二)、建设期环境保护</w:t>
        </w:r>
        <w:r>
          <w:tab/>
        </w:r>
        <w:r>
          <w:fldChar w:fldCharType="begin"/>
        </w:r>
        <w:r>
          <w:instrText xml:space="preserve"> PAGEREF _Toc27397 \h </w:instrText>
        </w:r>
        <w:r>
          <w:fldChar w:fldCharType="separate"/>
        </w:r>
        <w:r>
          <w:t>25</w:t>
        </w:r>
        <w:r>
          <w:fldChar w:fldCharType="end"/>
        </w:r>
      </w:hyperlink>
    </w:p>
    <w:p>
      <w:pPr>
        <w:pStyle w:val="TOC2"/>
        <w:tabs>
          <w:tab w:val="right" w:leader="dot" w:pos="8306"/>
        </w:tabs>
      </w:pPr>
      <w:hyperlink w:anchor="_Toc15204" w:history="1">
        <w:r>
          <w:rPr>
            <w:rFonts w:ascii="仿宋" w:eastAsia="仿宋" w:hAnsi="仿宋" w:cs="仿宋" w:hint="eastAsia"/>
            <w:lang w:eastAsia="zh-CN"/>
          </w:rPr>
          <w:t>(三)、运营期环境保护</w:t>
        </w:r>
        <w:r>
          <w:tab/>
        </w:r>
        <w:r>
          <w:fldChar w:fldCharType="begin"/>
        </w:r>
        <w:r>
          <w:instrText xml:space="preserve"> PAGEREF _Toc15204 \h </w:instrText>
        </w:r>
        <w:r>
          <w:fldChar w:fldCharType="separate"/>
        </w:r>
        <w:r>
          <w:t>27</w:t>
        </w:r>
        <w:r>
          <w:fldChar w:fldCharType="end"/>
        </w:r>
      </w:hyperlink>
    </w:p>
    <w:p>
      <w:pPr>
        <w:pStyle w:val="TOC2"/>
        <w:tabs>
          <w:tab w:val="right" w:leader="dot" w:pos="8306"/>
        </w:tabs>
      </w:pPr>
      <w:hyperlink w:anchor="_Toc6833" w:history="1">
        <w:r>
          <w:rPr>
            <w:rFonts w:ascii="仿宋" w:eastAsia="仿宋" w:hAnsi="仿宋" w:cs="仿宋" w:hint="eastAsia"/>
            <w:lang w:eastAsia="zh-CN"/>
          </w:rPr>
          <w:t>(四)、二手奢品项目建设对区域经济的影响</w:t>
        </w:r>
        <w:r>
          <w:tab/>
        </w:r>
        <w:r>
          <w:fldChar w:fldCharType="begin"/>
        </w:r>
        <w:r>
          <w:instrText xml:space="preserve"> PAGEREF _Toc6833 \h </w:instrText>
        </w:r>
        <w:r>
          <w:fldChar w:fldCharType="separate"/>
        </w:r>
        <w:r>
          <w:t>28</w:t>
        </w:r>
        <w:r>
          <w:fldChar w:fldCharType="end"/>
        </w:r>
      </w:hyperlink>
    </w:p>
    <w:p>
      <w:pPr>
        <w:pStyle w:val="TOC2"/>
        <w:tabs>
          <w:tab w:val="right" w:leader="dot" w:pos="8306"/>
        </w:tabs>
      </w:pPr>
      <w:hyperlink w:anchor="_Toc10495" w:history="1">
        <w:r>
          <w:rPr>
            <w:rFonts w:ascii="仿宋" w:eastAsia="仿宋" w:hAnsi="仿宋" w:cs="仿宋" w:hint="eastAsia"/>
            <w:lang w:eastAsia="zh-CN"/>
          </w:rPr>
          <w:t>(五)、废弃物处理</w:t>
        </w:r>
        <w:r>
          <w:tab/>
        </w:r>
        <w:r>
          <w:fldChar w:fldCharType="begin"/>
        </w:r>
        <w:r>
          <w:instrText xml:space="preserve"> PAGEREF _Toc10495 \h </w:instrText>
        </w:r>
        <w:r>
          <w:fldChar w:fldCharType="separate"/>
        </w:r>
        <w:r>
          <w:t>30</w:t>
        </w:r>
        <w:r>
          <w:fldChar w:fldCharType="end"/>
        </w:r>
      </w:hyperlink>
    </w:p>
    <w:p>
      <w:pPr>
        <w:pStyle w:val="TOC2"/>
        <w:tabs>
          <w:tab w:val="right" w:leader="dot" w:pos="8306"/>
        </w:tabs>
      </w:pPr>
      <w:hyperlink w:anchor="_Toc24866" w:history="1">
        <w:r>
          <w:rPr>
            <w:rFonts w:ascii="仿宋" w:eastAsia="仿宋" w:hAnsi="仿宋" w:cs="仿宋" w:hint="eastAsia"/>
            <w:lang w:eastAsia="zh-CN"/>
          </w:rPr>
          <w:t>(六)、特殊环境影响分析</w:t>
        </w:r>
        <w:r>
          <w:tab/>
        </w:r>
        <w:r>
          <w:fldChar w:fldCharType="begin"/>
        </w:r>
        <w:r>
          <w:instrText xml:space="preserve"> PAGEREF _Toc24866 \h </w:instrText>
        </w:r>
        <w:r>
          <w:fldChar w:fldCharType="separate"/>
        </w:r>
        <w:r>
          <w:t>31</w:t>
        </w:r>
        <w:r>
          <w:fldChar w:fldCharType="end"/>
        </w:r>
      </w:hyperlink>
    </w:p>
    <w:p>
      <w:pPr>
        <w:pStyle w:val="TOC2"/>
        <w:tabs>
          <w:tab w:val="right" w:leader="dot" w:pos="8306"/>
        </w:tabs>
      </w:pPr>
      <w:hyperlink w:anchor="_Toc6272" w:history="1">
        <w:r>
          <w:rPr>
            <w:rFonts w:ascii="仿宋" w:eastAsia="仿宋" w:hAnsi="仿宋" w:cs="仿宋" w:hint="eastAsia"/>
            <w:lang w:eastAsia="zh-CN"/>
          </w:rPr>
          <w:t>(七)、清洁生产</w:t>
        </w:r>
        <w:r>
          <w:tab/>
        </w:r>
        <w:r>
          <w:fldChar w:fldCharType="begin"/>
        </w:r>
        <w:r>
          <w:instrText xml:space="preserve"> PAGEREF _Toc6272 \h </w:instrText>
        </w:r>
        <w:r>
          <w:fldChar w:fldCharType="separate"/>
        </w:r>
        <w:r>
          <w:t>32</w:t>
        </w:r>
        <w:r>
          <w:fldChar w:fldCharType="end"/>
        </w:r>
      </w:hyperlink>
    </w:p>
    <w:p>
      <w:pPr>
        <w:pStyle w:val="TOC2"/>
        <w:tabs>
          <w:tab w:val="right" w:leader="dot" w:pos="8306"/>
        </w:tabs>
      </w:pPr>
      <w:hyperlink w:anchor="_Toc30785" w:history="1">
        <w:r>
          <w:rPr>
            <w:rFonts w:ascii="仿宋" w:eastAsia="仿宋" w:hAnsi="仿宋" w:cs="仿宋" w:hint="eastAsia"/>
            <w:lang w:eastAsia="zh-CN"/>
          </w:rPr>
          <w:t>(八)、环境保护综合评价</w:t>
        </w:r>
        <w:r>
          <w:tab/>
        </w:r>
        <w:r>
          <w:fldChar w:fldCharType="begin"/>
        </w:r>
        <w:r>
          <w:instrText xml:space="preserve"> PAGEREF _Toc30785 \h </w:instrText>
        </w:r>
        <w:r>
          <w:fldChar w:fldCharType="separate"/>
        </w:r>
        <w:r>
          <w:t>33</w:t>
        </w:r>
        <w:r>
          <w:fldChar w:fldCharType="end"/>
        </w:r>
      </w:hyperlink>
    </w:p>
    <w:p>
      <w:pPr>
        <w:pStyle w:val="TOC1"/>
        <w:tabs>
          <w:tab w:val="right" w:leader="dot" w:pos="8306"/>
        </w:tabs>
      </w:pPr>
      <w:hyperlink w:anchor="_Toc6115" w:history="1">
        <w:r>
          <w:rPr>
            <w:rFonts w:ascii="仿宋" w:eastAsia="仿宋" w:hAnsi="仿宋" w:cs="仿宋" w:hint="eastAsia"/>
            <w:lang w:eastAsia="zh-CN"/>
          </w:rPr>
          <w:t>十、二手奢品项目社会影响</w:t>
        </w:r>
        <w:r>
          <w:tab/>
        </w:r>
        <w:r>
          <w:fldChar w:fldCharType="begin"/>
        </w:r>
        <w:r>
          <w:instrText xml:space="preserve"> PAGEREF _Toc6115 \h </w:instrText>
        </w:r>
        <w:r>
          <w:fldChar w:fldCharType="separate"/>
        </w:r>
        <w:r>
          <w:t>34</w:t>
        </w:r>
        <w:r>
          <w:fldChar w:fldCharType="end"/>
        </w:r>
      </w:hyperlink>
    </w:p>
    <w:p>
      <w:pPr>
        <w:pStyle w:val="TOC2"/>
        <w:tabs>
          <w:tab w:val="right" w:leader="dot" w:pos="8306"/>
        </w:tabs>
      </w:pPr>
      <w:hyperlink w:anchor="_Toc19201" w:history="1">
        <w:r>
          <w:rPr>
            <w:rFonts w:ascii="仿宋" w:eastAsia="仿宋" w:hAnsi="仿宋" w:cs="仿宋" w:hint="eastAsia"/>
            <w:lang w:eastAsia="zh-CN"/>
          </w:rPr>
          <w:t>(一)、社会责任与义务</w:t>
        </w:r>
        <w:r>
          <w:tab/>
        </w:r>
        <w:r>
          <w:fldChar w:fldCharType="begin"/>
        </w:r>
        <w:r>
          <w:instrText xml:space="preserve"> PAGEREF _Toc19201 \h </w:instrText>
        </w:r>
        <w:r>
          <w:fldChar w:fldCharType="separate"/>
        </w:r>
        <w:r>
          <w:t>34</w:t>
        </w:r>
        <w:r>
          <w:fldChar w:fldCharType="end"/>
        </w:r>
      </w:hyperlink>
    </w:p>
    <w:p>
      <w:pPr>
        <w:pStyle w:val="TOC2"/>
        <w:tabs>
          <w:tab w:val="right" w:leader="dot" w:pos="8306"/>
        </w:tabs>
      </w:pPr>
      <w:hyperlink w:anchor="_Toc20361" w:history="1">
        <w:r>
          <w:rPr>
            <w:rFonts w:ascii="仿宋" w:eastAsia="仿宋" w:hAnsi="仿宋" w:cs="仿宋" w:hint="eastAsia"/>
            <w:lang w:eastAsia="zh-CN"/>
          </w:rPr>
          <w:t>(二)、社会参与与沟通</w:t>
        </w:r>
        <w:r>
          <w:tab/>
        </w:r>
        <w:r>
          <w:fldChar w:fldCharType="begin"/>
        </w:r>
        <w:r>
          <w:instrText xml:space="preserve"> PAGEREF _Toc20361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85" w:history="1">
        <w:r>
          <w:rPr>
            <w:rFonts w:ascii="仿宋" w:eastAsia="仿宋" w:hAnsi="仿宋" w:cs="仿宋" w:hint="eastAsia"/>
            <w:lang w:eastAsia="zh-CN"/>
          </w:rPr>
          <w:t>十一、生产安全保护</w:t>
        </w:r>
        <w:r>
          <w:tab/>
        </w:r>
        <w:r>
          <w:fldChar w:fldCharType="begin"/>
        </w:r>
        <w:r>
          <w:instrText xml:space="preserve"> PAGEREF _Toc11385 \h </w:instrText>
        </w:r>
        <w:r>
          <w:fldChar w:fldCharType="separate"/>
        </w:r>
        <w:r>
          <w:t>36</w:t>
        </w:r>
        <w:r>
          <w:fldChar w:fldCharType="end"/>
        </w:r>
      </w:hyperlink>
    </w:p>
    <w:p>
      <w:pPr>
        <w:pStyle w:val="TOC2"/>
        <w:tabs>
          <w:tab w:val="right" w:leader="dot" w:pos="8306"/>
        </w:tabs>
      </w:pPr>
      <w:hyperlink w:anchor="_Toc18822" w:history="1">
        <w:r>
          <w:rPr>
            <w:rFonts w:ascii="仿宋" w:eastAsia="仿宋" w:hAnsi="仿宋" w:cs="仿宋" w:hint="eastAsia"/>
            <w:lang w:eastAsia="zh-CN"/>
          </w:rPr>
          <w:t>(一)、消防安全</w:t>
        </w:r>
        <w:r>
          <w:tab/>
        </w:r>
        <w:r>
          <w:fldChar w:fldCharType="begin"/>
        </w:r>
        <w:r>
          <w:instrText xml:space="preserve"> PAGEREF _Toc18822 \h </w:instrText>
        </w:r>
        <w:r>
          <w:fldChar w:fldCharType="separate"/>
        </w:r>
        <w:r>
          <w:t>36</w:t>
        </w:r>
        <w:r>
          <w:fldChar w:fldCharType="end"/>
        </w:r>
      </w:hyperlink>
    </w:p>
    <w:p>
      <w:pPr>
        <w:pStyle w:val="TOC2"/>
        <w:tabs>
          <w:tab w:val="right" w:leader="dot" w:pos="8306"/>
        </w:tabs>
      </w:pPr>
      <w:hyperlink w:anchor="_Toc15477" w:history="1">
        <w:r>
          <w:rPr>
            <w:rFonts w:ascii="仿宋" w:eastAsia="仿宋" w:hAnsi="仿宋" w:cs="仿宋" w:hint="eastAsia"/>
            <w:lang w:eastAsia="zh-CN"/>
          </w:rPr>
          <w:t>(二)、防火防爆总图布置措施</w:t>
        </w:r>
        <w:r>
          <w:tab/>
        </w:r>
        <w:r>
          <w:fldChar w:fldCharType="begin"/>
        </w:r>
        <w:r>
          <w:instrText xml:space="preserve"> PAGEREF _Toc15477 \h </w:instrText>
        </w:r>
        <w:r>
          <w:fldChar w:fldCharType="separate"/>
        </w:r>
        <w:r>
          <w:t>37</w:t>
        </w:r>
        <w:r>
          <w:fldChar w:fldCharType="end"/>
        </w:r>
      </w:hyperlink>
    </w:p>
    <w:p>
      <w:pPr>
        <w:pStyle w:val="TOC2"/>
        <w:tabs>
          <w:tab w:val="right" w:leader="dot" w:pos="8306"/>
        </w:tabs>
      </w:pPr>
      <w:hyperlink w:anchor="_Toc5203" w:history="1">
        <w:r>
          <w:rPr>
            <w:rFonts w:ascii="仿宋" w:eastAsia="仿宋" w:hAnsi="仿宋" w:cs="仿宋" w:hint="eastAsia"/>
            <w:lang w:eastAsia="zh-CN"/>
          </w:rPr>
          <w:t>(三)、自然灾害防范措施</w:t>
        </w:r>
        <w:r>
          <w:tab/>
        </w:r>
        <w:r>
          <w:fldChar w:fldCharType="begin"/>
        </w:r>
        <w:r>
          <w:instrText xml:space="preserve"> PAGEREF _Toc5203 \h </w:instrText>
        </w:r>
        <w:r>
          <w:fldChar w:fldCharType="separate"/>
        </w:r>
        <w:r>
          <w:t>38</w:t>
        </w:r>
        <w:r>
          <w:fldChar w:fldCharType="end"/>
        </w:r>
      </w:hyperlink>
    </w:p>
    <w:p>
      <w:pPr>
        <w:pStyle w:val="TOC2"/>
        <w:tabs>
          <w:tab w:val="right" w:leader="dot" w:pos="8306"/>
        </w:tabs>
      </w:pPr>
      <w:hyperlink w:anchor="_Toc3561" w:history="1">
        <w:r>
          <w:rPr>
            <w:rFonts w:ascii="仿宋" w:eastAsia="仿宋" w:hAnsi="仿宋" w:cs="仿宋" w:hint="eastAsia"/>
            <w:lang w:eastAsia="zh-CN"/>
          </w:rPr>
          <w:t>(四)、安全色及安全标志使用要求</w:t>
        </w:r>
        <w:r>
          <w:tab/>
        </w:r>
        <w:r>
          <w:fldChar w:fldCharType="begin"/>
        </w:r>
        <w:r>
          <w:instrText xml:space="preserve"> PAGEREF _Toc3561 \h </w:instrText>
        </w:r>
        <w:r>
          <w:fldChar w:fldCharType="separate"/>
        </w:r>
        <w:r>
          <w:t>39</w:t>
        </w:r>
        <w:r>
          <w:fldChar w:fldCharType="end"/>
        </w:r>
      </w:hyperlink>
    </w:p>
    <w:p>
      <w:pPr>
        <w:pStyle w:val="TOC2"/>
        <w:tabs>
          <w:tab w:val="right" w:leader="dot" w:pos="8306"/>
        </w:tabs>
      </w:pPr>
      <w:hyperlink w:anchor="_Toc9225" w:history="1">
        <w:r>
          <w:rPr>
            <w:rFonts w:ascii="仿宋" w:eastAsia="仿宋" w:hAnsi="仿宋" w:cs="仿宋" w:hint="eastAsia"/>
            <w:lang w:eastAsia="zh-CN"/>
          </w:rPr>
          <w:t>(五)、防尘防毒措施</w:t>
        </w:r>
        <w:r>
          <w:tab/>
        </w:r>
        <w:r>
          <w:fldChar w:fldCharType="begin"/>
        </w:r>
        <w:r>
          <w:instrText xml:space="preserve"> PAGEREF _Toc9225 \h </w:instrText>
        </w:r>
        <w:r>
          <w:fldChar w:fldCharType="separate"/>
        </w:r>
        <w:r>
          <w:t>40</w:t>
        </w:r>
        <w:r>
          <w:fldChar w:fldCharType="end"/>
        </w:r>
      </w:hyperlink>
    </w:p>
    <w:p>
      <w:pPr>
        <w:pStyle w:val="TOC2"/>
        <w:tabs>
          <w:tab w:val="right" w:leader="dot" w:pos="8306"/>
        </w:tabs>
      </w:pPr>
      <w:hyperlink w:anchor="_Toc1456" w:history="1">
        <w:r>
          <w:rPr>
            <w:rFonts w:ascii="仿宋" w:eastAsia="仿宋" w:hAnsi="仿宋" w:cs="仿宋" w:hint="eastAsia"/>
            <w:lang w:eastAsia="zh-CN"/>
          </w:rPr>
          <w:t>(六)、防静电、触电防护及防雷措施</w:t>
        </w:r>
        <w:r>
          <w:tab/>
        </w:r>
        <w:r>
          <w:fldChar w:fldCharType="begin"/>
        </w:r>
        <w:r>
          <w:instrText xml:space="preserve"> PAGEREF _Toc1456 \h </w:instrText>
        </w:r>
        <w:r>
          <w:fldChar w:fldCharType="separate"/>
        </w:r>
        <w:r>
          <w:t>41</w:t>
        </w:r>
        <w:r>
          <w:fldChar w:fldCharType="end"/>
        </w:r>
      </w:hyperlink>
    </w:p>
    <w:p>
      <w:pPr>
        <w:pStyle w:val="TOC2"/>
        <w:tabs>
          <w:tab w:val="right" w:leader="dot" w:pos="8306"/>
        </w:tabs>
      </w:pPr>
      <w:hyperlink w:anchor="_Toc11929" w:history="1">
        <w:r>
          <w:rPr>
            <w:rFonts w:ascii="仿宋" w:eastAsia="仿宋" w:hAnsi="仿宋" w:cs="仿宋" w:hint="eastAsia"/>
            <w:lang w:eastAsia="zh-CN"/>
          </w:rPr>
          <w:t>(七)、机械设备安全保障措施</w:t>
        </w:r>
        <w:r>
          <w:tab/>
        </w:r>
        <w:r>
          <w:fldChar w:fldCharType="begin"/>
        </w:r>
        <w:r>
          <w:instrText xml:space="preserve"> PAGEREF _Toc11929 \h </w:instrText>
        </w:r>
        <w:r>
          <w:fldChar w:fldCharType="separate"/>
        </w:r>
        <w:r>
          <w:t>42</w:t>
        </w:r>
        <w:r>
          <w:fldChar w:fldCharType="end"/>
        </w:r>
      </w:hyperlink>
    </w:p>
    <w:p>
      <w:pPr>
        <w:pStyle w:val="TOC1"/>
        <w:tabs>
          <w:tab w:val="right" w:leader="dot" w:pos="8306"/>
        </w:tabs>
      </w:pPr>
      <w:hyperlink w:anchor="_Toc23667" w:history="1">
        <w:r>
          <w:rPr>
            <w:rFonts w:ascii="仿宋" w:eastAsia="仿宋" w:hAnsi="仿宋" w:cs="仿宋" w:hint="eastAsia"/>
            <w:lang w:eastAsia="zh-CN"/>
          </w:rPr>
          <w:t>十二、二手奢品项目计划安排</w:t>
        </w:r>
        <w:r>
          <w:tab/>
        </w:r>
        <w:r>
          <w:fldChar w:fldCharType="begin"/>
        </w:r>
        <w:r>
          <w:instrText xml:space="preserve"> PAGEREF _Toc23667 \h </w:instrText>
        </w:r>
        <w:r>
          <w:fldChar w:fldCharType="separate"/>
        </w:r>
        <w:r>
          <w:t>44</w:t>
        </w:r>
        <w:r>
          <w:fldChar w:fldCharType="end"/>
        </w:r>
      </w:hyperlink>
    </w:p>
    <w:p>
      <w:pPr>
        <w:pStyle w:val="TOC2"/>
        <w:tabs>
          <w:tab w:val="right" w:leader="dot" w:pos="8306"/>
        </w:tabs>
      </w:pPr>
      <w:hyperlink w:anchor="_Toc25241" w:history="1">
        <w:r>
          <w:rPr>
            <w:rFonts w:ascii="仿宋" w:eastAsia="仿宋" w:hAnsi="仿宋" w:cs="仿宋" w:hint="eastAsia"/>
            <w:lang w:eastAsia="zh-CN"/>
          </w:rPr>
          <w:t>(一)、建设周期</w:t>
        </w:r>
        <w:r>
          <w:tab/>
        </w:r>
        <w:r>
          <w:fldChar w:fldCharType="begin"/>
        </w:r>
        <w:r>
          <w:instrText xml:space="preserve"> PAGEREF _Toc25241 \h </w:instrText>
        </w:r>
        <w:r>
          <w:fldChar w:fldCharType="separate"/>
        </w:r>
        <w:r>
          <w:t>44</w:t>
        </w:r>
        <w:r>
          <w:fldChar w:fldCharType="end"/>
        </w:r>
      </w:hyperlink>
    </w:p>
    <w:p>
      <w:pPr>
        <w:pStyle w:val="TOC2"/>
        <w:tabs>
          <w:tab w:val="right" w:leader="dot" w:pos="8306"/>
        </w:tabs>
      </w:pPr>
      <w:hyperlink w:anchor="_Toc17590" w:history="1">
        <w:r>
          <w:rPr>
            <w:rFonts w:ascii="仿宋" w:eastAsia="仿宋" w:hAnsi="仿宋" w:cs="仿宋" w:hint="eastAsia"/>
            <w:lang w:eastAsia="zh-CN"/>
          </w:rPr>
          <w:t>(二)、建设进度</w:t>
        </w:r>
        <w:r>
          <w:tab/>
        </w:r>
        <w:r>
          <w:fldChar w:fldCharType="begin"/>
        </w:r>
        <w:r>
          <w:instrText xml:space="preserve"> PAGEREF _Toc17590 \h </w:instrText>
        </w:r>
        <w:r>
          <w:fldChar w:fldCharType="separate"/>
        </w:r>
        <w:r>
          <w:t>45</w:t>
        </w:r>
        <w:r>
          <w:fldChar w:fldCharType="end"/>
        </w:r>
      </w:hyperlink>
    </w:p>
    <w:p>
      <w:pPr>
        <w:pStyle w:val="TOC2"/>
        <w:tabs>
          <w:tab w:val="right" w:leader="dot" w:pos="8306"/>
        </w:tabs>
      </w:pPr>
      <w:hyperlink w:anchor="_Toc5534" w:history="1">
        <w:r>
          <w:rPr>
            <w:rFonts w:ascii="仿宋" w:eastAsia="仿宋" w:hAnsi="仿宋" w:cs="仿宋" w:hint="eastAsia"/>
            <w:lang w:eastAsia="zh-CN"/>
          </w:rPr>
          <w:t>(三)、进度安排注意事项</w:t>
        </w:r>
        <w:r>
          <w:tab/>
        </w:r>
        <w:r>
          <w:fldChar w:fldCharType="begin"/>
        </w:r>
        <w:r>
          <w:instrText xml:space="preserve"> PAGEREF _Toc5534 \h </w:instrText>
        </w:r>
        <w:r>
          <w:fldChar w:fldCharType="separate"/>
        </w:r>
        <w:r>
          <w:t>46</w:t>
        </w:r>
        <w:r>
          <w:fldChar w:fldCharType="end"/>
        </w:r>
      </w:hyperlink>
    </w:p>
    <w:p>
      <w:pPr>
        <w:pStyle w:val="TOC2"/>
        <w:tabs>
          <w:tab w:val="right" w:leader="dot" w:pos="8306"/>
        </w:tabs>
      </w:pPr>
      <w:hyperlink w:anchor="_Toc32346" w:history="1">
        <w:r>
          <w:rPr>
            <w:rFonts w:ascii="仿宋" w:eastAsia="仿宋" w:hAnsi="仿宋" w:cs="仿宋" w:hint="eastAsia"/>
            <w:lang w:eastAsia="zh-CN"/>
          </w:rPr>
          <w:t>(四)、人力资源配置</w:t>
        </w:r>
        <w:r>
          <w:tab/>
        </w:r>
        <w:r>
          <w:fldChar w:fldCharType="begin"/>
        </w:r>
        <w:r>
          <w:instrText xml:space="preserve"> PAGEREF _Toc32346 \h </w:instrText>
        </w:r>
        <w:r>
          <w:fldChar w:fldCharType="separate"/>
        </w:r>
        <w:r>
          <w:t>47</w:t>
        </w:r>
        <w:r>
          <w:fldChar w:fldCharType="end"/>
        </w:r>
      </w:hyperlink>
    </w:p>
    <w:p>
      <w:pPr>
        <w:pStyle w:val="TOC1"/>
        <w:tabs>
          <w:tab w:val="right" w:leader="dot" w:pos="8306"/>
        </w:tabs>
      </w:pPr>
      <w:hyperlink w:anchor="_Toc11834" w:history="1">
        <w:r>
          <w:rPr>
            <w:rFonts w:ascii="仿宋" w:eastAsia="仿宋" w:hAnsi="仿宋" w:cs="仿宋" w:hint="eastAsia"/>
            <w:lang w:eastAsia="zh-CN"/>
          </w:rPr>
          <w:t>十三、二手奢品项目工程方案分析</w:t>
        </w:r>
        <w:r>
          <w:tab/>
        </w:r>
        <w:r>
          <w:fldChar w:fldCharType="begin"/>
        </w:r>
        <w:r>
          <w:instrText xml:space="preserve"> PAGEREF _Toc11834 \h </w:instrText>
        </w:r>
        <w:r>
          <w:fldChar w:fldCharType="separate"/>
        </w:r>
        <w:r>
          <w:t>48</w:t>
        </w:r>
        <w:r>
          <w:fldChar w:fldCharType="end"/>
        </w:r>
      </w:hyperlink>
    </w:p>
    <w:p>
      <w:pPr>
        <w:pStyle w:val="TOC2"/>
        <w:tabs>
          <w:tab w:val="right" w:leader="dot" w:pos="8306"/>
        </w:tabs>
      </w:pPr>
      <w:hyperlink w:anchor="_Toc11026" w:history="1">
        <w:r>
          <w:rPr>
            <w:rFonts w:ascii="仿宋" w:eastAsia="仿宋" w:hAnsi="仿宋" w:cs="仿宋" w:hint="eastAsia"/>
            <w:lang w:eastAsia="zh-CN"/>
          </w:rPr>
          <w:t>(一)、建筑工程设计原则</w:t>
        </w:r>
        <w:r>
          <w:tab/>
        </w:r>
        <w:r>
          <w:fldChar w:fldCharType="begin"/>
        </w:r>
        <w:r>
          <w:instrText xml:space="preserve"> PAGEREF _Toc11026 \h </w:instrText>
        </w:r>
        <w:r>
          <w:fldChar w:fldCharType="separate"/>
        </w:r>
        <w:r>
          <w:t>48</w:t>
        </w:r>
        <w:r>
          <w:fldChar w:fldCharType="end"/>
        </w:r>
      </w:hyperlink>
    </w:p>
    <w:p>
      <w:pPr>
        <w:pStyle w:val="TOC2"/>
        <w:tabs>
          <w:tab w:val="right" w:leader="dot" w:pos="8306"/>
        </w:tabs>
      </w:pPr>
      <w:hyperlink w:anchor="_Toc28437" w:history="1">
        <w:r>
          <w:rPr>
            <w:rFonts w:ascii="仿宋" w:eastAsia="仿宋" w:hAnsi="仿宋" w:cs="仿宋" w:hint="eastAsia"/>
            <w:lang w:eastAsia="zh-CN"/>
          </w:rPr>
          <w:t>(二)、土建工程建设指标</w:t>
        </w:r>
        <w:r>
          <w:tab/>
        </w:r>
        <w:r>
          <w:fldChar w:fldCharType="begin"/>
        </w:r>
        <w:r>
          <w:instrText xml:space="preserve"> PAGEREF _Toc28437 \h </w:instrText>
        </w:r>
        <w:r>
          <w:fldChar w:fldCharType="separate"/>
        </w:r>
        <w:r>
          <w:t>51</w:t>
        </w:r>
        <w:r>
          <w:fldChar w:fldCharType="end"/>
        </w:r>
      </w:hyperlink>
    </w:p>
    <w:p>
      <w:pPr>
        <w:pStyle w:val="TOC1"/>
        <w:tabs>
          <w:tab w:val="right" w:leader="dot" w:pos="8306"/>
        </w:tabs>
      </w:pPr>
      <w:hyperlink w:anchor="_Toc5020" w:history="1">
        <w:r>
          <w:rPr>
            <w:rFonts w:ascii="仿宋" w:eastAsia="仿宋" w:hAnsi="仿宋" w:cs="仿宋" w:hint="eastAsia"/>
            <w:lang w:eastAsia="zh-CN"/>
          </w:rPr>
          <w:t>十四、二手奢品项目实施时间节点</w:t>
        </w:r>
        <w:r>
          <w:tab/>
        </w:r>
        <w:r>
          <w:fldChar w:fldCharType="begin"/>
        </w:r>
        <w:r>
          <w:instrText xml:space="preserve"> PAGEREF _Toc5020 \h </w:instrText>
        </w:r>
        <w:r>
          <w:fldChar w:fldCharType="separate"/>
        </w:r>
        <w:r>
          <w:t>53</w:t>
        </w:r>
        <w:r>
          <w:fldChar w:fldCharType="end"/>
        </w:r>
      </w:hyperlink>
    </w:p>
    <w:p>
      <w:pPr>
        <w:pStyle w:val="TOC2"/>
        <w:tabs>
          <w:tab w:val="right" w:leader="dot" w:pos="8306"/>
        </w:tabs>
      </w:pPr>
      <w:hyperlink w:anchor="_Toc13251" w:history="1">
        <w:r>
          <w:rPr>
            <w:rFonts w:ascii="仿宋" w:eastAsia="仿宋" w:hAnsi="仿宋" w:cs="仿宋" w:hint="eastAsia"/>
            <w:lang w:eastAsia="zh-CN"/>
          </w:rPr>
          <w:t>(一)、二手奢品项目启动阶段时间节点</w:t>
        </w:r>
        <w:r>
          <w:tab/>
        </w:r>
        <w:r>
          <w:fldChar w:fldCharType="begin"/>
        </w:r>
        <w:r>
          <w:instrText xml:space="preserve"> PAGEREF _Toc13251 \h </w:instrText>
        </w:r>
        <w:r>
          <w:fldChar w:fldCharType="separate"/>
        </w:r>
        <w:r>
          <w:t>53</w:t>
        </w:r>
        <w:r>
          <w:fldChar w:fldCharType="end"/>
        </w:r>
      </w:hyperlink>
    </w:p>
    <w:p>
      <w:pPr>
        <w:pStyle w:val="TOC2"/>
        <w:tabs>
          <w:tab w:val="right" w:leader="dot" w:pos="8306"/>
        </w:tabs>
      </w:pPr>
      <w:hyperlink w:anchor="_Toc19399" w:history="1">
        <w:r>
          <w:rPr>
            <w:rFonts w:ascii="仿宋" w:eastAsia="仿宋" w:hAnsi="仿宋" w:cs="仿宋" w:hint="eastAsia"/>
            <w:lang w:eastAsia="zh-CN"/>
          </w:rPr>
          <w:t>(二)、二手奢品项目执行阶段时间节点</w:t>
        </w:r>
        <w:r>
          <w:tab/>
        </w:r>
        <w:r>
          <w:fldChar w:fldCharType="begin"/>
        </w:r>
        <w:r>
          <w:instrText xml:space="preserve"> PAGEREF _Toc19399 \h </w:instrText>
        </w:r>
        <w:r>
          <w:fldChar w:fldCharType="separate"/>
        </w:r>
        <w:r>
          <w:t>54</w:t>
        </w:r>
        <w:r>
          <w:fldChar w:fldCharType="end"/>
        </w:r>
      </w:hyperlink>
    </w:p>
    <w:p>
      <w:pPr>
        <w:pStyle w:val="TOC2"/>
        <w:tabs>
          <w:tab w:val="right" w:leader="dot" w:pos="8306"/>
        </w:tabs>
      </w:pPr>
      <w:hyperlink w:anchor="_Toc30014" w:history="1">
        <w:r>
          <w:rPr>
            <w:rFonts w:ascii="仿宋" w:eastAsia="仿宋" w:hAnsi="仿宋" w:cs="仿宋" w:hint="eastAsia"/>
            <w:lang w:eastAsia="zh-CN"/>
          </w:rPr>
          <w:t>(三)、二手奢品项目完成阶段时间节点</w:t>
        </w:r>
        <w:r>
          <w:tab/>
        </w:r>
        <w:r>
          <w:fldChar w:fldCharType="begin"/>
        </w:r>
        <w:r>
          <w:instrText xml:space="preserve"> PAGEREF _Toc30014 \h </w:instrText>
        </w:r>
        <w:r>
          <w:fldChar w:fldCharType="separate"/>
        </w:r>
        <w:r>
          <w:t>55</w:t>
        </w:r>
        <w:r>
          <w:fldChar w:fldCharType="end"/>
        </w:r>
      </w:hyperlink>
    </w:p>
    <w:p>
      <w:pPr>
        <w:pStyle w:val="TOC1"/>
        <w:tabs>
          <w:tab w:val="right" w:leader="dot" w:pos="8306"/>
        </w:tabs>
      </w:pPr>
      <w:hyperlink w:anchor="_Toc21378" w:history="1">
        <w:r>
          <w:rPr>
            <w:rFonts w:ascii="仿宋" w:eastAsia="仿宋" w:hAnsi="仿宋" w:cs="仿宋" w:hint="eastAsia"/>
            <w:lang w:eastAsia="zh-CN"/>
          </w:rPr>
          <w:t>十五、风险识别与分类</w:t>
        </w:r>
        <w:r>
          <w:tab/>
        </w:r>
        <w:r>
          <w:fldChar w:fldCharType="begin"/>
        </w:r>
        <w:r>
          <w:instrText xml:space="preserve"> PAGEREF _Toc21378 \h </w:instrText>
        </w:r>
        <w:r>
          <w:fldChar w:fldCharType="separate"/>
        </w:r>
        <w:r>
          <w:t>56</w:t>
        </w:r>
        <w:r>
          <w:fldChar w:fldCharType="end"/>
        </w:r>
      </w:hyperlink>
    </w:p>
    <w:p>
      <w:pPr>
        <w:pStyle w:val="TOC2"/>
        <w:tabs>
          <w:tab w:val="right" w:leader="dot" w:pos="8306"/>
        </w:tabs>
      </w:pPr>
      <w:hyperlink w:anchor="_Toc23338" w:history="1">
        <w:r>
          <w:rPr>
            <w:rFonts w:ascii="仿宋" w:eastAsia="仿宋" w:hAnsi="仿宋" w:cs="仿宋" w:hint="eastAsia"/>
            <w:lang w:eastAsia="zh-CN"/>
          </w:rPr>
          <w:t>(一)、风险识别</w:t>
        </w:r>
        <w:r>
          <w:tab/>
        </w:r>
        <w:r>
          <w:fldChar w:fldCharType="begin"/>
        </w:r>
        <w:r>
          <w:instrText xml:space="preserve"> PAGEREF _Toc23338 \h </w:instrText>
        </w:r>
        <w:r>
          <w:fldChar w:fldCharType="separate"/>
        </w:r>
        <w:r>
          <w:t>56</w:t>
        </w:r>
        <w:r>
          <w:fldChar w:fldCharType="end"/>
        </w:r>
      </w:hyperlink>
    </w:p>
    <w:p>
      <w:pPr>
        <w:pStyle w:val="TOC2"/>
        <w:tabs>
          <w:tab w:val="right" w:leader="dot" w:pos="8306"/>
        </w:tabs>
      </w:pPr>
      <w:hyperlink w:anchor="_Toc1417" w:history="1">
        <w:r>
          <w:rPr>
            <w:rFonts w:ascii="仿宋" w:eastAsia="仿宋" w:hAnsi="仿宋" w:cs="仿宋" w:hint="eastAsia"/>
            <w:lang w:eastAsia="zh-CN"/>
          </w:rPr>
          <w:t>(二)、风险分类</w:t>
        </w:r>
        <w:r>
          <w:tab/>
        </w:r>
        <w:r>
          <w:fldChar w:fldCharType="begin"/>
        </w:r>
        <w:r>
          <w:instrText xml:space="preserve"> PAGEREF _Toc1417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59"/>
      <w:r>
        <w:rPr>
          <w:rFonts w:ascii="仿宋" w:eastAsia="仿宋" w:hAnsi="仿宋" w:cs="仿宋" w:hint="eastAsia"/>
          <w:sz w:val="28"/>
          <w:lang w:eastAsia="zh-CN"/>
        </w:rPr>
        <w:t>一、二手奢品项目可持续发展</w:t>
      </w:r>
      <w:bookmarkEnd w:id="2"/>
    </w:p>
    <w:p>
      <w:pPr>
        <w:pStyle w:val="Heading2"/>
        <w:rPr>
          <w:rFonts w:ascii="仿宋" w:eastAsia="仿宋" w:hAnsi="仿宋" w:cs="仿宋" w:hint="eastAsia"/>
          <w:lang w:eastAsia="zh-CN"/>
        </w:rPr>
      </w:pPr>
      <w:bookmarkStart w:id="3" w:name="_Toc282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奢品项目中，二手奢品项目团队着眼于未来，明确了可持续发展的战略方向。制定的具体可持续发展目标包括降低资源使用、采用环保技术、最大化社会效益等。这一步骤不仅有助于二手奢品项目在环保和社会责任方面达到最高标准，也为未来提供了明确的指引，确保二手奢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可持续实践的融入二手奢品项目管理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手奢品项目管理周期。从二手奢品项目规划开始，二手奢品项目团队就考虑了环境和社会的因素。在执行阶段，二手奢品项目团队积极推动绿色技术的应用，优化资源利用。此外，关注员工的社会责任，通过培训和沟通活动提高员工对可持续发展的认知，使他们能够在日常工作中践行可持续实践。这些举措不仅为二手奢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4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扎根于二手奢品项目的可持续发展理念，我们深信环保与社会责任是二手奢品项目成功的关键支柱。在二手奢品项目的每一步，我们都致力于通过创新和实践，履行对环境和社会的坚定责任。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奢品项目团队通过引入先进的环保技术、建立高效的废物处理系统以及推动能源节约措施，积极履行环保责任。定期的环保监测和评估确保二手奢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奢品项目不仅致力于自身可持续发展，还注重对社会的回馈。通过支持社区二手奢品项目、参与慈善事业、提供培训机会等方式，二手奢品项目积极履行社会责任。与当地社区建立积极互动，关注员工的工作与生活平衡，以及员工的身心健康，是二手奢品项目在社会责任层面的关键举措。这样的实践不仅增强了二手奢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82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329"/>
      <w:r>
        <w:rPr>
          <w:rFonts w:ascii="仿宋" w:eastAsia="仿宋" w:hAnsi="仿宋" w:cs="仿宋" w:hint="eastAsia"/>
          <w:lang w:eastAsia="zh-CN"/>
        </w:rPr>
        <w:t>(一)、二手奢品行业分析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二手奢品行业一直以来都是市场的关注焦点。行业内的发展趋势、竞争态势以及潜在机会都对二手奢品项目的推进产生深远的影响。通过深入研究行业的整体概貌，我们将更好地理解行业的核心特征，为二手奢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奢品行业，技术一直是推动创新和发展的关键因素。我们将对当前技术趋势进行详尽分析，包括但不限于人工智能、大数据应用、先进制造技术等。这有助于二手奢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手奢品项目成功的基础。我们将对主要竞争对手进行深入研究，包括其市场份额、产品特点、市场定位等。通过全面了解竞争对手的优势和劣势，二手奢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35"/>
      <w:r>
        <w:rPr>
          <w:rFonts w:ascii="仿宋" w:eastAsia="仿宋" w:hAnsi="仿宋" w:cs="仿宋" w:hint="eastAsia"/>
          <w:sz w:val="28"/>
          <w:lang w:eastAsia="zh-CN"/>
        </w:rPr>
        <w:t>(二)、二手奢品市场分析预测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通过对市场规模的深入调研，我们将预测二手奢品市场未来的增长趋势。这包括市场的整体规模、各细分领域的发展趋势等。二手奢品项目可以根据市场的扩张速度和潜在机会，制定更符合市场需求的发展策略。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手奢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手奢品项目实施过程中需要充分考虑的因素。我们将对市场风险进行全面评估，包括但不限于政策法规风险、市场竞争风险、技术变革风险等。通过对潜在风险的深入分析，二手奢品项目可以制定相应的风险缓解策略，降低不确定性对二手奢品项目的影响。</w:t>
      </w:r>
    </w:p>
    <w:p>
      <w:pPr>
        <w:pStyle w:val="Heading1"/>
        <w:ind w:firstLine="560" w:firstLineChars="200"/>
        <w:rPr>
          <w:rFonts w:ascii="仿宋" w:eastAsia="仿宋" w:hAnsi="仿宋" w:cs="仿宋" w:hint="eastAsia"/>
          <w:sz w:val="28"/>
          <w:lang w:eastAsia="zh-CN"/>
        </w:rPr>
      </w:pPr>
      <w:bookmarkStart w:id="8" w:name="_Toc675"/>
      <w:r>
        <w:rPr>
          <w:rFonts w:ascii="仿宋" w:eastAsia="仿宋" w:hAnsi="仿宋" w:cs="仿宋" w:hint="eastAsia"/>
          <w:sz w:val="28"/>
          <w:lang w:eastAsia="zh-CN"/>
        </w:rPr>
        <w:t>三、二手奢品项目建设背景及必要性分析</w:t>
      </w:r>
      <w:bookmarkEnd w:id="8"/>
    </w:p>
    <w:p>
      <w:pPr>
        <w:pStyle w:val="Heading2"/>
        <w:rPr>
          <w:rFonts w:ascii="仿宋" w:eastAsia="仿宋" w:hAnsi="仿宋" w:cs="仿宋" w:hint="eastAsia"/>
          <w:lang w:eastAsia="zh-CN"/>
        </w:rPr>
      </w:pPr>
      <w:bookmarkStart w:id="9" w:name="_Toc10585"/>
      <w:r>
        <w:rPr>
          <w:rFonts w:ascii="仿宋" w:eastAsia="仿宋" w:hAnsi="仿宋" w:cs="仿宋" w:hint="eastAsia"/>
          <w:lang w:eastAsia="zh-CN"/>
        </w:rPr>
        <w:t>(一)、二手奢品项目背景分析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手奢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手奢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手奢品项目在这个潮流中的定位。同时，我们将关注行业内涌现的新兴机遇，以便二手奢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手奢品项目提供了强大的发展动力。我们将聚焦于行业内最新的技术发展趋势，包括但不限于人工智能、大数据分析、物联网等领域。通过深度的技术研究，我们将确保二手奢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手奢品项目发展的源泉。我们将投入更多的精力对市场需求进行深入剖析，超越表面的需求，深入挖掘潜在的市场痛点和机遇。通过对市场需求的细致了解，二手奢品项目将更有针对性地设计解决方案，满足市场的多样化需求，从而更好地促进二手奢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二手奢品项目战略至关重要。我们将对竞争态势进行更为深入的分析，包括但不限于市场份额、产品特点、客户满意度等多个维度。通过深度的竞争分析，二手奢品项目将能够更准确地把握市场脉搏，制定具有竞争力的二手奢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手奢品项目的发展具有直接的影响。我们将进行更为全面的法规和政策分析，了解行业发展中的潜在法律风险和合规挑战。通过充分了解和遵守相关法规，二手奢品项目将确保在法律框架内合法合规运营，为二手奢品项目的稳健发展提供有力支持。</w:t>
      </w:r>
    </w:p>
    <w:p>
      <w:pPr>
        <w:pStyle w:val="Heading2"/>
        <w:ind w:firstLine="560" w:firstLineChars="200"/>
        <w:rPr>
          <w:rFonts w:ascii="仿宋" w:eastAsia="仿宋" w:hAnsi="仿宋" w:cs="仿宋" w:hint="eastAsia"/>
          <w:sz w:val="28"/>
          <w:lang w:eastAsia="zh-CN"/>
        </w:rPr>
      </w:pPr>
      <w:bookmarkStart w:id="10" w:name="_Toc21223"/>
      <w:r>
        <w:rPr>
          <w:rFonts w:ascii="仿宋" w:eastAsia="仿宋" w:hAnsi="仿宋" w:cs="仿宋" w:hint="eastAsia"/>
          <w:sz w:val="28"/>
          <w:lang w:eastAsia="zh-CN"/>
        </w:rPr>
        <w:t>(二)、二手奢品项目建设必要性分析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奢品项目建设的迫切性源于对行业发展趋势的深刻洞察。我们正处于一个行业变革的时代，科技创新、数字化转型成为企业发展的关键动力。二手奢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奢品项目建设不仅仅是为了跟上潮流，更是为了通过技术创新推动企业的持续发展。通过引入先进的技术和解决方案，二手奢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手奢品项目的建设成为必然选择，通过提高产品质量、拓展服务领域，从而在竞争中获得更多的机会。二手奢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手奢品项目建设的必要性体现在对客户需求更精准的满足。通过二手奢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奢品项目建设的背后是对企业持续创新的追求。只有通过不断创新，企业才能在竞争中立于不败之地。二手奢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301"/>
      <w:r>
        <w:rPr>
          <w:rFonts w:ascii="仿宋" w:eastAsia="仿宋" w:hAnsi="仿宋" w:cs="仿宋" w:hint="eastAsia"/>
          <w:sz w:val="28"/>
          <w:lang w:eastAsia="zh-CN"/>
        </w:rPr>
        <w:t>四、二手奢品项目建设单位说明</w:t>
      </w:r>
      <w:bookmarkEnd w:id="11"/>
    </w:p>
    <w:p>
      <w:pPr>
        <w:pStyle w:val="Heading2"/>
        <w:rPr>
          <w:rFonts w:ascii="仿宋" w:eastAsia="仿宋" w:hAnsi="仿宋" w:cs="仿宋" w:hint="eastAsia"/>
          <w:lang w:eastAsia="zh-CN"/>
        </w:rPr>
      </w:pPr>
      <w:bookmarkStart w:id="12" w:name="_Toc28172"/>
      <w:r>
        <w:rPr>
          <w:rFonts w:ascii="仿宋" w:eastAsia="仿宋" w:hAnsi="仿宋" w:cs="仿宋" w:hint="eastAsia"/>
          <w:lang w:eastAsia="zh-CN"/>
        </w:rPr>
        <w:t>(一)、二手奢品项目承办单位基本情况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92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手奢品项目承办单位的XXXX，我们着眼于实现可持续的经济效益。通过技术创新和解决方案的提供，公司预计在二手奢品项目执行期间将获得可观的收入增长。这一收入来源主要包括二手奢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同时，我们注重成本控制和效率提升，以确保二手奢品项目的可持续盈利。透过精细的管理和资源优化，公司期望实现二手奢品项目利润最大化。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手奢品项目实施进行全面的投资评估，包括二手奢品项目启动阶段的资金投入和后续运营成本。通过对二手奢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二手奢品项目实施过程中具备足够的资金流动性，公司将进行详尽的现金流分析。这包括资金需求的合理预测、二手奢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75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65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二手奢品项目的技术管理特点体现在其创新导向。通过引入最先进的技术趋势和解决方案，二手奢品项目致力于提升科技含量、提高质量和效率水平。这意味着我们将采用最新的工具和方法，确保二手奢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手奢品项目技术管理的显著特征。通过整合不同领域的技术资源，我们实现了跨学科的协同工作。这有助于优化技术架构，提高整体效能。此外，整合性策略还促进了不同技术团队之间的紧密沟通和高效合作，确保二手奢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手奢品项目所采用的技术。通过不断优化技术方案，二手奢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手奢品项目团队将在二手奢品项目初期识别可能的技术风险，并采取相应的预防和应对措施。通过建立健全的风险评估机制，二手奢品项目能够在实施过程中及时发现并解决潜在的技术问题，保障二手奢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手奢品项目中，技术将成为二手奢品项目成功的有力支持。这一深度剖析揭示了技术管理在二手奢品项目实施中的关键作用，为二手奢品项目的技术基础奠定了坚实的基础。</w:t>
      </w:r>
    </w:p>
    <w:p>
      <w:pPr>
        <w:pStyle w:val="Heading2"/>
        <w:ind w:firstLine="560" w:firstLineChars="200"/>
        <w:rPr>
          <w:rFonts w:ascii="仿宋" w:eastAsia="仿宋" w:hAnsi="仿宋" w:cs="仿宋" w:hint="eastAsia"/>
          <w:sz w:val="28"/>
          <w:lang w:eastAsia="zh-CN"/>
        </w:rPr>
      </w:pPr>
      <w:bookmarkStart w:id="16" w:name="_Toc28"/>
      <w:r>
        <w:rPr>
          <w:rFonts w:ascii="仿宋" w:eastAsia="仿宋" w:hAnsi="仿宋" w:cs="仿宋" w:hint="eastAsia"/>
          <w:sz w:val="28"/>
          <w:lang w:eastAsia="zh-CN"/>
        </w:rPr>
        <w:t>(二)、二手奢品项目工艺技术设计方案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手奢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手奢品项目将严格按照相关行业规范要求进行组织。通过有效控制产品质量，二手奢品项目将致力于为顾客提供优质的二手奢品项目产品和良好的服务。这体现了二手奢品项目对于生产活动合规性和质量标准的高度重视，为二手奢品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手奢品项目注重生态效益和清洁生产原则。二手奢品项目建设将紧密结合地方特色经济发展，与社会经济发展规划和区域环境保护规划方案相协调一致。通过与当地区域自然生态系统的结合，二手奢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手奢品项目产品具有多样化的客户需求和个性化的特点。因此，二手奢品项目产品规格品种多样，且单批生产数量较小。为满足这一特点，二手奢品项目承办单位将建设先进的柔性制造生产线。通过广泛应用柔性制造技术，二手奢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手奢品项目采用的技术具有较高的技术含量和自动化水平，处于国内先进水平。这一技术选用不仅体现了对生产效率、质量和环境友好性的高标准要求，同时为二手奢品项目的可持续发展奠定了坚实的基础。</w:t>
      </w:r>
    </w:p>
    <w:p>
      <w:pPr>
        <w:pStyle w:val="Heading2"/>
        <w:ind w:firstLine="560" w:firstLineChars="200"/>
        <w:rPr>
          <w:rFonts w:ascii="仿宋" w:eastAsia="仿宋" w:hAnsi="仿宋" w:cs="仿宋" w:hint="eastAsia"/>
          <w:sz w:val="28"/>
          <w:lang w:eastAsia="zh-CN"/>
        </w:rPr>
      </w:pPr>
      <w:bookmarkStart w:id="17" w:name="_Toc2329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为确保二手奢品项目的高效生产和技术实施，我们制定了一套精心设计的设备选型方案，以满足二手奢品项目生产、质量和环保的要求。该方案的主要特点如下：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手奢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针对二手奢品项目产品的多样性和小批量生产的特点，我们将建设柔性制造生产线。通过在设备选型中考虑柔性制造技术，可以灵活应对不同产品规格和生产需求，实现生产线的高度灵活性和适应性。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323"/>
      <w:r>
        <w:rPr>
          <w:rFonts w:ascii="仿宋" w:eastAsia="仿宋" w:hAnsi="仿宋" w:cs="仿宋" w:hint="eastAsia"/>
          <w:sz w:val="28"/>
          <w:lang w:eastAsia="zh-CN"/>
        </w:rPr>
        <w:t>六、二手奢品项目选址可行性分析</w:t>
      </w:r>
      <w:bookmarkEnd w:id="18"/>
    </w:p>
    <w:p>
      <w:pPr>
        <w:pStyle w:val="Heading2"/>
        <w:rPr>
          <w:rFonts w:ascii="仿宋" w:eastAsia="仿宋" w:hAnsi="仿宋" w:cs="仿宋" w:hint="eastAsia"/>
          <w:lang w:eastAsia="zh-CN"/>
        </w:rPr>
      </w:pPr>
      <w:bookmarkStart w:id="19" w:name="_Toc15795"/>
      <w:r>
        <w:rPr>
          <w:rFonts w:ascii="仿宋" w:eastAsia="仿宋" w:hAnsi="仿宋" w:cs="仿宋" w:hint="eastAsia"/>
          <w:lang w:eastAsia="zh-CN"/>
        </w:rPr>
        <w:t>(一)、二手奢品项目选址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该二手奢品项目选址位于XX省XX市XX区XXX街道</w:t>
      </w:r>
    </w:p>
    <w:p>
      <w:pPr>
        <w:pStyle w:val="Heading2"/>
        <w:ind w:firstLine="560" w:firstLineChars="200"/>
        <w:rPr>
          <w:rFonts w:ascii="仿宋" w:eastAsia="仿宋" w:hAnsi="仿宋" w:cs="仿宋" w:hint="eastAsia"/>
          <w:sz w:val="28"/>
          <w:lang w:eastAsia="zh-CN"/>
        </w:rPr>
      </w:pPr>
      <w:bookmarkStart w:id="20" w:name="_Toc1509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二手奢品项目的征地面积将根据二手奢品项目的实际规模和需求进行精确规划。具体面积XXX平方米，旨在确保二手奢品项目不仅能够满足当前的发展需求，还能够预留空间以适应未来的扩展。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净用地面积是在征地面积基础上去除不可利用面积后的实际可开发用地。具体面积XXX平方米，考虑到环保、交通、安全等多方面因素，以确保二手奢品项目在整体利用效率上达到最优。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二手奢品项目计划建设的建筑总规模具体面积XXX平方米。这一规模的确定综合考虑了二手奢品项目的性质、规模，以及城市规划的相关要求，确保建筑布局与周边环境协调一致。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绿地率是二手奢品项目用地中被规划为绿地的比例。具体面积XXX平方米，旨在通过合理规划绿地，改善二手奢品项目周边环境，提升居民生活质量，并符合城市整体绿化规划。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容积率是用地上可以建设的建筑总体积与用地面积之比。具体面积XXX，通过合理的容积率规划，确保二手奢品项目建筑规模与周边环境和谐共生。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确保二手奢品项目选址与当地城市规划相一致，具体面积XXX平方米。通过与城市规划部门深入沟通，确保二手奢品项目不仅符合城市的整体发展方向，还能够融入城市的发展布局，为城市的长远发展贡献力量。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手奢品项目选址符合当地产业政策，具体面积XXX平方米。这包括二手奢品项目对当地经济的促进作用，以及对相关产业的带动效应，确保二手奢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用地总体要求必须符合环保和可持续发展的原则，具体面积XXX平方米。通过采用绿色建筑设计、节能减排等措施，确保二手奢品项目在建设和运营过程中对环境的影响最小化，达到可持续发展的要求。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确保二手奢品项目选址具备必要的公共设施配套，具体面积XXX平方米。这包括交通便利性、教育、医疗等基础设施，以提高居民生活品质，使得二手奢品项目选址更具吸引力。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考虑用地总体要求对当地社会稳定性的影响，具体面积XXX平方米。通过深入了解当地社区反馈，确保二手奢品项目的选址和建设过程对当地社会和谐稳定产生积极作用。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手奢品项目选址不仅符合法规和规划，还在实际操作中具有可行性。这一全面规划将为二手奢品项目的成功实施提供坚实的基础，确保二手奢品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https://d.book118.com/475033304313011110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二手奢品项目计划设计方案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0A3F2F"/>
    <w:rsid w:val="260A3F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3330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2024-02-10T05:03:00Z</dcterms:created>
  <dcterms:modified xsi:type="dcterms:W3CDTF">2024-02-10T05:04:00Z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D275AB23C94E4BA8B84B61BAE52050E0_11</vt:lpwstr>
  </property>
  <property fmtid="{D5CDD505-2E9C-101B-9397-08002B2CF9AE}" pid="3" name="KSOProductBuildVer">
    <vt:lpwstr>2052-12.1.0.16250</vt:lpwstr>
  </property>
</Properties>
</file>