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稀土储氢材料项目规划设计蓝图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52" w:history="1">
        <w:r>
          <w:rPr>
            <w:rFonts w:ascii="仿宋" w:eastAsia="仿宋" w:hAnsi="仿宋" w:cs="仿宋" w:hint="eastAsia"/>
            <w:lang w:eastAsia="zh-CN"/>
          </w:rPr>
          <w:t>前言</w:t>
        </w:r>
        <w:r>
          <w:tab/>
        </w:r>
        <w:r>
          <w:fldChar w:fldCharType="begin"/>
        </w:r>
        <w:r>
          <w:instrText xml:space="preserve"> PAGEREF _Toc26252 \h </w:instrText>
        </w:r>
        <w:r>
          <w:fldChar w:fldCharType="separate"/>
        </w:r>
        <w:r>
          <w:t>3</w:t>
        </w:r>
        <w:r>
          <w:fldChar w:fldCharType="end"/>
        </w:r>
      </w:hyperlink>
    </w:p>
    <w:p>
      <w:pPr>
        <w:pStyle w:val="TOC1"/>
        <w:tabs>
          <w:tab w:val="right" w:leader="dot" w:pos="8306"/>
        </w:tabs>
      </w:pPr>
      <w:hyperlink w:anchor="_Toc22229" w:history="1">
        <w:r>
          <w:rPr>
            <w:rFonts w:ascii="仿宋" w:eastAsia="仿宋" w:hAnsi="仿宋" w:cs="仿宋" w:hint="eastAsia"/>
            <w:lang w:eastAsia="zh-CN"/>
          </w:rPr>
          <w:t>一、产品规划分析</w:t>
        </w:r>
        <w:r>
          <w:tab/>
        </w:r>
        <w:r>
          <w:fldChar w:fldCharType="begin"/>
        </w:r>
        <w:r>
          <w:instrText xml:space="preserve"> PAGEREF _Toc22229 \h </w:instrText>
        </w:r>
        <w:r>
          <w:fldChar w:fldCharType="separate"/>
        </w:r>
        <w:r>
          <w:t>3</w:t>
        </w:r>
        <w:r>
          <w:fldChar w:fldCharType="end"/>
        </w:r>
      </w:hyperlink>
    </w:p>
    <w:p>
      <w:pPr>
        <w:pStyle w:val="TOC2"/>
        <w:tabs>
          <w:tab w:val="right" w:leader="dot" w:pos="8306"/>
        </w:tabs>
      </w:pPr>
      <w:hyperlink w:anchor="_Toc3866" w:history="1">
        <w:r>
          <w:rPr>
            <w:rFonts w:ascii="仿宋" w:eastAsia="仿宋" w:hAnsi="仿宋" w:cs="仿宋" w:hint="eastAsia"/>
            <w:lang w:eastAsia="zh-CN"/>
          </w:rPr>
          <w:t>(一)、产品规划</w:t>
        </w:r>
        <w:r>
          <w:tab/>
        </w:r>
        <w:r>
          <w:fldChar w:fldCharType="begin"/>
        </w:r>
        <w:r>
          <w:instrText xml:space="preserve"> PAGEREF _Toc3866 \h </w:instrText>
        </w:r>
        <w:r>
          <w:fldChar w:fldCharType="separate"/>
        </w:r>
        <w:r>
          <w:t>3</w:t>
        </w:r>
        <w:r>
          <w:fldChar w:fldCharType="end"/>
        </w:r>
      </w:hyperlink>
    </w:p>
    <w:p>
      <w:pPr>
        <w:pStyle w:val="TOC2"/>
        <w:tabs>
          <w:tab w:val="right" w:leader="dot" w:pos="8306"/>
        </w:tabs>
      </w:pPr>
      <w:hyperlink w:anchor="_Toc25882" w:history="1">
        <w:r>
          <w:rPr>
            <w:rFonts w:ascii="仿宋" w:eastAsia="仿宋" w:hAnsi="仿宋" w:cs="仿宋" w:hint="eastAsia"/>
            <w:lang w:eastAsia="zh-CN"/>
          </w:rPr>
          <w:t>(二)、建设规模</w:t>
        </w:r>
        <w:r>
          <w:tab/>
        </w:r>
        <w:r>
          <w:fldChar w:fldCharType="begin"/>
        </w:r>
        <w:r>
          <w:instrText xml:space="preserve"> PAGEREF _Toc25882 \h </w:instrText>
        </w:r>
        <w:r>
          <w:fldChar w:fldCharType="separate"/>
        </w:r>
        <w:r>
          <w:t>4</w:t>
        </w:r>
        <w:r>
          <w:fldChar w:fldCharType="end"/>
        </w:r>
      </w:hyperlink>
    </w:p>
    <w:p>
      <w:pPr>
        <w:pStyle w:val="TOC1"/>
        <w:tabs>
          <w:tab w:val="right" w:leader="dot" w:pos="8306"/>
        </w:tabs>
      </w:pPr>
      <w:hyperlink w:anchor="_Toc22563" w:history="1">
        <w:r>
          <w:rPr>
            <w:rFonts w:ascii="仿宋" w:eastAsia="仿宋" w:hAnsi="仿宋" w:cs="仿宋" w:hint="eastAsia"/>
            <w:lang w:eastAsia="zh-CN"/>
          </w:rPr>
          <w:t>二、稀土储氢材料项目土建工程</w:t>
        </w:r>
        <w:r>
          <w:tab/>
        </w:r>
        <w:r>
          <w:fldChar w:fldCharType="begin"/>
        </w:r>
        <w:r>
          <w:instrText xml:space="preserve"> PAGEREF _Toc22563 \h </w:instrText>
        </w:r>
        <w:r>
          <w:fldChar w:fldCharType="separate"/>
        </w:r>
        <w:r>
          <w:t>5</w:t>
        </w:r>
        <w:r>
          <w:fldChar w:fldCharType="end"/>
        </w:r>
      </w:hyperlink>
    </w:p>
    <w:p>
      <w:pPr>
        <w:pStyle w:val="TOC2"/>
        <w:tabs>
          <w:tab w:val="right" w:leader="dot" w:pos="8306"/>
        </w:tabs>
      </w:pPr>
      <w:hyperlink w:anchor="_Toc2978" w:history="1">
        <w:r>
          <w:rPr>
            <w:rFonts w:ascii="仿宋" w:eastAsia="仿宋" w:hAnsi="仿宋" w:cs="仿宋" w:hint="eastAsia"/>
            <w:lang w:eastAsia="zh-CN"/>
          </w:rPr>
          <w:t>(一)、建筑工程设计原则</w:t>
        </w:r>
        <w:r>
          <w:tab/>
        </w:r>
        <w:r>
          <w:fldChar w:fldCharType="begin"/>
        </w:r>
        <w:r>
          <w:instrText xml:space="preserve"> PAGEREF _Toc2978 \h </w:instrText>
        </w:r>
        <w:r>
          <w:fldChar w:fldCharType="separate"/>
        </w:r>
        <w:r>
          <w:t>5</w:t>
        </w:r>
        <w:r>
          <w:fldChar w:fldCharType="end"/>
        </w:r>
      </w:hyperlink>
    </w:p>
    <w:p>
      <w:pPr>
        <w:pStyle w:val="TOC2"/>
        <w:tabs>
          <w:tab w:val="right" w:leader="dot" w:pos="8306"/>
        </w:tabs>
      </w:pPr>
      <w:hyperlink w:anchor="_Toc18500" w:history="1">
        <w:r>
          <w:rPr>
            <w:rFonts w:ascii="仿宋" w:eastAsia="仿宋" w:hAnsi="仿宋" w:cs="仿宋" w:hint="eastAsia"/>
            <w:lang w:eastAsia="zh-CN"/>
          </w:rPr>
          <w:t>(二)、土建工程设计年限及安全等级</w:t>
        </w:r>
        <w:r>
          <w:tab/>
        </w:r>
        <w:r>
          <w:fldChar w:fldCharType="begin"/>
        </w:r>
        <w:r>
          <w:instrText xml:space="preserve"> PAGEREF _Toc18500 \h </w:instrText>
        </w:r>
        <w:r>
          <w:fldChar w:fldCharType="separate"/>
        </w:r>
        <w:r>
          <w:t>6</w:t>
        </w:r>
        <w:r>
          <w:fldChar w:fldCharType="end"/>
        </w:r>
      </w:hyperlink>
    </w:p>
    <w:p>
      <w:pPr>
        <w:pStyle w:val="TOC2"/>
        <w:tabs>
          <w:tab w:val="right" w:leader="dot" w:pos="8306"/>
        </w:tabs>
      </w:pPr>
      <w:hyperlink w:anchor="_Toc22059" w:history="1">
        <w:r>
          <w:rPr>
            <w:rFonts w:ascii="仿宋" w:eastAsia="仿宋" w:hAnsi="仿宋" w:cs="仿宋" w:hint="eastAsia"/>
            <w:lang w:eastAsia="zh-CN"/>
          </w:rPr>
          <w:t>(三)、建筑工程设计总体要求</w:t>
        </w:r>
        <w:r>
          <w:tab/>
        </w:r>
        <w:r>
          <w:fldChar w:fldCharType="begin"/>
        </w:r>
        <w:r>
          <w:instrText xml:space="preserve"> PAGEREF _Toc22059 \h </w:instrText>
        </w:r>
        <w:r>
          <w:fldChar w:fldCharType="separate"/>
        </w:r>
        <w:r>
          <w:t>7</w:t>
        </w:r>
        <w:r>
          <w:fldChar w:fldCharType="end"/>
        </w:r>
      </w:hyperlink>
    </w:p>
    <w:p>
      <w:pPr>
        <w:pStyle w:val="TOC2"/>
        <w:tabs>
          <w:tab w:val="right" w:leader="dot" w:pos="8306"/>
        </w:tabs>
      </w:pPr>
      <w:hyperlink w:anchor="_Toc17788" w:history="1">
        <w:r>
          <w:rPr>
            <w:rFonts w:ascii="仿宋" w:eastAsia="仿宋" w:hAnsi="仿宋" w:cs="仿宋" w:hint="eastAsia"/>
            <w:lang w:eastAsia="zh-CN"/>
          </w:rPr>
          <w:t>(四)、土建工程建设指标</w:t>
        </w:r>
        <w:r>
          <w:tab/>
        </w:r>
        <w:r>
          <w:fldChar w:fldCharType="begin"/>
        </w:r>
        <w:r>
          <w:instrText xml:space="preserve"> PAGEREF _Toc17788 \h </w:instrText>
        </w:r>
        <w:r>
          <w:fldChar w:fldCharType="separate"/>
        </w:r>
        <w:r>
          <w:t>8</w:t>
        </w:r>
        <w:r>
          <w:fldChar w:fldCharType="end"/>
        </w:r>
      </w:hyperlink>
    </w:p>
    <w:p>
      <w:pPr>
        <w:pStyle w:val="TOC1"/>
        <w:tabs>
          <w:tab w:val="right" w:leader="dot" w:pos="8306"/>
        </w:tabs>
      </w:pPr>
      <w:hyperlink w:anchor="_Toc16171" w:history="1">
        <w:r>
          <w:rPr>
            <w:rFonts w:ascii="仿宋" w:eastAsia="仿宋" w:hAnsi="仿宋" w:cs="仿宋" w:hint="eastAsia"/>
            <w:lang w:eastAsia="zh-CN"/>
          </w:rPr>
          <w:t>三、稀土储氢材料项目选址可行性分析</w:t>
        </w:r>
        <w:r>
          <w:tab/>
        </w:r>
        <w:r>
          <w:fldChar w:fldCharType="begin"/>
        </w:r>
        <w:r>
          <w:instrText xml:space="preserve"> PAGEREF _Toc16171 \h </w:instrText>
        </w:r>
        <w:r>
          <w:fldChar w:fldCharType="separate"/>
        </w:r>
        <w:r>
          <w:t>8</w:t>
        </w:r>
        <w:r>
          <w:fldChar w:fldCharType="end"/>
        </w:r>
      </w:hyperlink>
    </w:p>
    <w:p>
      <w:pPr>
        <w:pStyle w:val="TOC2"/>
        <w:tabs>
          <w:tab w:val="right" w:leader="dot" w:pos="8306"/>
        </w:tabs>
      </w:pPr>
      <w:hyperlink w:anchor="_Toc809" w:history="1">
        <w:r>
          <w:rPr>
            <w:rFonts w:ascii="仿宋" w:eastAsia="仿宋" w:hAnsi="仿宋" w:cs="仿宋" w:hint="eastAsia"/>
            <w:lang w:eastAsia="zh-CN"/>
          </w:rPr>
          <w:t>(一)、稀土储氢材料项目选址</w:t>
        </w:r>
        <w:r>
          <w:tab/>
        </w:r>
        <w:r>
          <w:fldChar w:fldCharType="begin"/>
        </w:r>
        <w:r>
          <w:instrText xml:space="preserve"> PAGEREF _Toc809 \h </w:instrText>
        </w:r>
        <w:r>
          <w:fldChar w:fldCharType="separate"/>
        </w:r>
        <w:r>
          <w:t>8</w:t>
        </w:r>
        <w:r>
          <w:fldChar w:fldCharType="end"/>
        </w:r>
      </w:hyperlink>
    </w:p>
    <w:p>
      <w:pPr>
        <w:pStyle w:val="TOC2"/>
        <w:tabs>
          <w:tab w:val="right" w:leader="dot" w:pos="8306"/>
        </w:tabs>
      </w:pPr>
      <w:hyperlink w:anchor="_Toc19514" w:history="1">
        <w:r>
          <w:rPr>
            <w:rFonts w:ascii="仿宋" w:eastAsia="仿宋" w:hAnsi="仿宋" w:cs="仿宋" w:hint="eastAsia"/>
            <w:lang w:eastAsia="zh-CN"/>
          </w:rPr>
          <w:t>(二)、用地控制指标</w:t>
        </w:r>
        <w:r>
          <w:tab/>
        </w:r>
        <w:r>
          <w:fldChar w:fldCharType="begin"/>
        </w:r>
        <w:r>
          <w:instrText xml:space="preserve"> PAGEREF _Toc19514 \h </w:instrText>
        </w:r>
        <w:r>
          <w:fldChar w:fldCharType="separate"/>
        </w:r>
        <w:r>
          <w:t>8</w:t>
        </w:r>
        <w:r>
          <w:fldChar w:fldCharType="end"/>
        </w:r>
      </w:hyperlink>
    </w:p>
    <w:p>
      <w:pPr>
        <w:pStyle w:val="TOC2"/>
        <w:tabs>
          <w:tab w:val="right" w:leader="dot" w:pos="8306"/>
        </w:tabs>
      </w:pPr>
      <w:hyperlink w:anchor="_Toc31063" w:history="1">
        <w:r>
          <w:rPr>
            <w:rFonts w:ascii="仿宋" w:eastAsia="仿宋" w:hAnsi="仿宋" w:cs="仿宋" w:hint="eastAsia"/>
            <w:lang w:eastAsia="zh-CN"/>
          </w:rPr>
          <w:t>(三)、节约用地措施</w:t>
        </w:r>
        <w:r>
          <w:tab/>
        </w:r>
        <w:r>
          <w:fldChar w:fldCharType="begin"/>
        </w:r>
        <w:r>
          <w:instrText xml:space="preserve"> PAGEREF _Toc31063 \h </w:instrText>
        </w:r>
        <w:r>
          <w:fldChar w:fldCharType="separate"/>
        </w:r>
        <w:r>
          <w:t>10</w:t>
        </w:r>
        <w:r>
          <w:fldChar w:fldCharType="end"/>
        </w:r>
      </w:hyperlink>
    </w:p>
    <w:p>
      <w:pPr>
        <w:pStyle w:val="TOC2"/>
        <w:tabs>
          <w:tab w:val="right" w:leader="dot" w:pos="8306"/>
        </w:tabs>
      </w:pPr>
      <w:hyperlink w:anchor="_Toc17092" w:history="1">
        <w:r>
          <w:rPr>
            <w:rFonts w:ascii="仿宋" w:eastAsia="仿宋" w:hAnsi="仿宋" w:cs="仿宋" w:hint="eastAsia"/>
            <w:lang w:eastAsia="zh-CN"/>
          </w:rPr>
          <w:t>(四)、总图布置方案</w:t>
        </w:r>
        <w:r>
          <w:tab/>
        </w:r>
        <w:r>
          <w:fldChar w:fldCharType="begin"/>
        </w:r>
        <w:r>
          <w:instrText xml:space="preserve"> PAGEREF _Toc17092 \h </w:instrText>
        </w:r>
        <w:r>
          <w:fldChar w:fldCharType="separate"/>
        </w:r>
        <w:r>
          <w:t>11</w:t>
        </w:r>
        <w:r>
          <w:fldChar w:fldCharType="end"/>
        </w:r>
      </w:hyperlink>
    </w:p>
    <w:p>
      <w:pPr>
        <w:pStyle w:val="TOC2"/>
        <w:tabs>
          <w:tab w:val="right" w:leader="dot" w:pos="8306"/>
        </w:tabs>
      </w:pPr>
      <w:hyperlink w:anchor="_Toc30497" w:history="1">
        <w:r>
          <w:rPr>
            <w:rFonts w:ascii="仿宋" w:eastAsia="仿宋" w:hAnsi="仿宋" w:cs="仿宋" w:hint="eastAsia"/>
            <w:lang w:eastAsia="zh-CN"/>
          </w:rPr>
          <w:t>(五)、选址综合评价</w:t>
        </w:r>
        <w:r>
          <w:tab/>
        </w:r>
        <w:r>
          <w:fldChar w:fldCharType="begin"/>
        </w:r>
        <w:r>
          <w:instrText xml:space="preserve"> PAGEREF _Toc30497 \h </w:instrText>
        </w:r>
        <w:r>
          <w:fldChar w:fldCharType="separate"/>
        </w:r>
        <w:r>
          <w:t>12</w:t>
        </w:r>
        <w:r>
          <w:fldChar w:fldCharType="end"/>
        </w:r>
      </w:hyperlink>
    </w:p>
    <w:p>
      <w:pPr>
        <w:pStyle w:val="TOC1"/>
        <w:tabs>
          <w:tab w:val="right" w:leader="dot" w:pos="8306"/>
        </w:tabs>
      </w:pPr>
      <w:hyperlink w:anchor="_Toc24397" w:history="1">
        <w:r>
          <w:rPr>
            <w:rFonts w:ascii="仿宋" w:eastAsia="仿宋" w:hAnsi="仿宋" w:cs="仿宋" w:hint="eastAsia"/>
            <w:lang w:eastAsia="zh-CN"/>
          </w:rPr>
          <w:t>四、稀土储氢材料项目绩效评估</w:t>
        </w:r>
        <w:r>
          <w:tab/>
        </w:r>
        <w:r>
          <w:fldChar w:fldCharType="begin"/>
        </w:r>
        <w:r>
          <w:instrText xml:space="preserve"> PAGEREF _Toc24397 \h </w:instrText>
        </w:r>
        <w:r>
          <w:fldChar w:fldCharType="separate"/>
        </w:r>
        <w:r>
          <w:t>14</w:t>
        </w:r>
        <w:r>
          <w:fldChar w:fldCharType="end"/>
        </w:r>
      </w:hyperlink>
    </w:p>
    <w:p>
      <w:pPr>
        <w:pStyle w:val="TOC2"/>
        <w:tabs>
          <w:tab w:val="right" w:leader="dot" w:pos="8306"/>
        </w:tabs>
      </w:pPr>
      <w:hyperlink w:anchor="_Toc12654" w:history="1">
        <w:r>
          <w:rPr>
            <w:rFonts w:ascii="仿宋" w:eastAsia="仿宋" w:hAnsi="仿宋" w:cs="仿宋" w:hint="eastAsia"/>
            <w:lang w:eastAsia="zh-CN"/>
          </w:rPr>
          <w:t>(一)、绩效评估指标</w:t>
        </w:r>
        <w:r>
          <w:tab/>
        </w:r>
        <w:r>
          <w:fldChar w:fldCharType="begin"/>
        </w:r>
        <w:r>
          <w:instrText xml:space="preserve"> PAGEREF _Toc12654 \h </w:instrText>
        </w:r>
        <w:r>
          <w:fldChar w:fldCharType="separate"/>
        </w:r>
        <w:r>
          <w:t>14</w:t>
        </w:r>
        <w:r>
          <w:fldChar w:fldCharType="end"/>
        </w:r>
      </w:hyperlink>
    </w:p>
    <w:p>
      <w:pPr>
        <w:pStyle w:val="TOC2"/>
        <w:tabs>
          <w:tab w:val="right" w:leader="dot" w:pos="8306"/>
        </w:tabs>
      </w:pPr>
      <w:hyperlink w:anchor="_Toc3021" w:history="1">
        <w:r>
          <w:rPr>
            <w:rFonts w:ascii="仿宋" w:eastAsia="仿宋" w:hAnsi="仿宋" w:cs="仿宋" w:hint="eastAsia"/>
            <w:lang w:eastAsia="zh-CN"/>
          </w:rPr>
          <w:t>(二)、绩效评估方法</w:t>
        </w:r>
        <w:r>
          <w:tab/>
        </w:r>
        <w:r>
          <w:fldChar w:fldCharType="begin"/>
        </w:r>
        <w:r>
          <w:instrText xml:space="preserve"> PAGEREF _Toc3021 \h </w:instrText>
        </w:r>
        <w:r>
          <w:fldChar w:fldCharType="separate"/>
        </w:r>
        <w:r>
          <w:t>15</w:t>
        </w:r>
        <w:r>
          <w:fldChar w:fldCharType="end"/>
        </w:r>
      </w:hyperlink>
    </w:p>
    <w:p>
      <w:pPr>
        <w:pStyle w:val="TOC2"/>
        <w:tabs>
          <w:tab w:val="right" w:leader="dot" w:pos="8306"/>
        </w:tabs>
      </w:pPr>
      <w:hyperlink w:anchor="_Toc30810" w:history="1">
        <w:r>
          <w:rPr>
            <w:rFonts w:ascii="仿宋" w:eastAsia="仿宋" w:hAnsi="仿宋" w:cs="仿宋" w:hint="eastAsia"/>
            <w:lang w:eastAsia="zh-CN"/>
          </w:rPr>
          <w:t>(三)、绩效评估周期</w:t>
        </w:r>
        <w:r>
          <w:tab/>
        </w:r>
        <w:r>
          <w:fldChar w:fldCharType="begin"/>
        </w:r>
        <w:r>
          <w:instrText xml:space="preserve"> PAGEREF _Toc30810 \h </w:instrText>
        </w:r>
        <w:r>
          <w:fldChar w:fldCharType="separate"/>
        </w:r>
        <w:r>
          <w:t>16</w:t>
        </w:r>
        <w:r>
          <w:fldChar w:fldCharType="end"/>
        </w:r>
      </w:hyperlink>
    </w:p>
    <w:p>
      <w:pPr>
        <w:pStyle w:val="TOC1"/>
        <w:tabs>
          <w:tab w:val="right" w:leader="dot" w:pos="8306"/>
        </w:tabs>
      </w:pPr>
      <w:hyperlink w:anchor="_Toc13804" w:history="1">
        <w:r>
          <w:rPr>
            <w:rFonts w:ascii="仿宋" w:eastAsia="仿宋" w:hAnsi="仿宋" w:cs="仿宋" w:hint="eastAsia"/>
            <w:lang w:eastAsia="zh-CN"/>
          </w:rPr>
          <w:t>五、稀土储氢材料项目文档管理</w:t>
        </w:r>
        <w:r>
          <w:tab/>
        </w:r>
        <w:r>
          <w:fldChar w:fldCharType="begin"/>
        </w:r>
        <w:r>
          <w:instrText xml:space="preserve"> PAGEREF _Toc13804 \h </w:instrText>
        </w:r>
        <w:r>
          <w:fldChar w:fldCharType="separate"/>
        </w:r>
        <w:r>
          <w:t>17</w:t>
        </w:r>
        <w:r>
          <w:fldChar w:fldCharType="end"/>
        </w:r>
      </w:hyperlink>
    </w:p>
    <w:p>
      <w:pPr>
        <w:pStyle w:val="TOC2"/>
        <w:tabs>
          <w:tab w:val="right" w:leader="dot" w:pos="8306"/>
        </w:tabs>
      </w:pPr>
      <w:hyperlink w:anchor="_Toc20732" w:history="1">
        <w:r>
          <w:rPr>
            <w:rFonts w:ascii="仿宋" w:eastAsia="仿宋" w:hAnsi="仿宋" w:cs="仿宋" w:hint="eastAsia"/>
            <w:lang w:eastAsia="zh-CN"/>
          </w:rPr>
          <w:t>(一)、文档编制与审查</w:t>
        </w:r>
        <w:r>
          <w:tab/>
        </w:r>
        <w:r>
          <w:fldChar w:fldCharType="begin"/>
        </w:r>
        <w:r>
          <w:instrText xml:space="preserve"> PAGEREF _Toc20732 \h </w:instrText>
        </w:r>
        <w:r>
          <w:fldChar w:fldCharType="separate"/>
        </w:r>
        <w:r>
          <w:t>17</w:t>
        </w:r>
        <w:r>
          <w:fldChar w:fldCharType="end"/>
        </w:r>
      </w:hyperlink>
    </w:p>
    <w:p>
      <w:pPr>
        <w:pStyle w:val="TOC2"/>
        <w:tabs>
          <w:tab w:val="right" w:leader="dot" w:pos="8306"/>
        </w:tabs>
      </w:pPr>
      <w:hyperlink w:anchor="_Toc11305" w:history="1">
        <w:r>
          <w:rPr>
            <w:rFonts w:ascii="仿宋" w:eastAsia="仿宋" w:hAnsi="仿宋" w:cs="仿宋" w:hint="eastAsia"/>
            <w:lang w:eastAsia="zh-CN"/>
          </w:rPr>
          <w:t>(二)、文档发布与分发</w:t>
        </w:r>
        <w:r>
          <w:tab/>
        </w:r>
        <w:r>
          <w:fldChar w:fldCharType="begin"/>
        </w:r>
        <w:r>
          <w:instrText xml:space="preserve"> PAGEREF _Toc11305 \h </w:instrText>
        </w:r>
        <w:r>
          <w:fldChar w:fldCharType="separate"/>
        </w:r>
        <w:r>
          <w:t>18</w:t>
        </w:r>
        <w:r>
          <w:fldChar w:fldCharType="end"/>
        </w:r>
      </w:hyperlink>
    </w:p>
    <w:p>
      <w:pPr>
        <w:pStyle w:val="TOC2"/>
        <w:tabs>
          <w:tab w:val="right" w:leader="dot" w:pos="8306"/>
        </w:tabs>
      </w:pPr>
      <w:hyperlink w:anchor="_Toc24185" w:history="1">
        <w:r>
          <w:rPr>
            <w:rFonts w:ascii="仿宋" w:eastAsia="仿宋" w:hAnsi="仿宋" w:cs="仿宋" w:hint="eastAsia"/>
            <w:lang w:eastAsia="zh-CN"/>
          </w:rPr>
          <w:t>(三)、文档存档与归档</w:t>
        </w:r>
        <w:r>
          <w:tab/>
        </w:r>
        <w:r>
          <w:fldChar w:fldCharType="begin"/>
        </w:r>
        <w:r>
          <w:instrText xml:space="preserve"> PAGEREF _Toc24185 \h </w:instrText>
        </w:r>
        <w:r>
          <w:fldChar w:fldCharType="separate"/>
        </w:r>
        <w:r>
          <w:t>19</w:t>
        </w:r>
        <w:r>
          <w:fldChar w:fldCharType="end"/>
        </w:r>
      </w:hyperlink>
    </w:p>
    <w:p>
      <w:pPr>
        <w:pStyle w:val="TOC1"/>
        <w:tabs>
          <w:tab w:val="right" w:leader="dot" w:pos="8306"/>
        </w:tabs>
      </w:pPr>
      <w:hyperlink w:anchor="_Toc24882" w:history="1">
        <w:r>
          <w:rPr>
            <w:rFonts w:ascii="仿宋" w:eastAsia="仿宋" w:hAnsi="仿宋" w:cs="仿宋" w:hint="eastAsia"/>
            <w:lang w:eastAsia="zh-CN"/>
          </w:rPr>
          <w:t>六、稀土储氢材料项目概论</w:t>
        </w:r>
        <w:r>
          <w:tab/>
        </w:r>
        <w:r>
          <w:fldChar w:fldCharType="begin"/>
        </w:r>
        <w:r>
          <w:instrText xml:space="preserve"> PAGEREF _Toc24882 \h </w:instrText>
        </w:r>
        <w:r>
          <w:fldChar w:fldCharType="separate"/>
        </w:r>
        <w:r>
          <w:t>20</w:t>
        </w:r>
        <w:r>
          <w:fldChar w:fldCharType="end"/>
        </w:r>
      </w:hyperlink>
    </w:p>
    <w:p>
      <w:pPr>
        <w:pStyle w:val="TOC2"/>
        <w:tabs>
          <w:tab w:val="right" w:leader="dot" w:pos="8306"/>
        </w:tabs>
      </w:pPr>
      <w:hyperlink w:anchor="_Toc7292" w:history="1">
        <w:r>
          <w:rPr>
            <w:rFonts w:ascii="仿宋" w:eastAsia="仿宋" w:hAnsi="仿宋" w:cs="仿宋" w:hint="eastAsia"/>
            <w:lang w:eastAsia="zh-CN"/>
          </w:rPr>
          <w:t>(一)、稀土储氢材料项目概况</w:t>
        </w:r>
        <w:r>
          <w:tab/>
        </w:r>
        <w:r>
          <w:fldChar w:fldCharType="begin"/>
        </w:r>
        <w:r>
          <w:instrText xml:space="preserve"> PAGEREF _Toc7292 \h </w:instrText>
        </w:r>
        <w:r>
          <w:fldChar w:fldCharType="separate"/>
        </w:r>
        <w:r>
          <w:t>20</w:t>
        </w:r>
        <w:r>
          <w:fldChar w:fldCharType="end"/>
        </w:r>
      </w:hyperlink>
    </w:p>
    <w:p>
      <w:pPr>
        <w:pStyle w:val="TOC2"/>
        <w:tabs>
          <w:tab w:val="right" w:leader="dot" w:pos="8306"/>
        </w:tabs>
      </w:pPr>
      <w:hyperlink w:anchor="_Toc12018" w:history="1">
        <w:r>
          <w:rPr>
            <w:rFonts w:ascii="仿宋" w:eastAsia="仿宋" w:hAnsi="仿宋" w:cs="仿宋" w:hint="eastAsia"/>
            <w:lang w:eastAsia="zh-CN"/>
          </w:rPr>
          <w:t>(二)、稀土储氢材料项目目标</w:t>
        </w:r>
        <w:r>
          <w:tab/>
        </w:r>
        <w:r>
          <w:fldChar w:fldCharType="begin"/>
        </w:r>
        <w:r>
          <w:instrText xml:space="preserve"> PAGEREF _Toc12018 \h </w:instrText>
        </w:r>
        <w:r>
          <w:fldChar w:fldCharType="separate"/>
        </w:r>
        <w:r>
          <w:t>23</w:t>
        </w:r>
        <w:r>
          <w:fldChar w:fldCharType="end"/>
        </w:r>
      </w:hyperlink>
    </w:p>
    <w:p>
      <w:pPr>
        <w:pStyle w:val="TOC2"/>
        <w:tabs>
          <w:tab w:val="right" w:leader="dot" w:pos="8306"/>
        </w:tabs>
      </w:pPr>
      <w:hyperlink w:anchor="_Toc16004" w:history="1">
        <w:r>
          <w:rPr>
            <w:rFonts w:ascii="仿宋" w:eastAsia="仿宋" w:hAnsi="仿宋" w:cs="仿宋" w:hint="eastAsia"/>
            <w:lang w:eastAsia="zh-CN"/>
          </w:rPr>
          <w:t>(三)、稀土储氢材料项目提出的理由</w:t>
        </w:r>
        <w:r>
          <w:tab/>
        </w:r>
        <w:r>
          <w:fldChar w:fldCharType="begin"/>
        </w:r>
        <w:r>
          <w:instrText xml:space="preserve"> PAGEREF _Toc16004 \h </w:instrText>
        </w:r>
        <w:r>
          <w:fldChar w:fldCharType="separate"/>
        </w:r>
        <w:r>
          <w:t>23</w:t>
        </w:r>
        <w:r>
          <w:fldChar w:fldCharType="end"/>
        </w:r>
      </w:hyperlink>
    </w:p>
    <w:p>
      <w:pPr>
        <w:pStyle w:val="TOC2"/>
        <w:tabs>
          <w:tab w:val="right" w:leader="dot" w:pos="8306"/>
        </w:tabs>
      </w:pPr>
      <w:hyperlink w:anchor="_Toc16163" w:history="1">
        <w:r>
          <w:rPr>
            <w:rFonts w:ascii="仿宋" w:eastAsia="仿宋" w:hAnsi="仿宋" w:cs="仿宋" w:hint="eastAsia"/>
            <w:lang w:eastAsia="zh-CN"/>
          </w:rPr>
          <w:t>(四)、稀土储氢材料项目意义</w:t>
        </w:r>
        <w:r>
          <w:tab/>
        </w:r>
        <w:r>
          <w:fldChar w:fldCharType="begin"/>
        </w:r>
        <w:r>
          <w:instrText xml:space="preserve"> PAGEREF _Toc16163 \h </w:instrText>
        </w:r>
        <w:r>
          <w:fldChar w:fldCharType="separate"/>
        </w:r>
        <w:r>
          <w:t>25</w:t>
        </w:r>
        <w:r>
          <w:fldChar w:fldCharType="end"/>
        </w:r>
      </w:hyperlink>
    </w:p>
    <w:p>
      <w:pPr>
        <w:pStyle w:val="TOC2"/>
        <w:tabs>
          <w:tab w:val="right" w:leader="dot" w:pos="8306"/>
        </w:tabs>
      </w:pPr>
      <w:hyperlink w:anchor="_Toc25267" w:history="1">
        <w:r>
          <w:rPr>
            <w:rFonts w:ascii="仿宋" w:eastAsia="仿宋" w:hAnsi="仿宋" w:cs="仿宋" w:hint="eastAsia"/>
            <w:lang w:eastAsia="zh-CN"/>
          </w:rPr>
          <w:t>(五)、稀土储氢材料项目背景</w:t>
        </w:r>
        <w:r>
          <w:tab/>
        </w:r>
        <w:r>
          <w:fldChar w:fldCharType="begin"/>
        </w:r>
        <w:r>
          <w:instrText xml:space="preserve"> PAGEREF _Toc25267 \h </w:instrText>
        </w:r>
        <w:r>
          <w:fldChar w:fldCharType="separate"/>
        </w:r>
        <w:r>
          <w:t>26</w:t>
        </w:r>
        <w:r>
          <w:fldChar w:fldCharType="end"/>
        </w:r>
      </w:hyperlink>
    </w:p>
    <w:p>
      <w:pPr>
        <w:pStyle w:val="TOC1"/>
        <w:tabs>
          <w:tab w:val="right" w:leader="dot" w:pos="8306"/>
        </w:tabs>
      </w:pPr>
      <w:hyperlink w:anchor="_Toc11626" w:history="1">
        <w:r>
          <w:rPr>
            <w:rFonts w:ascii="仿宋" w:eastAsia="仿宋" w:hAnsi="仿宋" w:cs="仿宋" w:hint="eastAsia"/>
            <w:lang w:eastAsia="zh-CN"/>
          </w:rPr>
          <w:t>七、生产安全保护</w:t>
        </w:r>
        <w:r>
          <w:tab/>
        </w:r>
        <w:r>
          <w:fldChar w:fldCharType="begin"/>
        </w:r>
        <w:r>
          <w:instrText xml:space="preserve"> PAGEREF _Toc11626 \h </w:instrText>
        </w:r>
        <w:r>
          <w:fldChar w:fldCharType="separate"/>
        </w:r>
        <w:r>
          <w:t>27</w:t>
        </w:r>
        <w:r>
          <w:fldChar w:fldCharType="end"/>
        </w:r>
      </w:hyperlink>
    </w:p>
    <w:p>
      <w:pPr>
        <w:pStyle w:val="TOC2"/>
        <w:tabs>
          <w:tab w:val="right" w:leader="dot" w:pos="8306"/>
        </w:tabs>
      </w:pPr>
      <w:hyperlink w:anchor="_Toc31743" w:history="1">
        <w:r>
          <w:rPr>
            <w:rFonts w:ascii="仿宋" w:eastAsia="仿宋" w:hAnsi="仿宋" w:cs="仿宋" w:hint="eastAsia"/>
            <w:lang w:eastAsia="zh-CN"/>
          </w:rPr>
          <w:t>(一)、消防安全</w:t>
        </w:r>
        <w:r>
          <w:tab/>
        </w:r>
        <w:r>
          <w:fldChar w:fldCharType="begin"/>
        </w:r>
        <w:r>
          <w:instrText xml:space="preserve"> PAGEREF _Toc31743 \h </w:instrText>
        </w:r>
        <w:r>
          <w:fldChar w:fldCharType="separate"/>
        </w:r>
        <w:r>
          <w:t>27</w:t>
        </w:r>
        <w:r>
          <w:fldChar w:fldCharType="end"/>
        </w:r>
      </w:hyperlink>
    </w:p>
    <w:p>
      <w:pPr>
        <w:pStyle w:val="TOC2"/>
        <w:tabs>
          <w:tab w:val="right" w:leader="dot" w:pos="8306"/>
        </w:tabs>
      </w:pPr>
      <w:hyperlink w:anchor="_Toc22336" w:history="1">
        <w:r>
          <w:rPr>
            <w:rFonts w:ascii="仿宋" w:eastAsia="仿宋" w:hAnsi="仿宋" w:cs="仿宋" w:hint="eastAsia"/>
            <w:lang w:eastAsia="zh-CN"/>
          </w:rPr>
          <w:t>(二)、防火防爆总图布置措施</w:t>
        </w:r>
        <w:r>
          <w:tab/>
        </w:r>
        <w:r>
          <w:fldChar w:fldCharType="begin"/>
        </w:r>
        <w:r>
          <w:instrText xml:space="preserve"> PAGEREF _Toc22336 \h </w:instrText>
        </w:r>
        <w:r>
          <w:fldChar w:fldCharType="separate"/>
        </w:r>
        <w:r>
          <w:t>29</w:t>
        </w:r>
        <w:r>
          <w:fldChar w:fldCharType="end"/>
        </w:r>
      </w:hyperlink>
    </w:p>
    <w:p>
      <w:pPr>
        <w:pStyle w:val="TOC2"/>
        <w:tabs>
          <w:tab w:val="right" w:leader="dot" w:pos="8306"/>
        </w:tabs>
      </w:pPr>
      <w:hyperlink w:anchor="_Toc14064" w:history="1">
        <w:r>
          <w:rPr>
            <w:rFonts w:ascii="仿宋" w:eastAsia="仿宋" w:hAnsi="仿宋" w:cs="仿宋" w:hint="eastAsia"/>
            <w:lang w:eastAsia="zh-CN"/>
          </w:rPr>
          <w:t>(三)、自然灾害防范措施</w:t>
        </w:r>
        <w:r>
          <w:tab/>
        </w:r>
        <w:r>
          <w:fldChar w:fldCharType="begin"/>
        </w:r>
        <w:r>
          <w:instrText xml:space="preserve"> PAGEREF _Toc14064 \h </w:instrText>
        </w:r>
        <w:r>
          <w:fldChar w:fldCharType="separate"/>
        </w:r>
        <w:r>
          <w:t>29</w:t>
        </w:r>
        <w:r>
          <w:fldChar w:fldCharType="end"/>
        </w:r>
      </w:hyperlink>
    </w:p>
    <w:p>
      <w:pPr>
        <w:pStyle w:val="TOC2"/>
        <w:tabs>
          <w:tab w:val="right" w:leader="dot" w:pos="8306"/>
        </w:tabs>
      </w:pPr>
      <w:hyperlink w:anchor="_Toc12341" w:history="1">
        <w:r>
          <w:rPr>
            <w:rFonts w:ascii="仿宋" w:eastAsia="仿宋" w:hAnsi="仿宋" w:cs="仿宋" w:hint="eastAsia"/>
            <w:lang w:eastAsia="zh-CN"/>
          </w:rPr>
          <w:t>(四)、安全色及安全标志使用要求</w:t>
        </w:r>
        <w:r>
          <w:tab/>
        </w:r>
        <w:r>
          <w:fldChar w:fldCharType="begin"/>
        </w:r>
        <w:r>
          <w:instrText xml:space="preserve"> PAGEREF _Toc12341 \h </w:instrText>
        </w:r>
        <w:r>
          <w:fldChar w:fldCharType="separate"/>
        </w:r>
        <w:r>
          <w:t>30</w:t>
        </w:r>
        <w:r>
          <w:fldChar w:fldCharType="end"/>
        </w:r>
      </w:hyperlink>
    </w:p>
    <w:p>
      <w:pPr>
        <w:pStyle w:val="TOC2"/>
        <w:tabs>
          <w:tab w:val="right" w:leader="dot" w:pos="8306"/>
        </w:tabs>
      </w:pPr>
      <w:hyperlink w:anchor="_Toc30037" w:history="1">
        <w:r>
          <w:rPr>
            <w:rFonts w:ascii="仿宋" w:eastAsia="仿宋" w:hAnsi="仿宋" w:cs="仿宋" w:hint="eastAsia"/>
            <w:lang w:eastAsia="zh-CN"/>
          </w:rPr>
          <w:t>(五)、防尘防毒措施</w:t>
        </w:r>
        <w:r>
          <w:tab/>
        </w:r>
        <w:r>
          <w:fldChar w:fldCharType="begin"/>
        </w:r>
        <w:r>
          <w:instrText xml:space="preserve"> PAGEREF _Toc30037 \h </w:instrText>
        </w:r>
        <w:r>
          <w:fldChar w:fldCharType="separate"/>
        </w:r>
        <w:r>
          <w:t>31</w:t>
        </w:r>
        <w:r>
          <w:fldChar w:fldCharType="end"/>
        </w:r>
      </w:hyperlink>
    </w:p>
    <w:p>
      <w:pPr>
        <w:pStyle w:val="TOC2"/>
        <w:tabs>
          <w:tab w:val="right" w:leader="dot" w:pos="8306"/>
        </w:tabs>
      </w:pPr>
      <w:hyperlink w:anchor="_Toc25945" w:history="1">
        <w:r>
          <w:rPr>
            <w:rFonts w:ascii="仿宋" w:eastAsia="仿宋" w:hAnsi="仿宋" w:cs="仿宋" w:hint="eastAsia"/>
            <w:lang w:eastAsia="zh-CN"/>
          </w:rPr>
          <w:t>(六)、防静电、触电防护及防雷措施</w:t>
        </w:r>
        <w:r>
          <w:tab/>
        </w:r>
        <w:r>
          <w:fldChar w:fldCharType="begin"/>
        </w:r>
        <w:r>
          <w:instrText xml:space="preserve"> PAGEREF _Toc25945 \h </w:instrText>
        </w:r>
        <w:r>
          <w:fldChar w:fldCharType="separate"/>
        </w:r>
        <w:r>
          <w:t>32</w:t>
        </w:r>
        <w:r>
          <w:fldChar w:fldCharType="end"/>
        </w:r>
      </w:hyperlink>
    </w:p>
    <w:p>
      <w:pPr>
        <w:pStyle w:val="TOC2"/>
        <w:tabs>
          <w:tab w:val="right" w:leader="dot" w:pos="8306"/>
        </w:tabs>
      </w:pPr>
      <w:hyperlink w:anchor="_Toc8339" w:history="1">
        <w:r>
          <w:rPr>
            <w:rFonts w:ascii="仿宋" w:eastAsia="仿宋" w:hAnsi="仿宋" w:cs="仿宋" w:hint="eastAsia"/>
            <w:lang w:eastAsia="zh-CN"/>
          </w:rPr>
          <w:t>(七)、机械设备安全保障措施</w:t>
        </w:r>
        <w:r>
          <w:tab/>
        </w:r>
        <w:r>
          <w:fldChar w:fldCharType="begin"/>
        </w:r>
        <w:r>
          <w:instrText xml:space="preserve"> PAGEREF _Toc8339 \h </w:instrText>
        </w:r>
        <w:r>
          <w:fldChar w:fldCharType="separate"/>
        </w:r>
        <w:r>
          <w:t>34</w:t>
        </w:r>
        <w:r>
          <w:fldChar w:fldCharType="end"/>
        </w:r>
      </w:hyperlink>
    </w:p>
    <w:p>
      <w:pPr>
        <w:pStyle w:val="TOC1"/>
        <w:tabs>
          <w:tab w:val="right" w:leader="dot" w:pos="8306"/>
        </w:tabs>
      </w:pPr>
      <w:hyperlink w:anchor="_Toc12486" w:history="1">
        <w:r>
          <w:rPr>
            <w:rFonts w:ascii="仿宋" w:eastAsia="仿宋" w:hAnsi="仿宋" w:cs="仿宋" w:hint="eastAsia"/>
            <w:lang w:eastAsia="zh-CN"/>
          </w:rPr>
          <w:t>八、稀土储氢材料项目计划安排</w:t>
        </w:r>
        <w:r>
          <w:tab/>
        </w:r>
        <w:r>
          <w:fldChar w:fldCharType="begin"/>
        </w:r>
        <w:r>
          <w:instrText xml:space="preserve"> PAGEREF _Toc12486 \h </w:instrText>
        </w:r>
        <w:r>
          <w:fldChar w:fldCharType="separate"/>
        </w:r>
        <w:r>
          <w:t>35</w:t>
        </w:r>
        <w:r>
          <w:fldChar w:fldCharType="end"/>
        </w:r>
      </w:hyperlink>
    </w:p>
    <w:p>
      <w:pPr>
        <w:pStyle w:val="TOC2"/>
        <w:tabs>
          <w:tab w:val="right" w:leader="dot" w:pos="8306"/>
        </w:tabs>
      </w:pPr>
      <w:hyperlink w:anchor="_Toc20346" w:history="1">
        <w:r>
          <w:rPr>
            <w:rFonts w:ascii="仿宋" w:eastAsia="仿宋" w:hAnsi="仿宋" w:cs="仿宋" w:hint="eastAsia"/>
            <w:lang w:eastAsia="zh-CN"/>
          </w:rPr>
          <w:t>(一)、建设周期</w:t>
        </w:r>
        <w:r>
          <w:tab/>
        </w:r>
        <w:r>
          <w:fldChar w:fldCharType="begin"/>
        </w:r>
        <w:r>
          <w:instrText xml:space="preserve"> PAGEREF _Toc20346 \h </w:instrText>
        </w:r>
        <w:r>
          <w:fldChar w:fldCharType="separate"/>
        </w:r>
        <w:r>
          <w:t>35</w:t>
        </w:r>
        <w:r>
          <w:fldChar w:fldCharType="end"/>
        </w:r>
      </w:hyperlink>
    </w:p>
    <w:p>
      <w:pPr>
        <w:pStyle w:val="TOC2"/>
        <w:tabs>
          <w:tab w:val="right" w:leader="dot" w:pos="8306"/>
        </w:tabs>
      </w:pPr>
      <w:hyperlink w:anchor="_Toc1699" w:history="1">
        <w:r>
          <w:rPr>
            <w:rFonts w:ascii="仿宋" w:eastAsia="仿宋" w:hAnsi="仿宋" w:cs="仿宋" w:hint="eastAsia"/>
            <w:lang w:eastAsia="zh-CN"/>
          </w:rPr>
          <w:t>(二)、建设进度</w:t>
        </w:r>
        <w:r>
          <w:tab/>
        </w:r>
        <w:r>
          <w:fldChar w:fldCharType="begin"/>
        </w:r>
        <w:r>
          <w:instrText xml:space="preserve"> PAGEREF _Toc1699 \h </w:instrText>
        </w:r>
        <w:r>
          <w:fldChar w:fldCharType="separate"/>
        </w:r>
        <w:r>
          <w:t>36</w:t>
        </w:r>
        <w:r>
          <w:fldChar w:fldCharType="end"/>
        </w:r>
      </w:hyperlink>
    </w:p>
    <w:p>
      <w:pPr>
        <w:pStyle w:val="TOC2"/>
        <w:tabs>
          <w:tab w:val="right" w:leader="dot" w:pos="8306"/>
        </w:tabs>
      </w:pPr>
      <w:hyperlink w:anchor="_Toc25548" w:history="1">
        <w:r>
          <w:rPr>
            <w:rFonts w:ascii="仿宋" w:eastAsia="仿宋" w:hAnsi="仿宋" w:cs="仿宋" w:hint="eastAsia"/>
            <w:lang w:eastAsia="zh-CN"/>
          </w:rPr>
          <w:t>(三)、进度安排注意事项</w:t>
        </w:r>
        <w:r>
          <w:tab/>
        </w:r>
        <w:r>
          <w:fldChar w:fldCharType="begin"/>
        </w:r>
        <w:r>
          <w:instrText xml:space="preserve"> PAGEREF _Toc25548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48" w:history="1">
        <w:r>
          <w:rPr>
            <w:rFonts w:ascii="仿宋" w:eastAsia="仿宋" w:hAnsi="仿宋" w:cs="仿宋" w:hint="eastAsia"/>
            <w:lang w:eastAsia="zh-CN"/>
          </w:rPr>
          <w:t>(四)、人力资源配置</w:t>
        </w:r>
        <w:r>
          <w:tab/>
        </w:r>
        <w:r>
          <w:fldChar w:fldCharType="begin"/>
        </w:r>
        <w:r>
          <w:instrText xml:space="preserve"> PAGEREF _Toc20248 \h </w:instrText>
        </w:r>
        <w:r>
          <w:fldChar w:fldCharType="separate"/>
        </w:r>
        <w:r>
          <w:t>38</w:t>
        </w:r>
        <w:r>
          <w:fldChar w:fldCharType="end"/>
        </w:r>
      </w:hyperlink>
    </w:p>
    <w:p>
      <w:pPr>
        <w:pStyle w:val="TOC1"/>
        <w:tabs>
          <w:tab w:val="right" w:leader="dot" w:pos="8306"/>
        </w:tabs>
      </w:pPr>
      <w:hyperlink w:anchor="_Toc9423" w:history="1">
        <w:r>
          <w:rPr>
            <w:rFonts w:ascii="仿宋" w:eastAsia="仿宋" w:hAnsi="仿宋" w:cs="仿宋" w:hint="eastAsia"/>
            <w:lang w:eastAsia="zh-CN"/>
          </w:rPr>
          <w:t>九、稀土储氢材料项目投资规划</w:t>
        </w:r>
        <w:r>
          <w:tab/>
        </w:r>
        <w:r>
          <w:fldChar w:fldCharType="begin"/>
        </w:r>
        <w:r>
          <w:instrText xml:space="preserve"> PAGEREF _Toc9423 \h </w:instrText>
        </w:r>
        <w:r>
          <w:fldChar w:fldCharType="separate"/>
        </w:r>
        <w:r>
          <w:t>39</w:t>
        </w:r>
        <w:r>
          <w:fldChar w:fldCharType="end"/>
        </w:r>
      </w:hyperlink>
    </w:p>
    <w:p>
      <w:pPr>
        <w:pStyle w:val="TOC2"/>
        <w:tabs>
          <w:tab w:val="right" w:leader="dot" w:pos="8306"/>
        </w:tabs>
      </w:pPr>
      <w:hyperlink w:anchor="_Toc15626" w:history="1">
        <w:r>
          <w:rPr>
            <w:rFonts w:ascii="仿宋" w:eastAsia="仿宋" w:hAnsi="仿宋" w:cs="仿宋" w:hint="eastAsia"/>
            <w:lang w:eastAsia="zh-CN"/>
          </w:rPr>
          <w:t>(一)、稀土储氢材料项目总投资估算</w:t>
        </w:r>
        <w:r>
          <w:tab/>
        </w:r>
        <w:r>
          <w:fldChar w:fldCharType="begin"/>
        </w:r>
        <w:r>
          <w:instrText xml:space="preserve"> PAGEREF _Toc15626 \h </w:instrText>
        </w:r>
        <w:r>
          <w:fldChar w:fldCharType="separate"/>
        </w:r>
        <w:r>
          <w:t>39</w:t>
        </w:r>
        <w:r>
          <w:fldChar w:fldCharType="end"/>
        </w:r>
      </w:hyperlink>
    </w:p>
    <w:p>
      <w:pPr>
        <w:pStyle w:val="TOC2"/>
        <w:tabs>
          <w:tab w:val="right" w:leader="dot" w:pos="8306"/>
        </w:tabs>
      </w:pPr>
      <w:hyperlink w:anchor="_Toc18341" w:history="1">
        <w:r>
          <w:rPr>
            <w:rFonts w:ascii="仿宋" w:eastAsia="仿宋" w:hAnsi="仿宋" w:cs="仿宋" w:hint="eastAsia"/>
            <w:lang w:eastAsia="zh-CN"/>
          </w:rPr>
          <w:t>(二)、资金筹措</w:t>
        </w:r>
        <w:r>
          <w:tab/>
        </w:r>
        <w:r>
          <w:fldChar w:fldCharType="begin"/>
        </w:r>
        <w:r>
          <w:instrText xml:space="preserve"> PAGEREF _Toc18341 \h </w:instrText>
        </w:r>
        <w:r>
          <w:fldChar w:fldCharType="separate"/>
        </w:r>
        <w:r>
          <w:t>41</w:t>
        </w:r>
        <w:r>
          <w:fldChar w:fldCharType="end"/>
        </w:r>
      </w:hyperlink>
    </w:p>
    <w:p>
      <w:pPr>
        <w:pStyle w:val="TOC1"/>
        <w:tabs>
          <w:tab w:val="right" w:leader="dot" w:pos="8306"/>
        </w:tabs>
      </w:pPr>
      <w:hyperlink w:anchor="_Toc3998" w:history="1">
        <w:r>
          <w:rPr>
            <w:rFonts w:ascii="仿宋" w:eastAsia="仿宋" w:hAnsi="仿宋" w:cs="仿宋" w:hint="eastAsia"/>
            <w:lang w:eastAsia="zh-CN"/>
          </w:rPr>
          <w:t>十、稀土储氢材料项目人力资源管理</w:t>
        </w:r>
        <w:r>
          <w:tab/>
        </w:r>
        <w:r>
          <w:fldChar w:fldCharType="begin"/>
        </w:r>
        <w:r>
          <w:instrText xml:space="preserve"> PAGEREF _Toc3998 \h </w:instrText>
        </w:r>
        <w:r>
          <w:fldChar w:fldCharType="separate"/>
        </w:r>
        <w:r>
          <w:t>41</w:t>
        </w:r>
        <w:r>
          <w:fldChar w:fldCharType="end"/>
        </w:r>
      </w:hyperlink>
    </w:p>
    <w:p>
      <w:pPr>
        <w:pStyle w:val="TOC2"/>
        <w:tabs>
          <w:tab w:val="right" w:leader="dot" w:pos="8306"/>
        </w:tabs>
      </w:pPr>
      <w:hyperlink w:anchor="_Toc6982" w:history="1">
        <w:r>
          <w:rPr>
            <w:rFonts w:ascii="仿宋" w:eastAsia="仿宋" w:hAnsi="仿宋" w:cs="仿宋" w:hint="eastAsia"/>
            <w:lang w:eastAsia="zh-CN"/>
          </w:rPr>
          <w:t>(一)、建立健全的预算管理制度</w:t>
        </w:r>
        <w:r>
          <w:tab/>
        </w:r>
        <w:r>
          <w:fldChar w:fldCharType="begin"/>
        </w:r>
        <w:r>
          <w:instrText xml:space="preserve"> PAGEREF _Toc6982 \h </w:instrText>
        </w:r>
        <w:r>
          <w:fldChar w:fldCharType="separate"/>
        </w:r>
        <w:r>
          <w:t>41</w:t>
        </w:r>
        <w:r>
          <w:fldChar w:fldCharType="end"/>
        </w:r>
      </w:hyperlink>
    </w:p>
    <w:p>
      <w:pPr>
        <w:pStyle w:val="TOC2"/>
        <w:tabs>
          <w:tab w:val="right" w:leader="dot" w:pos="8306"/>
        </w:tabs>
      </w:pPr>
      <w:hyperlink w:anchor="_Toc15560" w:history="1">
        <w:r>
          <w:rPr>
            <w:rFonts w:ascii="仿宋" w:eastAsia="仿宋" w:hAnsi="仿宋" w:cs="仿宋" w:hint="eastAsia"/>
            <w:lang w:eastAsia="zh-CN"/>
          </w:rPr>
          <w:t>(二)、加强资金流动监控</w:t>
        </w:r>
        <w:r>
          <w:tab/>
        </w:r>
        <w:r>
          <w:fldChar w:fldCharType="begin"/>
        </w:r>
        <w:r>
          <w:instrText xml:space="preserve"> PAGEREF _Toc15560 \h </w:instrText>
        </w:r>
        <w:r>
          <w:fldChar w:fldCharType="separate"/>
        </w:r>
        <w:r>
          <w:t>43</w:t>
        </w:r>
        <w:r>
          <w:fldChar w:fldCharType="end"/>
        </w:r>
      </w:hyperlink>
    </w:p>
    <w:p>
      <w:pPr>
        <w:pStyle w:val="TOC2"/>
        <w:tabs>
          <w:tab w:val="right" w:leader="dot" w:pos="8306"/>
        </w:tabs>
      </w:pPr>
      <w:hyperlink w:anchor="_Toc32067" w:history="1">
        <w:r>
          <w:rPr>
            <w:rFonts w:ascii="仿宋" w:eastAsia="仿宋" w:hAnsi="仿宋" w:cs="仿宋" w:hint="eastAsia"/>
            <w:lang w:eastAsia="zh-CN"/>
          </w:rPr>
          <w:t>(三)、制定完善的风险控制机制</w:t>
        </w:r>
        <w:r>
          <w:tab/>
        </w:r>
        <w:r>
          <w:fldChar w:fldCharType="begin"/>
        </w:r>
        <w:r>
          <w:instrText xml:space="preserve"> PAGEREF _Toc32067 \h </w:instrText>
        </w:r>
        <w:r>
          <w:fldChar w:fldCharType="separate"/>
        </w:r>
        <w:r>
          <w:t>44</w:t>
        </w:r>
        <w:r>
          <w:fldChar w:fldCharType="end"/>
        </w:r>
      </w:hyperlink>
    </w:p>
    <w:p>
      <w:pPr>
        <w:pStyle w:val="TOC2"/>
        <w:tabs>
          <w:tab w:val="right" w:leader="dot" w:pos="8306"/>
        </w:tabs>
      </w:pPr>
      <w:hyperlink w:anchor="_Toc13692" w:history="1">
        <w:r>
          <w:rPr>
            <w:rFonts w:ascii="仿宋" w:eastAsia="仿宋" w:hAnsi="仿宋" w:cs="仿宋" w:hint="eastAsia"/>
            <w:lang w:eastAsia="zh-CN"/>
          </w:rPr>
          <w:t>(四)、优化成本管理</w:t>
        </w:r>
        <w:r>
          <w:tab/>
        </w:r>
        <w:r>
          <w:fldChar w:fldCharType="begin"/>
        </w:r>
        <w:r>
          <w:instrText xml:space="preserve"> PAGEREF _Toc13692 \h </w:instrText>
        </w:r>
        <w:r>
          <w:fldChar w:fldCharType="separate"/>
        </w:r>
        <w:r>
          <w:t>45</w:t>
        </w:r>
        <w:r>
          <w:fldChar w:fldCharType="end"/>
        </w:r>
      </w:hyperlink>
    </w:p>
    <w:p>
      <w:pPr>
        <w:pStyle w:val="TOC1"/>
        <w:tabs>
          <w:tab w:val="right" w:leader="dot" w:pos="8306"/>
        </w:tabs>
      </w:pPr>
      <w:hyperlink w:anchor="_Toc9670" w:history="1">
        <w:r>
          <w:rPr>
            <w:rFonts w:ascii="仿宋" w:eastAsia="仿宋" w:hAnsi="仿宋" w:cs="仿宋" w:hint="eastAsia"/>
            <w:lang w:eastAsia="zh-CN"/>
          </w:rPr>
          <w:t>十一、稀土储氢材料项目社会影响</w:t>
        </w:r>
        <w:r>
          <w:tab/>
        </w:r>
        <w:r>
          <w:fldChar w:fldCharType="begin"/>
        </w:r>
        <w:r>
          <w:instrText xml:space="preserve"> PAGEREF _Toc9670 \h </w:instrText>
        </w:r>
        <w:r>
          <w:fldChar w:fldCharType="separate"/>
        </w:r>
        <w:r>
          <w:t>47</w:t>
        </w:r>
        <w:r>
          <w:fldChar w:fldCharType="end"/>
        </w:r>
      </w:hyperlink>
    </w:p>
    <w:p>
      <w:pPr>
        <w:pStyle w:val="TOC2"/>
        <w:tabs>
          <w:tab w:val="right" w:leader="dot" w:pos="8306"/>
        </w:tabs>
      </w:pPr>
      <w:hyperlink w:anchor="_Toc14391" w:history="1">
        <w:r>
          <w:rPr>
            <w:rFonts w:ascii="仿宋" w:eastAsia="仿宋" w:hAnsi="仿宋" w:cs="仿宋" w:hint="eastAsia"/>
            <w:lang w:eastAsia="zh-CN"/>
          </w:rPr>
          <w:t>(一)、社会责任与义务</w:t>
        </w:r>
        <w:r>
          <w:tab/>
        </w:r>
        <w:r>
          <w:fldChar w:fldCharType="begin"/>
        </w:r>
        <w:r>
          <w:instrText xml:space="preserve"> PAGEREF _Toc14391 \h </w:instrText>
        </w:r>
        <w:r>
          <w:fldChar w:fldCharType="separate"/>
        </w:r>
        <w:r>
          <w:t>47</w:t>
        </w:r>
        <w:r>
          <w:fldChar w:fldCharType="end"/>
        </w:r>
      </w:hyperlink>
    </w:p>
    <w:p>
      <w:pPr>
        <w:pStyle w:val="TOC2"/>
        <w:tabs>
          <w:tab w:val="right" w:leader="dot" w:pos="8306"/>
        </w:tabs>
      </w:pPr>
      <w:hyperlink w:anchor="_Toc3176" w:history="1">
        <w:r>
          <w:rPr>
            <w:rFonts w:ascii="仿宋" w:eastAsia="仿宋" w:hAnsi="仿宋" w:cs="仿宋" w:hint="eastAsia"/>
            <w:lang w:eastAsia="zh-CN"/>
          </w:rPr>
          <w:t>(二)、社会参与与沟通</w:t>
        </w:r>
        <w:r>
          <w:tab/>
        </w:r>
        <w:r>
          <w:fldChar w:fldCharType="begin"/>
        </w:r>
        <w:r>
          <w:instrText xml:space="preserve"> PAGEREF _Toc3176 \h </w:instrText>
        </w:r>
        <w:r>
          <w:fldChar w:fldCharType="separate"/>
        </w:r>
        <w:r>
          <w:t>48</w:t>
        </w:r>
        <w:r>
          <w:fldChar w:fldCharType="end"/>
        </w:r>
      </w:hyperlink>
    </w:p>
    <w:p>
      <w:pPr>
        <w:pStyle w:val="TOC1"/>
        <w:tabs>
          <w:tab w:val="right" w:leader="dot" w:pos="8306"/>
        </w:tabs>
      </w:pPr>
      <w:hyperlink w:anchor="_Toc3319" w:history="1">
        <w:r>
          <w:rPr>
            <w:rFonts w:ascii="仿宋" w:eastAsia="仿宋" w:hAnsi="仿宋" w:cs="仿宋" w:hint="eastAsia"/>
            <w:lang w:eastAsia="zh-CN"/>
          </w:rPr>
          <w:t>十二、稀土储氢材料项目风险管理</w:t>
        </w:r>
        <w:r>
          <w:tab/>
        </w:r>
        <w:r>
          <w:fldChar w:fldCharType="begin"/>
        </w:r>
        <w:r>
          <w:instrText xml:space="preserve"> PAGEREF _Toc3319 \h </w:instrText>
        </w:r>
        <w:r>
          <w:fldChar w:fldCharType="separate"/>
        </w:r>
        <w:r>
          <w:t>48</w:t>
        </w:r>
        <w:r>
          <w:fldChar w:fldCharType="end"/>
        </w:r>
      </w:hyperlink>
    </w:p>
    <w:p>
      <w:pPr>
        <w:pStyle w:val="TOC2"/>
        <w:tabs>
          <w:tab w:val="right" w:leader="dot" w:pos="8306"/>
        </w:tabs>
      </w:pPr>
      <w:hyperlink w:anchor="_Toc29905" w:history="1">
        <w:r>
          <w:rPr>
            <w:rFonts w:ascii="仿宋" w:eastAsia="仿宋" w:hAnsi="仿宋" w:cs="仿宋" w:hint="eastAsia"/>
            <w:lang w:eastAsia="zh-CN"/>
          </w:rPr>
          <w:t>(一)、风险识别与评估</w:t>
        </w:r>
        <w:r>
          <w:tab/>
        </w:r>
        <w:r>
          <w:fldChar w:fldCharType="begin"/>
        </w:r>
        <w:r>
          <w:instrText xml:space="preserve"> PAGEREF _Toc29905 \h </w:instrText>
        </w:r>
        <w:r>
          <w:fldChar w:fldCharType="separate"/>
        </w:r>
        <w:r>
          <w:t>48</w:t>
        </w:r>
        <w:r>
          <w:fldChar w:fldCharType="end"/>
        </w:r>
      </w:hyperlink>
    </w:p>
    <w:p>
      <w:pPr>
        <w:pStyle w:val="TOC2"/>
        <w:tabs>
          <w:tab w:val="right" w:leader="dot" w:pos="8306"/>
        </w:tabs>
      </w:pPr>
      <w:hyperlink w:anchor="_Toc7651" w:history="1">
        <w:r>
          <w:rPr>
            <w:rFonts w:ascii="仿宋" w:eastAsia="仿宋" w:hAnsi="仿宋" w:cs="仿宋" w:hint="eastAsia"/>
            <w:lang w:eastAsia="zh-CN"/>
          </w:rPr>
          <w:t>(二)、风险应对策略</w:t>
        </w:r>
        <w:r>
          <w:tab/>
        </w:r>
        <w:r>
          <w:fldChar w:fldCharType="begin"/>
        </w:r>
        <w:r>
          <w:instrText xml:space="preserve"> PAGEREF _Toc7651 \h </w:instrText>
        </w:r>
        <w:r>
          <w:fldChar w:fldCharType="separate"/>
        </w:r>
        <w:r>
          <w:t>50</w:t>
        </w:r>
        <w:r>
          <w:fldChar w:fldCharType="end"/>
        </w:r>
      </w:hyperlink>
    </w:p>
    <w:p>
      <w:pPr>
        <w:pStyle w:val="TOC2"/>
        <w:tabs>
          <w:tab w:val="right" w:leader="dot" w:pos="8306"/>
        </w:tabs>
      </w:pPr>
      <w:hyperlink w:anchor="_Toc26941" w:history="1">
        <w:r>
          <w:rPr>
            <w:rFonts w:ascii="仿宋" w:eastAsia="仿宋" w:hAnsi="仿宋" w:cs="仿宋" w:hint="eastAsia"/>
            <w:lang w:eastAsia="zh-CN"/>
          </w:rPr>
          <w:t>(三)、风险监控与控制</w:t>
        </w:r>
        <w:r>
          <w:tab/>
        </w:r>
        <w:r>
          <w:fldChar w:fldCharType="begin"/>
        </w:r>
        <w:r>
          <w:instrText xml:space="preserve"> PAGEREF _Toc26941 \h </w:instrText>
        </w:r>
        <w:r>
          <w:fldChar w:fldCharType="separate"/>
        </w:r>
        <w:r>
          <w:t>51</w:t>
        </w:r>
        <w:r>
          <w:fldChar w:fldCharType="end"/>
        </w:r>
      </w:hyperlink>
    </w:p>
    <w:p>
      <w:pPr>
        <w:pStyle w:val="TOC1"/>
        <w:tabs>
          <w:tab w:val="right" w:leader="dot" w:pos="8306"/>
        </w:tabs>
      </w:pPr>
      <w:hyperlink w:anchor="_Toc14890" w:history="1">
        <w:r>
          <w:rPr>
            <w:rFonts w:ascii="仿宋" w:eastAsia="仿宋" w:hAnsi="仿宋" w:cs="仿宋" w:hint="eastAsia"/>
            <w:lang w:eastAsia="zh-CN"/>
          </w:rPr>
          <w:t>十三、稀土储氢材料项目治理与监督</w:t>
        </w:r>
        <w:r>
          <w:tab/>
        </w:r>
        <w:r>
          <w:fldChar w:fldCharType="begin"/>
        </w:r>
        <w:r>
          <w:instrText xml:space="preserve"> PAGEREF _Toc14890 \h </w:instrText>
        </w:r>
        <w:r>
          <w:fldChar w:fldCharType="separate"/>
        </w:r>
        <w:r>
          <w:t>52</w:t>
        </w:r>
        <w:r>
          <w:fldChar w:fldCharType="end"/>
        </w:r>
      </w:hyperlink>
    </w:p>
    <w:p>
      <w:pPr>
        <w:pStyle w:val="TOC2"/>
        <w:tabs>
          <w:tab w:val="right" w:leader="dot" w:pos="8306"/>
        </w:tabs>
      </w:pPr>
      <w:hyperlink w:anchor="_Toc23140" w:history="1">
        <w:r>
          <w:rPr>
            <w:rFonts w:ascii="仿宋" w:eastAsia="仿宋" w:hAnsi="仿宋" w:cs="仿宋" w:hint="eastAsia"/>
            <w:lang w:eastAsia="zh-CN"/>
          </w:rPr>
          <w:t>(一)、稀土储氢材料项目治理结构</w:t>
        </w:r>
        <w:r>
          <w:tab/>
        </w:r>
        <w:r>
          <w:fldChar w:fldCharType="begin"/>
        </w:r>
        <w:r>
          <w:instrText xml:space="preserve"> PAGEREF _Toc23140 \h </w:instrText>
        </w:r>
        <w:r>
          <w:fldChar w:fldCharType="separate"/>
        </w:r>
        <w:r>
          <w:t>52</w:t>
        </w:r>
        <w:r>
          <w:fldChar w:fldCharType="end"/>
        </w:r>
      </w:hyperlink>
    </w:p>
    <w:p>
      <w:pPr>
        <w:pStyle w:val="TOC2"/>
        <w:tabs>
          <w:tab w:val="right" w:leader="dot" w:pos="8306"/>
        </w:tabs>
      </w:pPr>
      <w:hyperlink w:anchor="_Toc31972" w:history="1">
        <w:r>
          <w:rPr>
            <w:rFonts w:ascii="仿宋" w:eastAsia="仿宋" w:hAnsi="仿宋" w:cs="仿宋" w:hint="eastAsia"/>
            <w:lang w:eastAsia="zh-CN"/>
          </w:rPr>
          <w:t>(二)、监督与审计</w:t>
        </w:r>
        <w:r>
          <w:tab/>
        </w:r>
        <w:r>
          <w:fldChar w:fldCharType="begin"/>
        </w:r>
        <w:r>
          <w:instrText xml:space="preserve"> PAGEREF _Toc31972 \h </w:instrText>
        </w:r>
        <w:r>
          <w:fldChar w:fldCharType="separate"/>
        </w:r>
        <w:r>
          <w:t>54</w:t>
        </w:r>
        <w:r>
          <w:fldChar w:fldCharType="end"/>
        </w:r>
      </w:hyperlink>
    </w:p>
    <w:p>
      <w:pPr>
        <w:pStyle w:val="TOC1"/>
        <w:tabs>
          <w:tab w:val="right" w:leader="dot" w:pos="8306"/>
        </w:tabs>
      </w:pPr>
      <w:hyperlink w:anchor="_Toc5967" w:history="1">
        <w:r>
          <w:rPr>
            <w:rFonts w:ascii="仿宋" w:eastAsia="仿宋" w:hAnsi="仿宋" w:cs="仿宋" w:hint="eastAsia"/>
            <w:lang w:eastAsia="zh-CN"/>
          </w:rPr>
          <w:t>十四、供应链管理</w:t>
        </w:r>
        <w:r>
          <w:tab/>
        </w:r>
        <w:r>
          <w:fldChar w:fldCharType="begin"/>
        </w:r>
        <w:r>
          <w:instrText xml:space="preserve"> PAGEREF _Toc5967 \h </w:instrText>
        </w:r>
        <w:r>
          <w:fldChar w:fldCharType="separate"/>
        </w:r>
        <w:r>
          <w:t>55</w:t>
        </w:r>
        <w:r>
          <w:fldChar w:fldCharType="end"/>
        </w:r>
      </w:hyperlink>
    </w:p>
    <w:p>
      <w:pPr>
        <w:pStyle w:val="TOC2"/>
        <w:tabs>
          <w:tab w:val="right" w:leader="dot" w:pos="8306"/>
        </w:tabs>
      </w:pPr>
      <w:hyperlink w:anchor="_Toc24571" w:history="1">
        <w:r>
          <w:rPr>
            <w:rFonts w:ascii="仿宋" w:eastAsia="仿宋" w:hAnsi="仿宋" w:cs="仿宋" w:hint="eastAsia"/>
            <w:lang w:eastAsia="zh-CN"/>
          </w:rPr>
          <w:t>(一)、供应链战略规划</w:t>
        </w:r>
        <w:r>
          <w:tab/>
        </w:r>
        <w:r>
          <w:fldChar w:fldCharType="begin"/>
        </w:r>
        <w:r>
          <w:instrText xml:space="preserve"> PAGEREF _Toc24571 \h </w:instrText>
        </w:r>
        <w:r>
          <w:fldChar w:fldCharType="separate"/>
        </w:r>
        <w:r>
          <w:t>55</w:t>
        </w:r>
        <w:r>
          <w:fldChar w:fldCharType="end"/>
        </w:r>
      </w:hyperlink>
    </w:p>
    <w:p>
      <w:pPr>
        <w:pStyle w:val="TOC2"/>
        <w:tabs>
          <w:tab w:val="right" w:leader="dot" w:pos="8306"/>
        </w:tabs>
      </w:pPr>
      <w:hyperlink w:anchor="_Toc9502" w:history="1">
        <w:r>
          <w:rPr>
            <w:rFonts w:ascii="仿宋" w:eastAsia="仿宋" w:hAnsi="仿宋" w:cs="仿宋" w:hint="eastAsia"/>
            <w:lang w:eastAsia="zh-CN"/>
          </w:rPr>
          <w:t>(二)、供应商选择与合作</w:t>
        </w:r>
        <w:r>
          <w:tab/>
        </w:r>
        <w:r>
          <w:fldChar w:fldCharType="begin"/>
        </w:r>
        <w:r>
          <w:instrText xml:space="preserve"> PAGEREF _Toc9502 \h </w:instrText>
        </w:r>
        <w:r>
          <w:fldChar w:fldCharType="separate"/>
        </w:r>
        <w:r>
          <w:t>57</w:t>
        </w:r>
        <w:r>
          <w:fldChar w:fldCharType="end"/>
        </w:r>
      </w:hyperlink>
    </w:p>
    <w:p>
      <w:pPr>
        <w:pStyle w:val="TOC2"/>
        <w:tabs>
          <w:tab w:val="right" w:leader="dot" w:pos="8306"/>
        </w:tabs>
      </w:pPr>
      <w:hyperlink w:anchor="_Toc875" w:history="1">
        <w:r>
          <w:rPr>
            <w:rFonts w:ascii="仿宋" w:eastAsia="仿宋" w:hAnsi="仿宋" w:cs="仿宋" w:hint="eastAsia"/>
            <w:lang w:eastAsia="zh-CN"/>
          </w:rPr>
          <w:t>(三)、物流与库存管理</w:t>
        </w:r>
        <w:r>
          <w:tab/>
        </w:r>
        <w:r>
          <w:fldChar w:fldCharType="begin"/>
        </w:r>
        <w:r>
          <w:instrText xml:space="preserve"> PAGEREF _Toc875 \h </w:instrText>
        </w:r>
        <w:r>
          <w:fldChar w:fldCharType="separate"/>
        </w:r>
        <w:r>
          <w:t>58</w:t>
        </w:r>
        <w:r>
          <w:fldChar w:fldCharType="end"/>
        </w:r>
      </w:hyperlink>
    </w:p>
    <w:p>
      <w:pPr>
        <w:pStyle w:val="TOC1"/>
        <w:tabs>
          <w:tab w:val="right" w:leader="dot" w:pos="8306"/>
        </w:tabs>
      </w:pPr>
      <w:hyperlink w:anchor="_Toc32215" w:history="1">
        <w:r>
          <w:rPr>
            <w:rFonts w:ascii="仿宋" w:eastAsia="仿宋" w:hAnsi="仿宋" w:cs="仿宋" w:hint="eastAsia"/>
            <w:lang w:eastAsia="zh-CN"/>
          </w:rPr>
          <w:t>十五、质量管理体系</w:t>
        </w:r>
        <w:r>
          <w:tab/>
        </w:r>
        <w:r>
          <w:fldChar w:fldCharType="begin"/>
        </w:r>
        <w:r>
          <w:instrText xml:space="preserve"> PAGEREF _Toc32215 \h </w:instrText>
        </w:r>
        <w:r>
          <w:fldChar w:fldCharType="separate"/>
        </w:r>
        <w:r>
          <w:t>59</w:t>
        </w:r>
        <w:r>
          <w:fldChar w:fldCharType="end"/>
        </w:r>
      </w:hyperlink>
    </w:p>
    <w:p>
      <w:pPr>
        <w:pStyle w:val="TOC2"/>
        <w:tabs>
          <w:tab w:val="right" w:leader="dot" w:pos="8306"/>
        </w:tabs>
      </w:pPr>
      <w:hyperlink w:anchor="_Toc13134" w:history="1">
        <w:r>
          <w:rPr>
            <w:rFonts w:ascii="仿宋" w:eastAsia="仿宋" w:hAnsi="仿宋" w:cs="仿宋" w:hint="eastAsia"/>
            <w:lang w:eastAsia="zh-CN"/>
          </w:rPr>
          <w:t>(一)、质量目标与方针</w:t>
        </w:r>
        <w:r>
          <w:tab/>
        </w:r>
        <w:r>
          <w:fldChar w:fldCharType="begin"/>
        </w:r>
        <w:r>
          <w:instrText xml:space="preserve"> PAGEREF _Toc13134 \h </w:instrText>
        </w:r>
        <w:r>
          <w:fldChar w:fldCharType="separate"/>
        </w:r>
        <w:r>
          <w:t>59</w:t>
        </w:r>
        <w:r>
          <w:fldChar w:fldCharType="end"/>
        </w:r>
      </w:hyperlink>
    </w:p>
    <w:p>
      <w:pPr>
        <w:pStyle w:val="TOC2"/>
        <w:tabs>
          <w:tab w:val="right" w:leader="dot" w:pos="8306"/>
        </w:tabs>
      </w:pPr>
      <w:hyperlink w:anchor="_Toc13989" w:history="1">
        <w:r>
          <w:rPr>
            <w:rFonts w:ascii="仿宋" w:eastAsia="仿宋" w:hAnsi="仿宋" w:cs="仿宋" w:hint="eastAsia"/>
            <w:lang w:eastAsia="zh-CN"/>
          </w:rPr>
          <w:t>(二)、质量管理责任</w:t>
        </w:r>
        <w:r>
          <w:tab/>
        </w:r>
        <w:r>
          <w:fldChar w:fldCharType="begin"/>
        </w:r>
        <w:r>
          <w:instrText xml:space="preserve"> PAGEREF _Toc13989 \h </w:instrText>
        </w:r>
        <w:r>
          <w:fldChar w:fldCharType="separate"/>
        </w:r>
        <w:r>
          <w:t>60</w:t>
        </w:r>
        <w:r>
          <w:fldChar w:fldCharType="end"/>
        </w:r>
      </w:hyperlink>
    </w:p>
    <w:p>
      <w:pPr>
        <w:pStyle w:val="TOC2"/>
        <w:tabs>
          <w:tab w:val="right" w:leader="dot" w:pos="8306"/>
        </w:tabs>
      </w:pPr>
      <w:hyperlink w:anchor="_Toc19354" w:history="1">
        <w:r>
          <w:rPr>
            <w:rFonts w:ascii="仿宋" w:eastAsia="仿宋" w:hAnsi="仿宋" w:cs="仿宋" w:hint="eastAsia"/>
            <w:lang w:eastAsia="zh-CN"/>
          </w:rPr>
          <w:t>(三)、质量管理体系文件</w:t>
        </w:r>
        <w:r>
          <w:tab/>
        </w:r>
        <w:r>
          <w:fldChar w:fldCharType="begin"/>
        </w:r>
        <w:r>
          <w:instrText xml:space="preserve"> PAGEREF _Toc19354 \h </w:instrText>
        </w:r>
        <w:r>
          <w:fldChar w:fldCharType="separate"/>
        </w:r>
        <w:r>
          <w:t>62</w:t>
        </w:r>
        <w:r>
          <w:fldChar w:fldCharType="end"/>
        </w:r>
      </w:hyperlink>
    </w:p>
    <w:p>
      <w:pPr>
        <w:pStyle w:val="TOC2"/>
        <w:tabs>
          <w:tab w:val="right" w:leader="dot" w:pos="8306"/>
        </w:tabs>
      </w:pPr>
      <w:hyperlink w:anchor="_Toc20798" w:history="1">
        <w:r>
          <w:rPr>
            <w:rFonts w:ascii="仿宋" w:eastAsia="仿宋" w:hAnsi="仿宋" w:cs="仿宋" w:hint="eastAsia"/>
            <w:lang w:eastAsia="zh-CN"/>
          </w:rPr>
          <w:t>(四)、质量培训与教育</w:t>
        </w:r>
        <w:r>
          <w:tab/>
        </w:r>
        <w:r>
          <w:fldChar w:fldCharType="begin"/>
        </w:r>
        <w:r>
          <w:instrText xml:space="preserve"> PAGEREF _Toc20798 \h </w:instrText>
        </w:r>
        <w:r>
          <w:fldChar w:fldCharType="separate"/>
        </w:r>
        <w:r>
          <w:t>64</w:t>
        </w:r>
        <w:r>
          <w:fldChar w:fldCharType="end"/>
        </w:r>
      </w:hyperlink>
    </w:p>
    <w:p>
      <w:pPr>
        <w:pStyle w:val="TOC2"/>
        <w:tabs>
          <w:tab w:val="right" w:leader="dot" w:pos="8306"/>
        </w:tabs>
      </w:pPr>
      <w:hyperlink w:anchor="_Toc20089" w:history="1">
        <w:r>
          <w:rPr>
            <w:rFonts w:ascii="仿宋" w:eastAsia="仿宋" w:hAnsi="仿宋" w:cs="仿宋" w:hint="eastAsia"/>
            <w:lang w:eastAsia="zh-CN"/>
          </w:rPr>
          <w:t>(五)、质量审核与评价</w:t>
        </w:r>
        <w:r>
          <w:tab/>
        </w:r>
        <w:r>
          <w:fldChar w:fldCharType="begin"/>
        </w:r>
        <w:r>
          <w:instrText xml:space="preserve"> PAGEREF _Toc20089 \h </w:instrText>
        </w:r>
        <w:r>
          <w:fldChar w:fldCharType="separate"/>
        </w:r>
        <w:r>
          <w:t>65</w:t>
        </w:r>
        <w:r>
          <w:fldChar w:fldCharType="end"/>
        </w:r>
      </w:hyperlink>
    </w:p>
    <w:p>
      <w:pPr>
        <w:pStyle w:val="TOC2"/>
        <w:tabs>
          <w:tab w:val="right" w:leader="dot" w:pos="8306"/>
        </w:tabs>
      </w:pPr>
      <w:hyperlink w:anchor="_Toc22854" w:history="1">
        <w:r>
          <w:rPr>
            <w:rFonts w:ascii="仿宋" w:eastAsia="仿宋" w:hAnsi="仿宋" w:cs="仿宋" w:hint="eastAsia"/>
            <w:lang w:eastAsia="zh-CN"/>
          </w:rPr>
          <w:t>(六)、不符合与纠正措施</w:t>
        </w:r>
        <w:r>
          <w:tab/>
        </w:r>
        <w:r>
          <w:fldChar w:fldCharType="begin"/>
        </w:r>
        <w:r>
          <w:instrText xml:space="preserve"> PAGEREF _Toc22854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2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8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稀土储氢材料项目的主要产品是XXXX，预计年产值为XXX万元。这一产品在市场中占据着重要的地位，其广泛的应用范围使得该稀土储氢材料项目的市场前景非常广阔。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稀土储氢材料项目的xxx产品作为重要的原材料之一，将在多个领域发挥关键作用。其在建筑、交通、能源等方面的广泛应用将为整个产业链提供强大的支持，形成产业协同效应。稀土储氢材料项目的年产值XXX万XXX万XXX万万元不仅反映了其在市场上的巨大潜力，更预示着它对国民经济的积极贡献。这种关联度高、涉及面广的产业关系，使得该稀土储氢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8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总征地面积为XXXX平方米，相当于约XX.XX亩，其中净用地面积为XXXX平方米，红线范围内相当于约XX.XX亩。这一用地规模充分考虑了稀土储氢材料项目的建设需求，保障了稀土储氢材料项目在合适的空间内得以充分发展。稀土储氢材料项目规划的总建筑面积为XXXX平方米，其中主体工程建设占XXXX平方米，计容建筑面积达XXXX平方米。预计建筑工程的投资将达到XXXX万元，为稀土储氢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计划购置的设备共计XXXX台（套），设备购置费用为XXXX万元。这一设备购置计划充分考虑到稀土储氢材料项目的生产需求和技术要求，确保了稀土储氢材料项目在生产运营中具备先进的技术装备和高效的生产能力。设备的合理配置将为稀土储氢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计划总投资为XXXX万元，预计年实现营业收入为XXXX万元。这一产能规模的设定旨在确保稀土储氢材料项目能够在投资与回报之间取得平衡，实现长期可持续的发展。稀土储氢材料项目的总投资充分考虑到各个方面的需求，包括用地建设、设备购置等多个环节，以确保稀土储氢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563"/>
      <w:r>
        <w:rPr>
          <w:rFonts w:ascii="仿宋" w:eastAsia="仿宋" w:hAnsi="仿宋" w:cs="仿宋" w:hint="eastAsia"/>
          <w:sz w:val="28"/>
          <w:lang w:eastAsia="zh-CN"/>
        </w:rPr>
        <w:t>二、稀土储氢材料项目土建工程</w:t>
      </w:r>
      <w:bookmarkEnd w:id="5"/>
    </w:p>
    <w:p>
      <w:pPr>
        <w:pStyle w:val="Heading2"/>
        <w:rPr>
          <w:rFonts w:ascii="仿宋" w:eastAsia="仿宋" w:hAnsi="仿宋" w:cs="仿宋" w:hint="eastAsia"/>
          <w:lang w:eastAsia="zh-CN"/>
        </w:rPr>
      </w:pPr>
      <w:bookmarkStart w:id="6" w:name="_Toc297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在稀土储氢材料项目的建筑工程设计中，我们将秉承一系列重要的设计原则，以确保稀土储氢材料项目建筑在功能、美观、可持续性等方面达到最佳效果。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首要原则是确保建筑的功能性得到最大化的发挥。我们将充分理解稀土储氢材料项目的实际需求，合理布局各个功能区域，保证建筑在满足业务需求的同时，提供高效的工作环境。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在建筑设计中，我们将综合考虑建设和运营成本。通过精细的经济效益分析，确保设计方案在高效利用资源的同时，对稀土储氢材料项目的长期盈利能力有积极的贡献。</w:t>
      </w:r>
    </w:p>
    <w:p>
      <w:pPr>
        <w:pStyle w:val="Heading2"/>
        <w:ind w:firstLine="560" w:firstLineChars="200"/>
        <w:rPr>
          <w:rFonts w:ascii="仿宋" w:eastAsia="仿宋" w:hAnsi="仿宋" w:cs="仿宋" w:hint="eastAsia"/>
          <w:sz w:val="28"/>
          <w:lang w:eastAsia="zh-CN"/>
        </w:rPr>
      </w:pPr>
      <w:bookmarkStart w:id="7" w:name="_Toc1850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的土建工程设计中，我们将精准设定设计年限，结合稀土储氢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稀土储氢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05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稀土储氢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稀土储氢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稀土储氢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7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本期工程稀土储氢材料项目预计总建筑面积XXX平方米，其中：计容建筑面积XXX平方米，计划建筑工程投资XX万元，占稀土储氢材料项目总投资的XX%。</w:t>
      </w:r>
    </w:p>
    <w:p>
      <w:pPr>
        <w:pStyle w:val="Heading1"/>
        <w:ind w:firstLine="560" w:firstLineChars="200"/>
        <w:rPr>
          <w:rFonts w:ascii="仿宋" w:eastAsia="仿宋" w:hAnsi="仿宋" w:cs="仿宋" w:hint="eastAsia"/>
          <w:sz w:val="28"/>
          <w:lang w:eastAsia="zh-CN"/>
        </w:rPr>
      </w:pPr>
      <w:bookmarkStart w:id="10" w:name="_Toc16171"/>
      <w:r>
        <w:rPr>
          <w:rFonts w:ascii="仿宋" w:eastAsia="仿宋" w:hAnsi="仿宋" w:cs="仿宋" w:hint="eastAsia"/>
          <w:sz w:val="28"/>
          <w:lang w:eastAsia="zh-CN"/>
        </w:rPr>
        <w:t>三、稀土储氢材料项目选址可行性分析</w:t>
      </w:r>
      <w:bookmarkEnd w:id="10"/>
    </w:p>
    <w:p>
      <w:pPr>
        <w:pStyle w:val="Heading2"/>
        <w:rPr>
          <w:rFonts w:ascii="仿宋" w:eastAsia="仿宋" w:hAnsi="仿宋" w:cs="仿宋" w:hint="eastAsia"/>
          <w:lang w:eastAsia="zh-CN"/>
        </w:rPr>
      </w:pPr>
      <w:bookmarkStart w:id="11" w:name="_Toc809"/>
      <w:r>
        <w:rPr>
          <w:rFonts w:ascii="仿宋" w:eastAsia="仿宋" w:hAnsi="仿宋" w:cs="仿宋" w:hint="eastAsia"/>
          <w:lang w:eastAsia="zh-CN"/>
        </w:rPr>
        <w:t>(一)、稀土储氢材料项目选址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该稀土储氢材料项目选址位于XX省XX市XX区XXX街道</w:t>
      </w:r>
    </w:p>
    <w:p>
      <w:pPr>
        <w:pStyle w:val="Heading2"/>
        <w:ind w:firstLine="560" w:firstLineChars="200"/>
        <w:rPr>
          <w:rFonts w:ascii="仿宋" w:eastAsia="仿宋" w:hAnsi="仿宋" w:cs="仿宋" w:hint="eastAsia"/>
          <w:sz w:val="28"/>
          <w:lang w:eastAsia="zh-CN"/>
        </w:rPr>
      </w:pPr>
      <w:bookmarkStart w:id="12" w:name="_Toc1951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稀土储氢材料项目的征地面积将根据稀土储氢材料项目的实际规模和需求进行精确规划。具体面积XXX平方米，旨在确保稀土储氢材料项目不仅能够满足当前的发展需求，还能够预留空间以适应未来的扩展。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净用地面积是在征地面积基础上去除不可利用面积后的实际可开发用地。具体面积XXX平方米，考虑到环保、交通、安全等多方面因素，以确保稀土储氢材料项目在整体利用效率上达到最优。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稀土储氢材料项目计划建设的建筑总规模具体面积XXX平方米。这一规模的确定综合考虑了稀土储氢材料项目的性质、规模，以及城市规划的相关要求，确保建筑布局与周边环境协调一致。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绿地率是稀土储氢材料项目用地中被规划为绿地的比例。具体面积XXX平方米，旨在通过合理规划绿地，改善稀土储氢材料项目周边环境，提升居民生活质量，并符合城市整体绿化规划。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容积率是用地上可以建设的建筑总体积与用地面积之比。具体面积XXX，通过合理的容积率规划，确保稀土储氢材料项目建筑规模与周边环境和谐共生。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土储氢材料项目选址与当地城市规划相一致，具体面积XXX平方米。通过与城市规划部门深入沟通，确保稀土储氢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土储氢材料项目选址符合当地产业政策，具体面积XXX平方米。这包括稀土储氢材料项目对当地经济的促进作用，以及对相关产业的带动效应，确保稀土储氢材料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用地总体要求必须符合环保和可持续发展的原则，具体面积XXX平方米。通过采用绿色建筑设计、节能减排等措施，确保稀土储氢材料项目在建设和运营过程中对环境的影响最小化，达到可持续发展的要求。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确保稀土储氢材料项目选址具备必要的公共设施配套，具体面积XXX平方米。这包括交通便利性、教育、医疗等基础设施，以提高居民生活品质，使得稀土储氢材料项目选址更具吸引力。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考虑用地总体要求对当地社会稳定性的影响，具体面积XXX平方米。通过深入了解当地社区反馈，确保稀土储氢材料项目的选址和建设过程对当地社会和谐稳定产生积极作用。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土储氢材料项目选址不仅符合法规和规划，还在实际操作中具有可行性。这一全面规划将为稀土储氢材料项目的成功实施提供坚实的基础，确保稀土储氢材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06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土储氢材料项目的设备规划和空间设计中，我们将采取灵活设备布局的措施。设备布局将根据实际需求进行灵活设计，避免不必要的浪费。通过合理规划设备摆放位置，我们将提高设备的利用率，减少设备间距，以确保稀土储氢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稀土储氢材料项目内部引入共享设施的概念，例如共享会议室、办公区等。通过这种方式，我们可以减少对资源的重复建设，提高资源共享效率，从而减小稀土储氢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709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稀土储氢材料项目的总图布置中，我们将不同功能区域进行明确的规划，以最大程度满足稀土储氢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049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稀土储氢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稀土储氢材料项目对环境的影响是综合评价的重要因素之一。我们将详细考虑选址周边的自然环境、生态保护区、水源地等情况，确保稀土储氢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对选址的评价还需充分考虑当地政府的产业政策和法规。我们将详细了解稀土储氢材料项目所在地的相关政策，确保稀土储氢材料项目的规划和运营与当地法规相符，降低不必要的法律风险。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考虑到社会稳定性对企业运营的重要性，我们将评估选址地区的社会安全情况、劳工关系、社区反馈等方面，以确保稀土储氢材料项目的建设和运营不会受到社会稳定性的负面影响。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最后，我们将综合考虑用地成本，包括土地购置费用、土地开发成本等。通过对用地成本的详细评估，我们能够做出更为精确的经济效益分析，为稀土储氢材料项目的投资决策提供有力支持。</w:t>
      </w:r>
    </w:p>
    <w:p>
      <w:pPr>
        <w:pStyle w:val="Heading1"/>
        <w:ind w:firstLine="560" w:firstLineChars="200"/>
        <w:rPr>
          <w:rFonts w:ascii="仿宋" w:eastAsia="仿宋" w:hAnsi="仿宋" w:cs="仿宋" w:hint="eastAsia"/>
          <w:sz w:val="28"/>
          <w:lang w:eastAsia="zh-CN"/>
        </w:rPr>
      </w:pPr>
      <w:bookmarkStart w:id="16" w:name="_Toc24397"/>
      <w:r>
        <w:rPr>
          <w:rFonts w:ascii="仿宋" w:eastAsia="仿宋" w:hAnsi="仿宋" w:cs="仿宋" w:hint="eastAsia"/>
          <w:sz w:val="28"/>
          <w:lang w:eastAsia="zh-CN"/>
        </w:rPr>
        <w:t>四、稀土储氢材料项目绩效评估</w:t>
      </w:r>
      <w:bookmarkEnd w:id="16"/>
    </w:p>
    <w:p>
      <w:pPr>
        <w:pStyle w:val="Heading2"/>
        <w:rPr>
          <w:rFonts w:ascii="仿宋" w:eastAsia="仿宋" w:hAnsi="仿宋" w:cs="仿宋" w:hint="eastAsia"/>
          <w:lang w:eastAsia="zh-CN"/>
        </w:rPr>
      </w:pPr>
      <w:bookmarkStart w:id="17" w:name="_Toc1265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储氢材料项目中，我们设计了一套全面的绩效评估指标，以确保稀土储氢材料项目的可控和成功交付。这些指标跨足稀土储氢材料项目目标、成本、进度和质量等多个维度，为我们提供了全面洞察稀土储氢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目标达成率是我们关注的首要指标。我们设定了明确的目标，并通过定期监测和评估，迅速发现并应对潜在的目标偏差。这为稀土储氢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成本绩效是另一个核心关注点。通过实际成本与预算成本的对比分析，我们深入了解成本差异的原因，及时调整资源分配，保持稀土储氢材料项目在经济效益方面的合理水平。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储氢材料项目进度作为关键的绩效指标之一，得到了精心的关注。我们制定了详细的稀土储氢材料项目进度计划，并设立了进度符合度指标，确保实际进度与计划进度保持一致。这使我们能够快速发现和解决潜在的进度问题，保持稀土储氢材料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土储氢材料项目绩效的不可或缺的一环。我们引入了一系列的质量标准和客户满意度指标，以确保稀土储氢材料项目交付的成果在质量上达到或超越预期水平。通过持续监测这些指标，我们努力提升稀土储氢材料项目整体质量水平，为稀土储氢材料项目的成功交付提供有力保障。通过这些科学且全面的绩效评估，我们能够更好地引导稀土储氢材料项目的持续改进，确保稀土储氢材料项目目标的顺利达成。</w:t>
      </w:r>
    </w:p>
    <w:p>
      <w:pPr>
        <w:pStyle w:val="Heading2"/>
        <w:ind w:firstLine="560" w:firstLineChars="200"/>
        <w:rPr>
          <w:rFonts w:ascii="仿宋" w:eastAsia="仿宋" w:hAnsi="仿宋" w:cs="仿宋" w:hint="eastAsia"/>
          <w:sz w:val="28"/>
          <w:lang w:eastAsia="zh-CN"/>
        </w:rPr>
      </w:pPr>
      <w:bookmarkStart w:id="18" w:name="_Toc302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绩效评估是稀土储氢材料项目中的关键环节，为确保稀土储氢材料项目达到预期目标，我们采用了多层次、多维度的绩效评估方法。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土储氢材料项目的战略目标对齐，确保每个决策和行动都与稀土储氢材料项目整体目标保持一致。团队会定期召开战略对齐会议，审视当前工作与稀土储氢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土储氢材料项目进度、质量、成本和风险等方面。这些指标通过数据收集和分析，为稀土储氢材料项目管理团队提供了客观的评估依据。例如，我们通过稀土储氢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绩效评估不仅仅停留在稀土储氢材料项目内部，还考虑了稀土储氢材料项目对外部环境的影响。我们定期进行干系人满意度调查，以了解各利益相关方对稀土储氢材料项目的期望和满意度，并及时做出调整。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这种多层次、多角度的绩效评估方法，使得我们能够全面了解稀土储氢材料项目的运行状态，及时做出调整，确保稀土储氢材料项目在不断变化的环境中保持稳健前行。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3081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为了确保稀土储氢材料项目的有效管理和不断优化，我们采用了精心设计的绩效评估周期。这个周期旨在实现灵活、实时和全面的评估，以适应稀土储氢材料项目执行中的各种挑战。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土储氢材料项目的不同需求，分为短期、中期和长期。短期评估关注每个迭代或工作周期，以及时发现和解决当前任务中的问题。中期评估涵盖几个迭代，深入了解整体稀土储氢材料项目的趋势和性能。长期评估则着眼于整个稀土储氢材料项目阶段，确保稀土储氢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土储氢材料项目管理工具和协作平台，团队成员能够随时更新和分享稀土储氢材料项目数据。这种实时性的反馈机制使我们能够及时察觉潜在问题，快速调整，保持稀土储氢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https://d.book118.com/475044341114011100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稀土储氢材料项目规划设计蓝图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42A26"/>
    <w:rsid w:val="19342A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4434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2024-01-19T12:52:00Z</dcterms:created>
  <dcterms:modified xsi:type="dcterms:W3CDTF">2024-01-19T12:52:30Z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A807DEC6E0B84406AD172359A16FA8DA_11</vt:lpwstr>
  </property>
  <property fmtid="{D5CDD505-2E9C-101B-9397-08002B2CF9AE}" pid="3" name="KSOProductBuildVer">
    <vt:lpwstr>2052-12.1.0.16120</vt:lpwstr>
  </property>
</Properties>
</file>