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17B85">
        <w:rPr>
          <w:rFonts w:ascii="微软雅黑" w:eastAsia="微软雅黑" w:hAnsi="微软雅黑"/>
          <w:b/>
          <w:sz w:val="28"/>
          <w:szCs w:val="28"/>
        </w:rPr>
        <w:t>建筑材料买卖协议《北京买卖合同(十五篇)》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17B85">
        <w:rPr>
          <w:rFonts w:ascii="微软雅黑" w:eastAsia="微软雅黑" w:hAnsi="微软雅黑"/>
          <w:sz w:val="24"/>
          <w:szCs w:val="24"/>
        </w:rPr>
        <w:t xml:space="preserve">    建筑材料买卖协议 北京买卖合同篇一</w:t>
        <w:br/>
        <w:t xml:space="preserve">    对订购条件，</w:t>
        <w:br/>
        <w:t xml:space="preserve">    如有不明之处，务请当面问清，以免发生纠纷。</w:t>
        <w:br/>
        <w:t xml:space="preserve">    橱 柜 主 体 及 配 件 品 牌</w:t>
        <w:br/>
        <w:t xml:space="preserve">    品名 产地 材质 颜色 规格 数量 单价 总价</w:t>
        <w:br/>
        <w:t xml:space="preserve">    地柜</w:t>
        <w:br/>
        <w:t xml:space="preserve">    吊柜</w:t>
        <w:br/>
        <w:t xml:space="preserve">    台面</w:t>
        <w:br/>
        <w:t xml:space="preserve">    燃气灶</w:t>
        <w:br/>
        <w:t xml:space="preserve">    抽烟机</w:t>
        <w:br/>
        <w:t xml:space="preserve">    水槽</w:t>
        <w:br/>
        <w:t xml:space="preserve">    龙头</w:t>
        <w:br/>
        <w:t xml:space="preserve">    配件</w:t>
        <w:br/>
        <w:t xml:space="preserve">    其他</w:t>
        <w:br/>
        <w:t xml:space="preserve">    备注</w:t>
        <w:br/>
        <w:t xml:space="preserve">    合计人民币(大写) 拾 万 仟 佰 拾 元 角 分(小写) ：￥ 元</w:t>
        <w:br/>
        <w:t xml:space="preserve">    第二条</w:t>
      </w:r>
      <w:r w:rsidR="00817B85">
        <w:rPr>
          <w:rFonts w:ascii="微软雅黑" w:eastAsia="微软雅黑" w:hAnsi="微软雅黑"/>
          <w:sz w:val="24"/>
          <w:szCs w:val="24"/>
        </w:rPr>
        <w:t xml:space="preserve"> 设计及设计更改：</w:t>
        <w:br/>
        <w:t xml:space="preserve">    </w:t>
      </w:r>
      <w:r w:rsidR="00817B85">
        <w:rPr>
          <w:rFonts w:ascii="微软雅黑" w:eastAsia="微软雅黑" w:hAnsi="微软雅黑"/>
          <w:sz w:val="24"/>
          <w:szCs w:val="24"/>
        </w:rPr>
        <w:t>(一)卖方需要实</w:t>
      </w:r>
      <w:r w:rsidR="00817B85">
        <w:rPr>
          <w:rFonts w:ascii="微软雅黑" w:eastAsia="微软雅黑" w:hAnsi="微软雅黑"/>
          <w:sz w:val="24"/>
          <w:szCs w:val="24"/>
        </w:rPr>
        <w:t>地测量的，测量时间为：</w:t>
      </w:r>
      <w:r w:rsidR="00817B85">
        <w:rPr>
          <w:rFonts w:ascii="微软雅黑" w:eastAsia="微软雅黑" w:hAnsi="微软雅黑"/>
          <w:sz w:val="24"/>
          <w:szCs w:val="24"/>
        </w:rPr>
        <w:t xml:space="preserve"> ;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(二)卖方设计方案及相关尺寸经买方签字确认后，作为本合同附件及双方履行合同的依据;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17B85">
        <w:rPr>
          <w:rFonts w:ascii="微软雅黑" w:eastAsia="微软雅黑" w:hAnsi="微软雅黑"/>
          <w:sz w:val="24"/>
          <w:szCs w:val="24"/>
        </w:rPr>
        <w:t xml:space="preserve"> (三)设计方案确认后不得单方更改，更改方案造成的延期责任和费用由更改方承担。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第三条</w:t>
      </w:r>
      <w:r w:rsidR="00817B85">
        <w:rPr>
          <w:rFonts w:ascii="微软雅黑" w:eastAsia="微软雅黑" w:hAnsi="微软雅黑"/>
          <w:sz w:val="24"/>
          <w:szCs w:val="24"/>
        </w:rPr>
        <w:t xml:space="preserve"> 交货及安装：交货方式：(送货</w:t>
      </w:r>
      <w:r w:rsidR="00817B85">
        <w:rPr>
          <w:rFonts w:ascii="微软雅黑" w:eastAsia="微软雅黑" w:hAnsi="微软雅黑"/>
          <w:sz w:val="24"/>
          <w:szCs w:val="24"/>
        </w:rPr>
        <w:t xml:space="preserve"> /</w:t>
      </w:r>
      <w:r w:rsidR="00817B85">
        <w:rPr>
          <w:rFonts w:ascii="微软雅黑" w:eastAsia="微软雅黑" w:hAnsi="微软雅黑"/>
          <w:sz w:val="24"/>
          <w:szCs w:val="24"/>
        </w:rPr>
        <w:t xml:space="preserve"> 送货安装</w:t>
      </w:r>
      <w:r w:rsidR="00817B85">
        <w:rPr>
          <w:rFonts w:ascii="微软雅黑" w:eastAsia="微软雅黑" w:hAnsi="微软雅黑"/>
          <w:sz w:val="24"/>
          <w:szCs w:val="24"/>
        </w:rPr>
        <w:t xml:space="preserve"> /</w:t>
      </w:r>
      <w:r w:rsidR="00817B85">
        <w:rPr>
          <w:rFonts w:ascii="微软雅黑" w:eastAsia="微软雅黑" w:hAnsi="微软雅黑"/>
          <w:sz w:val="24"/>
          <w:szCs w:val="24"/>
        </w:rPr>
        <w:t xml:space="preserve"> 买方自提);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送货时间： 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交货地点： 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选择送货安装方式的，买方应为卖方提供安装条件。</w:t>
        <w:br/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</w:t>
      </w:r>
      <w:r w:rsidR="00817B85">
        <w:rPr>
          <w:rFonts w:ascii="微软雅黑" w:eastAsia="微软雅黑" w:hAnsi="微软雅黑"/>
          <w:sz w:val="24"/>
          <w:szCs w:val="24"/>
        </w:rPr>
        <w:t xml:space="preserve"> 第四条</w:t>
      </w:r>
      <w:r w:rsidR="00817B85">
        <w:rPr>
          <w:rFonts w:ascii="微软雅黑" w:eastAsia="微软雅黑" w:hAnsi="微软雅黑"/>
          <w:sz w:val="24"/>
          <w:szCs w:val="24"/>
        </w:rPr>
        <w:t xml:space="preserve"> 验收及三包责任：对于商品的</w:t>
      </w:r>
      <w:r w:rsidR="00817B85">
        <w:rPr>
          <w:rFonts w:ascii="微软雅黑" w:eastAsia="微软雅黑" w:hAnsi="微软雅黑"/>
          <w:sz w:val="24"/>
          <w:szCs w:val="24"/>
        </w:rPr>
        <w:t>数量、规格、颜色与约定不符及有表面瑕疵的，买方应在交货时当场提出异议，经</w:t>
      </w:r>
      <w:r w:rsidR="00817B85">
        <w:rPr>
          <w:rFonts w:ascii="微软雅黑" w:eastAsia="微软雅黑" w:hAnsi="微软雅黑"/>
          <w:sz w:val="24"/>
          <w:szCs w:val="24"/>
        </w:rPr>
        <w:t>核实卖方应无条件换货或补足;</w:t>
        <w:br/>
        <w:t xml:space="preserve">    对于其他质量问题要求三包的，按国家有关三包规定执行;</w:t>
        <w:br/>
        <w:t xml:space="preserve">    国家无三包规定的，对于内在质量问题的包修期限为 年，卖方负责免费修理，但经专业检测机构检验不符合(约定质量标准 / 国家标准 / 行业标准)的，自交货之日起两年内买方有权要求卖方无条件换、退货。</w:t>
        <w:br/>
        <w:t xml:space="preserve">    第五条 付款方式及时间：双方约定以第 种方式支付价款。</w:t>
        <w:br/>
        <w:t xml:space="preserve">    (一)签订本合同时，买方支付(定金 /</w:t>
      </w:r>
      <w:r w:rsidR="00817B85">
        <w:rPr>
          <w:rFonts w:ascii="微软雅黑" w:eastAsia="微软雅黑" w:hAnsi="微软雅黑"/>
          <w:sz w:val="24"/>
          <w:szCs w:val="24"/>
        </w:rPr>
        <w:t xml:space="preserve"> 预付款) 元(定金不得超过总价款的20%)，设计出图认可后一次性支付余款;</w:t>
        <w:br/>
        <w:t xml:space="preserve">    第六条</w:t>
      </w:r>
      <w:r w:rsidR="00817B85">
        <w:rPr>
          <w:rFonts w:ascii="微软雅黑" w:eastAsia="微软雅黑" w:hAnsi="微软雅黑"/>
          <w:sz w:val="24"/>
          <w:szCs w:val="24"/>
        </w:rPr>
        <w:t xml:space="preserve"> 违约责任：</w:t>
        <w:br/>
        <w:t xml:space="preserve">    (一)一方迟延交货或提货的，每超过一日向对方支付迟延部分价款 %的违约金;</w:t>
        <w:br/>
        <w:t xml:space="preserve">    (二)卖方迟延交货超过 日的，除按前款规定支付违约金外，买方还有权解除合同，卖方已收取的预付款或价款应全额返还;</w:t>
        <w:br/>
        <w:t xml:space="preserve">    已支付的定金，买方在不收取违约金的情况下可要求卖方双倍返还;</w:t>
        <w:br/>
        <w:t xml:space="preserve">    (三) 买方无正当理由单方解除合同的，应赔偿由此给卖方造成的损失，已支付的定金无权要求</w:t>
      </w:r>
      <w:r w:rsidR="00817B85">
        <w:rPr>
          <w:rFonts w:ascii="微软雅黑" w:eastAsia="微软雅黑" w:hAnsi="微软雅黑"/>
          <w:sz w:val="24"/>
          <w:szCs w:val="24"/>
        </w:rPr>
        <w:t>返还。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https://d.book118.com/475134342210011112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03D34"/>
    <w:rsid w:val="006007CE"/>
    <w:rsid w:val="00707240"/>
    <w:rsid w:val="00817B85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75134342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3440</Words>
  <Characters>19614</Characters>
  <Application>Microsoft Office Word</Application>
  <DocSecurity>0</DocSecurity>
  <Lines>163</Lines>
  <Paragraphs>46</Paragraphs>
  <ScaleCrop>false</ScaleCrop>
  <Company/>
  <LinksUpToDate>false</LinksUpToDate>
  <CharactersWithSpaces>23008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