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91" w:history="1">
        <w:r>
          <w:rPr>
            <w:rFonts w:ascii="仿宋" w:eastAsia="仿宋" w:hAnsi="仿宋" w:cs="仿宋" w:hint="eastAsia"/>
            <w:lang w:eastAsia="zh-CN"/>
          </w:rPr>
          <w:t>前言</w:t>
        </w:r>
        <w:r>
          <w:tab/>
        </w:r>
        <w:r>
          <w:fldChar w:fldCharType="begin"/>
        </w:r>
        <w:r>
          <w:instrText xml:space="preserve"> PAGEREF _Toc25691 \h </w:instrText>
        </w:r>
        <w:r>
          <w:fldChar w:fldCharType="separate"/>
        </w:r>
        <w:r>
          <w:t>3</w:t>
        </w:r>
        <w:r>
          <w:fldChar w:fldCharType="end"/>
        </w:r>
      </w:hyperlink>
    </w:p>
    <w:p>
      <w:pPr>
        <w:pStyle w:val="TOC1"/>
        <w:tabs>
          <w:tab w:val="right" w:leader="dot" w:pos="8306"/>
        </w:tabs>
      </w:pPr>
      <w:hyperlink w:anchor="_Toc3616" w:history="1">
        <w:r>
          <w:rPr>
            <w:rFonts w:ascii="仿宋" w:eastAsia="仿宋" w:hAnsi="仿宋" w:cs="仿宋" w:hint="eastAsia"/>
            <w:lang w:eastAsia="zh-CN"/>
          </w:rPr>
          <w:t>一、枸杞项目危机管理</w:t>
        </w:r>
        <w:r>
          <w:tab/>
        </w:r>
        <w:r>
          <w:fldChar w:fldCharType="begin"/>
        </w:r>
        <w:r>
          <w:instrText xml:space="preserve"> PAGEREF _Toc3616 \h </w:instrText>
        </w:r>
        <w:r>
          <w:fldChar w:fldCharType="separate"/>
        </w:r>
        <w:r>
          <w:t>3</w:t>
        </w:r>
        <w:r>
          <w:fldChar w:fldCharType="end"/>
        </w:r>
      </w:hyperlink>
    </w:p>
    <w:p>
      <w:pPr>
        <w:pStyle w:val="TOC2"/>
        <w:tabs>
          <w:tab w:val="right" w:leader="dot" w:pos="8306"/>
        </w:tabs>
      </w:pPr>
      <w:hyperlink w:anchor="_Toc4738" w:history="1">
        <w:r>
          <w:rPr>
            <w:rFonts w:ascii="仿宋" w:eastAsia="仿宋" w:hAnsi="仿宋" w:cs="仿宋" w:hint="eastAsia"/>
            <w:lang w:eastAsia="zh-CN"/>
          </w:rPr>
          <w:t>(一)、危机预警与识别</w:t>
        </w:r>
        <w:r>
          <w:tab/>
        </w:r>
        <w:r>
          <w:fldChar w:fldCharType="begin"/>
        </w:r>
        <w:r>
          <w:instrText xml:space="preserve"> PAGEREF _Toc4738 \h </w:instrText>
        </w:r>
        <w:r>
          <w:fldChar w:fldCharType="separate"/>
        </w:r>
        <w:r>
          <w:t>3</w:t>
        </w:r>
        <w:r>
          <w:fldChar w:fldCharType="end"/>
        </w:r>
      </w:hyperlink>
    </w:p>
    <w:p>
      <w:pPr>
        <w:pStyle w:val="TOC2"/>
        <w:tabs>
          <w:tab w:val="right" w:leader="dot" w:pos="8306"/>
        </w:tabs>
      </w:pPr>
      <w:hyperlink w:anchor="_Toc27834" w:history="1">
        <w:r>
          <w:rPr>
            <w:rFonts w:ascii="仿宋" w:eastAsia="仿宋" w:hAnsi="仿宋" w:cs="仿宋" w:hint="eastAsia"/>
            <w:lang w:eastAsia="zh-CN"/>
          </w:rPr>
          <w:t>(二)、危机应对与恢复</w:t>
        </w:r>
        <w:r>
          <w:tab/>
        </w:r>
        <w:r>
          <w:fldChar w:fldCharType="begin"/>
        </w:r>
        <w:r>
          <w:instrText xml:space="preserve"> PAGEREF _Toc27834 \h </w:instrText>
        </w:r>
        <w:r>
          <w:fldChar w:fldCharType="separate"/>
        </w:r>
        <w:r>
          <w:t>4</w:t>
        </w:r>
        <w:r>
          <w:fldChar w:fldCharType="end"/>
        </w:r>
      </w:hyperlink>
    </w:p>
    <w:p>
      <w:pPr>
        <w:pStyle w:val="TOC1"/>
        <w:tabs>
          <w:tab w:val="right" w:leader="dot" w:pos="8306"/>
        </w:tabs>
      </w:pPr>
      <w:hyperlink w:anchor="_Toc8871" w:history="1">
        <w:r>
          <w:rPr>
            <w:rFonts w:ascii="仿宋" w:eastAsia="仿宋" w:hAnsi="仿宋" w:cs="仿宋" w:hint="eastAsia"/>
            <w:lang w:eastAsia="zh-CN"/>
          </w:rPr>
          <w:t>二、枸杞项目选址可行性分析</w:t>
        </w:r>
        <w:r>
          <w:tab/>
        </w:r>
        <w:r>
          <w:fldChar w:fldCharType="begin"/>
        </w:r>
        <w:r>
          <w:instrText xml:space="preserve"> PAGEREF _Toc8871 \h </w:instrText>
        </w:r>
        <w:r>
          <w:fldChar w:fldCharType="separate"/>
        </w:r>
        <w:r>
          <w:t>5</w:t>
        </w:r>
        <w:r>
          <w:fldChar w:fldCharType="end"/>
        </w:r>
      </w:hyperlink>
    </w:p>
    <w:p>
      <w:pPr>
        <w:pStyle w:val="TOC2"/>
        <w:tabs>
          <w:tab w:val="right" w:leader="dot" w:pos="8306"/>
        </w:tabs>
      </w:pPr>
      <w:hyperlink w:anchor="_Toc789" w:history="1">
        <w:r>
          <w:rPr>
            <w:rFonts w:ascii="仿宋" w:eastAsia="仿宋" w:hAnsi="仿宋" w:cs="仿宋" w:hint="eastAsia"/>
            <w:lang w:eastAsia="zh-CN"/>
          </w:rPr>
          <w:t>(一)、枸杞项目选址</w:t>
        </w:r>
        <w:r>
          <w:tab/>
        </w:r>
        <w:r>
          <w:fldChar w:fldCharType="begin"/>
        </w:r>
        <w:r>
          <w:instrText xml:space="preserve"> PAGEREF _Toc789 \h </w:instrText>
        </w:r>
        <w:r>
          <w:fldChar w:fldCharType="separate"/>
        </w:r>
        <w:r>
          <w:t>5</w:t>
        </w:r>
        <w:r>
          <w:fldChar w:fldCharType="end"/>
        </w:r>
      </w:hyperlink>
    </w:p>
    <w:p>
      <w:pPr>
        <w:pStyle w:val="TOC2"/>
        <w:tabs>
          <w:tab w:val="right" w:leader="dot" w:pos="8306"/>
        </w:tabs>
      </w:pPr>
      <w:hyperlink w:anchor="_Toc11098" w:history="1">
        <w:r>
          <w:rPr>
            <w:rFonts w:ascii="仿宋" w:eastAsia="仿宋" w:hAnsi="仿宋" w:cs="仿宋" w:hint="eastAsia"/>
            <w:lang w:eastAsia="zh-CN"/>
          </w:rPr>
          <w:t>(二)、用地控制指标</w:t>
        </w:r>
        <w:r>
          <w:tab/>
        </w:r>
        <w:r>
          <w:fldChar w:fldCharType="begin"/>
        </w:r>
        <w:r>
          <w:instrText xml:space="preserve"> PAGEREF _Toc11098 \h </w:instrText>
        </w:r>
        <w:r>
          <w:fldChar w:fldCharType="separate"/>
        </w:r>
        <w:r>
          <w:t>5</w:t>
        </w:r>
        <w:r>
          <w:fldChar w:fldCharType="end"/>
        </w:r>
      </w:hyperlink>
    </w:p>
    <w:p>
      <w:pPr>
        <w:pStyle w:val="TOC2"/>
        <w:tabs>
          <w:tab w:val="right" w:leader="dot" w:pos="8306"/>
        </w:tabs>
      </w:pPr>
      <w:hyperlink w:anchor="_Toc9556" w:history="1">
        <w:r>
          <w:rPr>
            <w:rFonts w:ascii="仿宋" w:eastAsia="仿宋" w:hAnsi="仿宋" w:cs="仿宋" w:hint="eastAsia"/>
            <w:lang w:eastAsia="zh-CN"/>
          </w:rPr>
          <w:t>(三)、节约用地措施</w:t>
        </w:r>
        <w:r>
          <w:tab/>
        </w:r>
        <w:r>
          <w:fldChar w:fldCharType="begin"/>
        </w:r>
        <w:r>
          <w:instrText xml:space="preserve"> PAGEREF _Toc9556 \h </w:instrText>
        </w:r>
        <w:r>
          <w:fldChar w:fldCharType="separate"/>
        </w:r>
        <w:r>
          <w:t>7</w:t>
        </w:r>
        <w:r>
          <w:fldChar w:fldCharType="end"/>
        </w:r>
      </w:hyperlink>
    </w:p>
    <w:p>
      <w:pPr>
        <w:pStyle w:val="TOC2"/>
        <w:tabs>
          <w:tab w:val="right" w:leader="dot" w:pos="8306"/>
        </w:tabs>
      </w:pPr>
      <w:hyperlink w:anchor="_Toc12476" w:history="1">
        <w:r>
          <w:rPr>
            <w:rFonts w:ascii="仿宋" w:eastAsia="仿宋" w:hAnsi="仿宋" w:cs="仿宋" w:hint="eastAsia"/>
            <w:lang w:eastAsia="zh-CN"/>
          </w:rPr>
          <w:t>(四)、总图布置方案</w:t>
        </w:r>
        <w:r>
          <w:tab/>
        </w:r>
        <w:r>
          <w:fldChar w:fldCharType="begin"/>
        </w:r>
        <w:r>
          <w:instrText xml:space="preserve"> PAGEREF _Toc12476 \h </w:instrText>
        </w:r>
        <w:r>
          <w:fldChar w:fldCharType="separate"/>
        </w:r>
        <w:r>
          <w:t>8</w:t>
        </w:r>
        <w:r>
          <w:fldChar w:fldCharType="end"/>
        </w:r>
      </w:hyperlink>
    </w:p>
    <w:p>
      <w:pPr>
        <w:pStyle w:val="TOC2"/>
        <w:tabs>
          <w:tab w:val="right" w:leader="dot" w:pos="8306"/>
        </w:tabs>
      </w:pPr>
      <w:hyperlink w:anchor="_Toc28018" w:history="1">
        <w:r>
          <w:rPr>
            <w:rFonts w:ascii="仿宋" w:eastAsia="仿宋" w:hAnsi="仿宋" w:cs="仿宋" w:hint="eastAsia"/>
            <w:lang w:eastAsia="zh-CN"/>
          </w:rPr>
          <w:t>(五)、选址综合评价</w:t>
        </w:r>
        <w:r>
          <w:tab/>
        </w:r>
        <w:r>
          <w:fldChar w:fldCharType="begin"/>
        </w:r>
        <w:r>
          <w:instrText xml:space="preserve"> PAGEREF _Toc28018 \h </w:instrText>
        </w:r>
        <w:r>
          <w:fldChar w:fldCharType="separate"/>
        </w:r>
        <w:r>
          <w:t>9</w:t>
        </w:r>
        <w:r>
          <w:fldChar w:fldCharType="end"/>
        </w:r>
      </w:hyperlink>
    </w:p>
    <w:p>
      <w:pPr>
        <w:pStyle w:val="TOC1"/>
        <w:tabs>
          <w:tab w:val="right" w:leader="dot" w:pos="8306"/>
        </w:tabs>
      </w:pPr>
      <w:hyperlink w:anchor="_Toc31157" w:history="1">
        <w:r>
          <w:rPr>
            <w:rFonts w:ascii="仿宋" w:eastAsia="仿宋" w:hAnsi="仿宋" w:cs="仿宋" w:hint="eastAsia"/>
            <w:lang w:eastAsia="zh-CN"/>
          </w:rPr>
          <w:t>三、工艺说明</w:t>
        </w:r>
        <w:r>
          <w:tab/>
        </w:r>
        <w:r>
          <w:fldChar w:fldCharType="begin"/>
        </w:r>
        <w:r>
          <w:instrText xml:space="preserve"> PAGEREF _Toc31157 \h </w:instrText>
        </w:r>
        <w:r>
          <w:fldChar w:fldCharType="separate"/>
        </w:r>
        <w:r>
          <w:t>10</w:t>
        </w:r>
        <w:r>
          <w:fldChar w:fldCharType="end"/>
        </w:r>
      </w:hyperlink>
    </w:p>
    <w:p>
      <w:pPr>
        <w:pStyle w:val="TOC2"/>
        <w:tabs>
          <w:tab w:val="right" w:leader="dot" w:pos="8306"/>
        </w:tabs>
      </w:pPr>
      <w:hyperlink w:anchor="_Toc12330" w:history="1">
        <w:r>
          <w:rPr>
            <w:rFonts w:ascii="仿宋" w:eastAsia="仿宋" w:hAnsi="仿宋" w:cs="仿宋" w:hint="eastAsia"/>
            <w:lang w:eastAsia="zh-CN"/>
          </w:rPr>
          <w:t>(一)、技术管理特点</w:t>
        </w:r>
        <w:r>
          <w:tab/>
        </w:r>
        <w:r>
          <w:fldChar w:fldCharType="begin"/>
        </w:r>
        <w:r>
          <w:instrText xml:space="preserve"> PAGEREF _Toc12330 \h </w:instrText>
        </w:r>
        <w:r>
          <w:fldChar w:fldCharType="separate"/>
        </w:r>
        <w:r>
          <w:t>10</w:t>
        </w:r>
        <w:r>
          <w:fldChar w:fldCharType="end"/>
        </w:r>
      </w:hyperlink>
    </w:p>
    <w:p>
      <w:pPr>
        <w:pStyle w:val="TOC2"/>
        <w:tabs>
          <w:tab w:val="right" w:leader="dot" w:pos="8306"/>
        </w:tabs>
      </w:pPr>
      <w:hyperlink w:anchor="_Toc21439" w:history="1">
        <w:r>
          <w:rPr>
            <w:rFonts w:ascii="仿宋" w:eastAsia="仿宋" w:hAnsi="仿宋" w:cs="仿宋" w:hint="eastAsia"/>
            <w:lang w:eastAsia="zh-CN"/>
          </w:rPr>
          <w:t>(二)、枸杞项目工艺技术设计方案</w:t>
        </w:r>
        <w:r>
          <w:tab/>
        </w:r>
        <w:r>
          <w:fldChar w:fldCharType="begin"/>
        </w:r>
        <w:r>
          <w:instrText xml:space="preserve"> PAGEREF _Toc21439 \h </w:instrText>
        </w:r>
        <w:r>
          <w:fldChar w:fldCharType="separate"/>
        </w:r>
        <w:r>
          <w:t>11</w:t>
        </w:r>
        <w:r>
          <w:fldChar w:fldCharType="end"/>
        </w:r>
      </w:hyperlink>
    </w:p>
    <w:p>
      <w:pPr>
        <w:pStyle w:val="TOC2"/>
        <w:tabs>
          <w:tab w:val="right" w:leader="dot" w:pos="8306"/>
        </w:tabs>
      </w:pPr>
      <w:hyperlink w:anchor="_Toc18963" w:history="1">
        <w:r>
          <w:rPr>
            <w:rFonts w:ascii="仿宋" w:eastAsia="仿宋" w:hAnsi="仿宋" w:cs="仿宋" w:hint="eastAsia"/>
            <w:lang w:eastAsia="zh-CN"/>
          </w:rPr>
          <w:t>(三)、设备选型方案</w:t>
        </w:r>
        <w:r>
          <w:tab/>
        </w:r>
        <w:r>
          <w:fldChar w:fldCharType="begin"/>
        </w:r>
        <w:r>
          <w:instrText xml:space="preserve"> PAGEREF _Toc18963 \h </w:instrText>
        </w:r>
        <w:r>
          <w:fldChar w:fldCharType="separate"/>
        </w:r>
        <w:r>
          <w:t>13</w:t>
        </w:r>
        <w:r>
          <w:fldChar w:fldCharType="end"/>
        </w:r>
      </w:hyperlink>
    </w:p>
    <w:p>
      <w:pPr>
        <w:pStyle w:val="TOC1"/>
        <w:tabs>
          <w:tab w:val="right" w:leader="dot" w:pos="8306"/>
        </w:tabs>
      </w:pPr>
      <w:hyperlink w:anchor="_Toc25106" w:history="1">
        <w:r>
          <w:rPr>
            <w:rFonts w:ascii="仿宋" w:eastAsia="仿宋" w:hAnsi="仿宋" w:cs="仿宋" w:hint="eastAsia"/>
            <w:lang w:eastAsia="zh-CN"/>
          </w:rPr>
          <w:t>四、枸杞项目可持续发展</w:t>
        </w:r>
        <w:r>
          <w:tab/>
        </w:r>
        <w:r>
          <w:fldChar w:fldCharType="begin"/>
        </w:r>
        <w:r>
          <w:instrText xml:space="preserve"> PAGEREF _Toc25106 \h </w:instrText>
        </w:r>
        <w:r>
          <w:fldChar w:fldCharType="separate"/>
        </w:r>
        <w:r>
          <w:t>14</w:t>
        </w:r>
        <w:r>
          <w:fldChar w:fldCharType="end"/>
        </w:r>
      </w:hyperlink>
    </w:p>
    <w:p>
      <w:pPr>
        <w:pStyle w:val="TOC2"/>
        <w:tabs>
          <w:tab w:val="right" w:leader="dot" w:pos="8306"/>
        </w:tabs>
      </w:pPr>
      <w:hyperlink w:anchor="_Toc3733" w:history="1">
        <w:r>
          <w:rPr>
            <w:rFonts w:ascii="仿宋" w:eastAsia="仿宋" w:hAnsi="仿宋" w:cs="仿宋" w:hint="eastAsia"/>
            <w:lang w:eastAsia="zh-CN"/>
          </w:rPr>
          <w:t>(一)、可持续战略与实践</w:t>
        </w:r>
        <w:r>
          <w:tab/>
        </w:r>
        <w:r>
          <w:fldChar w:fldCharType="begin"/>
        </w:r>
        <w:r>
          <w:instrText xml:space="preserve"> PAGEREF _Toc3733 \h </w:instrText>
        </w:r>
        <w:r>
          <w:fldChar w:fldCharType="separate"/>
        </w:r>
        <w:r>
          <w:t>14</w:t>
        </w:r>
        <w:r>
          <w:fldChar w:fldCharType="end"/>
        </w:r>
      </w:hyperlink>
    </w:p>
    <w:p>
      <w:pPr>
        <w:pStyle w:val="TOC2"/>
        <w:tabs>
          <w:tab w:val="right" w:leader="dot" w:pos="8306"/>
        </w:tabs>
      </w:pPr>
      <w:hyperlink w:anchor="_Toc15162" w:history="1">
        <w:r>
          <w:rPr>
            <w:rFonts w:ascii="仿宋" w:eastAsia="仿宋" w:hAnsi="仿宋" w:cs="仿宋" w:hint="eastAsia"/>
            <w:lang w:eastAsia="zh-CN"/>
          </w:rPr>
          <w:t>(二)、环保与社会责任</w:t>
        </w:r>
        <w:r>
          <w:tab/>
        </w:r>
        <w:r>
          <w:fldChar w:fldCharType="begin"/>
        </w:r>
        <w:r>
          <w:instrText xml:space="preserve"> PAGEREF _Toc15162 \h </w:instrText>
        </w:r>
        <w:r>
          <w:fldChar w:fldCharType="separate"/>
        </w:r>
        <w:r>
          <w:t>15</w:t>
        </w:r>
        <w:r>
          <w:fldChar w:fldCharType="end"/>
        </w:r>
      </w:hyperlink>
    </w:p>
    <w:p>
      <w:pPr>
        <w:pStyle w:val="TOC1"/>
        <w:tabs>
          <w:tab w:val="right" w:leader="dot" w:pos="8306"/>
        </w:tabs>
      </w:pPr>
      <w:hyperlink w:anchor="_Toc12204" w:history="1">
        <w:r>
          <w:rPr>
            <w:rFonts w:ascii="仿宋" w:eastAsia="仿宋" w:hAnsi="仿宋" w:cs="仿宋" w:hint="eastAsia"/>
            <w:lang w:eastAsia="zh-CN"/>
          </w:rPr>
          <w:t>五、枸杞项目建设背景及必要性分析</w:t>
        </w:r>
        <w:r>
          <w:tab/>
        </w:r>
        <w:r>
          <w:fldChar w:fldCharType="begin"/>
        </w:r>
        <w:r>
          <w:instrText xml:space="preserve"> PAGEREF _Toc12204 \h </w:instrText>
        </w:r>
        <w:r>
          <w:fldChar w:fldCharType="separate"/>
        </w:r>
        <w:r>
          <w:t>16</w:t>
        </w:r>
        <w:r>
          <w:fldChar w:fldCharType="end"/>
        </w:r>
      </w:hyperlink>
    </w:p>
    <w:p>
      <w:pPr>
        <w:pStyle w:val="TOC2"/>
        <w:tabs>
          <w:tab w:val="right" w:leader="dot" w:pos="8306"/>
        </w:tabs>
      </w:pPr>
      <w:hyperlink w:anchor="_Toc28770" w:history="1">
        <w:r>
          <w:rPr>
            <w:rFonts w:ascii="仿宋" w:eastAsia="仿宋" w:hAnsi="仿宋" w:cs="仿宋" w:hint="eastAsia"/>
            <w:lang w:eastAsia="zh-CN"/>
          </w:rPr>
          <w:t>(一)、枸杞项目背景分析</w:t>
        </w:r>
        <w:r>
          <w:tab/>
        </w:r>
        <w:r>
          <w:fldChar w:fldCharType="begin"/>
        </w:r>
        <w:r>
          <w:instrText xml:space="preserve"> PAGEREF _Toc28770 \h </w:instrText>
        </w:r>
        <w:r>
          <w:fldChar w:fldCharType="separate"/>
        </w:r>
        <w:r>
          <w:t>16</w:t>
        </w:r>
        <w:r>
          <w:fldChar w:fldCharType="end"/>
        </w:r>
      </w:hyperlink>
    </w:p>
    <w:p>
      <w:pPr>
        <w:pStyle w:val="TOC2"/>
        <w:tabs>
          <w:tab w:val="right" w:leader="dot" w:pos="8306"/>
        </w:tabs>
      </w:pPr>
      <w:hyperlink w:anchor="_Toc27791" w:history="1">
        <w:r>
          <w:rPr>
            <w:rFonts w:ascii="仿宋" w:eastAsia="仿宋" w:hAnsi="仿宋" w:cs="仿宋" w:hint="eastAsia"/>
            <w:lang w:eastAsia="zh-CN"/>
          </w:rPr>
          <w:t>(二)、枸杞项目建设必要性分析</w:t>
        </w:r>
        <w:r>
          <w:tab/>
        </w:r>
        <w:r>
          <w:fldChar w:fldCharType="begin"/>
        </w:r>
        <w:r>
          <w:instrText xml:space="preserve"> PAGEREF _Toc27791 \h </w:instrText>
        </w:r>
        <w:r>
          <w:fldChar w:fldCharType="separate"/>
        </w:r>
        <w:r>
          <w:t>17</w:t>
        </w:r>
        <w:r>
          <w:fldChar w:fldCharType="end"/>
        </w:r>
      </w:hyperlink>
    </w:p>
    <w:p>
      <w:pPr>
        <w:pStyle w:val="TOC1"/>
        <w:tabs>
          <w:tab w:val="right" w:leader="dot" w:pos="8306"/>
        </w:tabs>
      </w:pPr>
      <w:hyperlink w:anchor="_Toc13261" w:history="1">
        <w:r>
          <w:rPr>
            <w:rFonts w:ascii="仿宋" w:eastAsia="仿宋" w:hAnsi="仿宋" w:cs="仿宋" w:hint="eastAsia"/>
            <w:lang w:eastAsia="zh-CN"/>
          </w:rPr>
          <w:t>六、枸杞项目绩效评估</w:t>
        </w:r>
        <w:r>
          <w:tab/>
        </w:r>
        <w:r>
          <w:fldChar w:fldCharType="begin"/>
        </w:r>
        <w:r>
          <w:instrText xml:space="preserve"> PAGEREF _Toc13261 \h </w:instrText>
        </w:r>
        <w:r>
          <w:fldChar w:fldCharType="separate"/>
        </w:r>
        <w:r>
          <w:t>19</w:t>
        </w:r>
        <w:r>
          <w:fldChar w:fldCharType="end"/>
        </w:r>
      </w:hyperlink>
    </w:p>
    <w:p>
      <w:pPr>
        <w:pStyle w:val="TOC2"/>
        <w:tabs>
          <w:tab w:val="right" w:leader="dot" w:pos="8306"/>
        </w:tabs>
      </w:pPr>
      <w:hyperlink w:anchor="_Toc1712" w:history="1">
        <w:r>
          <w:rPr>
            <w:rFonts w:ascii="仿宋" w:eastAsia="仿宋" w:hAnsi="仿宋" w:cs="仿宋" w:hint="eastAsia"/>
            <w:lang w:eastAsia="zh-CN"/>
          </w:rPr>
          <w:t>(一)、绩效评估指标</w:t>
        </w:r>
        <w:r>
          <w:tab/>
        </w:r>
        <w:r>
          <w:fldChar w:fldCharType="begin"/>
        </w:r>
        <w:r>
          <w:instrText xml:space="preserve"> PAGEREF _Toc1712 \h </w:instrText>
        </w:r>
        <w:r>
          <w:fldChar w:fldCharType="separate"/>
        </w:r>
        <w:r>
          <w:t>19</w:t>
        </w:r>
        <w:r>
          <w:fldChar w:fldCharType="end"/>
        </w:r>
      </w:hyperlink>
    </w:p>
    <w:p>
      <w:pPr>
        <w:pStyle w:val="TOC2"/>
        <w:tabs>
          <w:tab w:val="right" w:leader="dot" w:pos="8306"/>
        </w:tabs>
      </w:pPr>
      <w:hyperlink w:anchor="_Toc16479" w:history="1">
        <w:r>
          <w:rPr>
            <w:rFonts w:ascii="仿宋" w:eastAsia="仿宋" w:hAnsi="仿宋" w:cs="仿宋" w:hint="eastAsia"/>
            <w:lang w:eastAsia="zh-CN"/>
          </w:rPr>
          <w:t>(二)、绩效评估方法</w:t>
        </w:r>
        <w:r>
          <w:tab/>
        </w:r>
        <w:r>
          <w:fldChar w:fldCharType="begin"/>
        </w:r>
        <w:r>
          <w:instrText xml:space="preserve"> PAGEREF _Toc16479 \h </w:instrText>
        </w:r>
        <w:r>
          <w:fldChar w:fldCharType="separate"/>
        </w:r>
        <w:r>
          <w:t>20</w:t>
        </w:r>
        <w:r>
          <w:fldChar w:fldCharType="end"/>
        </w:r>
      </w:hyperlink>
    </w:p>
    <w:p>
      <w:pPr>
        <w:pStyle w:val="TOC2"/>
        <w:tabs>
          <w:tab w:val="right" w:leader="dot" w:pos="8306"/>
        </w:tabs>
      </w:pPr>
      <w:hyperlink w:anchor="_Toc14266" w:history="1">
        <w:r>
          <w:rPr>
            <w:rFonts w:ascii="仿宋" w:eastAsia="仿宋" w:hAnsi="仿宋" w:cs="仿宋" w:hint="eastAsia"/>
            <w:lang w:eastAsia="zh-CN"/>
          </w:rPr>
          <w:t>(三)、绩效评估周期</w:t>
        </w:r>
        <w:r>
          <w:tab/>
        </w:r>
        <w:r>
          <w:fldChar w:fldCharType="begin"/>
        </w:r>
        <w:r>
          <w:instrText xml:space="preserve"> PAGEREF _Toc14266 \h </w:instrText>
        </w:r>
        <w:r>
          <w:fldChar w:fldCharType="separate"/>
        </w:r>
        <w:r>
          <w:t>21</w:t>
        </w:r>
        <w:r>
          <w:fldChar w:fldCharType="end"/>
        </w:r>
      </w:hyperlink>
    </w:p>
    <w:p>
      <w:pPr>
        <w:pStyle w:val="TOC1"/>
        <w:tabs>
          <w:tab w:val="right" w:leader="dot" w:pos="8306"/>
        </w:tabs>
      </w:pPr>
      <w:hyperlink w:anchor="_Toc29217" w:history="1">
        <w:r>
          <w:rPr>
            <w:rFonts w:ascii="仿宋" w:eastAsia="仿宋" w:hAnsi="仿宋" w:cs="仿宋" w:hint="eastAsia"/>
            <w:lang w:eastAsia="zh-CN"/>
          </w:rPr>
          <w:t>七、枸杞项目环境影响分析</w:t>
        </w:r>
        <w:r>
          <w:tab/>
        </w:r>
        <w:r>
          <w:fldChar w:fldCharType="begin"/>
        </w:r>
        <w:r>
          <w:instrText xml:space="preserve"> PAGEREF _Toc29217 \h </w:instrText>
        </w:r>
        <w:r>
          <w:fldChar w:fldCharType="separate"/>
        </w:r>
        <w:r>
          <w:t>22</w:t>
        </w:r>
        <w:r>
          <w:fldChar w:fldCharType="end"/>
        </w:r>
      </w:hyperlink>
    </w:p>
    <w:p>
      <w:pPr>
        <w:pStyle w:val="TOC2"/>
        <w:tabs>
          <w:tab w:val="right" w:leader="dot" w:pos="8306"/>
        </w:tabs>
      </w:pPr>
      <w:hyperlink w:anchor="_Toc30834" w:history="1">
        <w:r>
          <w:rPr>
            <w:rFonts w:ascii="仿宋" w:eastAsia="仿宋" w:hAnsi="仿宋" w:cs="仿宋" w:hint="eastAsia"/>
            <w:lang w:eastAsia="zh-CN"/>
          </w:rPr>
          <w:t>(一)、建设区域环境质量现状</w:t>
        </w:r>
        <w:r>
          <w:tab/>
        </w:r>
        <w:r>
          <w:fldChar w:fldCharType="begin"/>
        </w:r>
        <w:r>
          <w:instrText xml:space="preserve"> PAGEREF _Toc30834 \h </w:instrText>
        </w:r>
        <w:r>
          <w:fldChar w:fldCharType="separate"/>
        </w:r>
        <w:r>
          <w:t>22</w:t>
        </w:r>
        <w:r>
          <w:fldChar w:fldCharType="end"/>
        </w:r>
      </w:hyperlink>
    </w:p>
    <w:p>
      <w:pPr>
        <w:pStyle w:val="TOC2"/>
        <w:tabs>
          <w:tab w:val="right" w:leader="dot" w:pos="8306"/>
        </w:tabs>
      </w:pPr>
      <w:hyperlink w:anchor="_Toc16416" w:history="1">
        <w:r>
          <w:rPr>
            <w:rFonts w:ascii="仿宋" w:eastAsia="仿宋" w:hAnsi="仿宋" w:cs="仿宋" w:hint="eastAsia"/>
            <w:lang w:eastAsia="zh-CN"/>
          </w:rPr>
          <w:t>(二)、建设期环境保护</w:t>
        </w:r>
        <w:r>
          <w:tab/>
        </w:r>
        <w:r>
          <w:fldChar w:fldCharType="begin"/>
        </w:r>
        <w:r>
          <w:instrText xml:space="preserve"> PAGEREF _Toc16416 \h </w:instrText>
        </w:r>
        <w:r>
          <w:fldChar w:fldCharType="separate"/>
        </w:r>
        <w:r>
          <w:t>23</w:t>
        </w:r>
        <w:r>
          <w:fldChar w:fldCharType="end"/>
        </w:r>
      </w:hyperlink>
    </w:p>
    <w:p>
      <w:pPr>
        <w:pStyle w:val="TOC2"/>
        <w:tabs>
          <w:tab w:val="right" w:leader="dot" w:pos="8306"/>
        </w:tabs>
      </w:pPr>
      <w:hyperlink w:anchor="_Toc10149" w:history="1">
        <w:r>
          <w:rPr>
            <w:rFonts w:ascii="仿宋" w:eastAsia="仿宋" w:hAnsi="仿宋" w:cs="仿宋" w:hint="eastAsia"/>
            <w:lang w:eastAsia="zh-CN"/>
          </w:rPr>
          <w:t>(三)、运营期环境保护</w:t>
        </w:r>
        <w:r>
          <w:tab/>
        </w:r>
        <w:r>
          <w:fldChar w:fldCharType="begin"/>
        </w:r>
        <w:r>
          <w:instrText xml:space="preserve"> PAGEREF _Toc10149 \h </w:instrText>
        </w:r>
        <w:r>
          <w:fldChar w:fldCharType="separate"/>
        </w:r>
        <w:r>
          <w:t>24</w:t>
        </w:r>
        <w:r>
          <w:fldChar w:fldCharType="end"/>
        </w:r>
      </w:hyperlink>
    </w:p>
    <w:p>
      <w:pPr>
        <w:pStyle w:val="TOC2"/>
        <w:tabs>
          <w:tab w:val="right" w:leader="dot" w:pos="8306"/>
        </w:tabs>
      </w:pPr>
      <w:hyperlink w:anchor="_Toc2590" w:history="1">
        <w:r>
          <w:rPr>
            <w:rFonts w:ascii="仿宋" w:eastAsia="仿宋" w:hAnsi="仿宋" w:cs="仿宋" w:hint="eastAsia"/>
            <w:lang w:eastAsia="zh-CN"/>
          </w:rPr>
          <w:t>(四)、枸杞项目建设对区域经济的影响</w:t>
        </w:r>
        <w:r>
          <w:tab/>
        </w:r>
        <w:r>
          <w:fldChar w:fldCharType="begin"/>
        </w:r>
        <w:r>
          <w:instrText xml:space="preserve"> PAGEREF _Toc2590 \h </w:instrText>
        </w:r>
        <w:r>
          <w:fldChar w:fldCharType="separate"/>
        </w:r>
        <w:r>
          <w:t>26</w:t>
        </w:r>
        <w:r>
          <w:fldChar w:fldCharType="end"/>
        </w:r>
      </w:hyperlink>
    </w:p>
    <w:p>
      <w:pPr>
        <w:pStyle w:val="TOC2"/>
        <w:tabs>
          <w:tab w:val="right" w:leader="dot" w:pos="8306"/>
        </w:tabs>
      </w:pPr>
      <w:hyperlink w:anchor="_Toc22923" w:history="1">
        <w:r>
          <w:rPr>
            <w:rFonts w:ascii="仿宋" w:eastAsia="仿宋" w:hAnsi="仿宋" w:cs="仿宋" w:hint="eastAsia"/>
            <w:lang w:eastAsia="zh-CN"/>
          </w:rPr>
          <w:t>(五)、废弃物处理</w:t>
        </w:r>
        <w:r>
          <w:tab/>
        </w:r>
        <w:r>
          <w:fldChar w:fldCharType="begin"/>
        </w:r>
        <w:r>
          <w:instrText xml:space="preserve"> PAGEREF _Toc22923 \h </w:instrText>
        </w:r>
        <w:r>
          <w:fldChar w:fldCharType="separate"/>
        </w:r>
        <w:r>
          <w:t>27</w:t>
        </w:r>
        <w:r>
          <w:fldChar w:fldCharType="end"/>
        </w:r>
      </w:hyperlink>
    </w:p>
    <w:p>
      <w:pPr>
        <w:pStyle w:val="TOC2"/>
        <w:tabs>
          <w:tab w:val="right" w:leader="dot" w:pos="8306"/>
        </w:tabs>
      </w:pPr>
      <w:hyperlink w:anchor="_Toc234" w:history="1">
        <w:r>
          <w:rPr>
            <w:rFonts w:ascii="仿宋" w:eastAsia="仿宋" w:hAnsi="仿宋" w:cs="仿宋" w:hint="eastAsia"/>
            <w:lang w:eastAsia="zh-CN"/>
          </w:rPr>
          <w:t>(六)、特殊环境影响分析</w:t>
        </w:r>
        <w:r>
          <w:tab/>
        </w:r>
        <w:r>
          <w:fldChar w:fldCharType="begin"/>
        </w:r>
        <w:r>
          <w:instrText xml:space="preserve"> PAGEREF _Toc234 \h </w:instrText>
        </w:r>
        <w:r>
          <w:fldChar w:fldCharType="separate"/>
        </w:r>
        <w:r>
          <w:t>29</w:t>
        </w:r>
        <w:r>
          <w:fldChar w:fldCharType="end"/>
        </w:r>
      </w:hyperlink>
    </w:p>
    <w:p>
      <w:pPr>
        <w:pStyle w:val="TOC2"/>
        <w:tabs>
          <w:tab w:val="right" w:leader="dot" w:pos="8306"/>
        </w:tabs>
      </w:pPr>
      <w:hyperlink w:anchor="_Toc6986" w:history="1">
        <w:r>
          <w:rPr>
            <w:rFonts w:ascii="仿宋" w:eastAsia="仿宋" w:hAnsi="仿宋" w:cs="仿宋" w:hint="eastAsia"/>
            <w:lang w:eastAsia="zh-CN"/>
          </w:rPr>
          <w:t>(七)、清洁生产</w:t>
        </w:r>
        <w:r>
          <w:tab/>
        </w:r>
        <w:r>
          <w:fldChar w:fldCharType="begin"/>
        </w:r>
        <w:r>
          <w:instrText xml:space="preserve"> PAGEREF _Toc6986 \h </w:instrText>
        </w:r>
        <w:r>
          <w:fldChar w:fldCharType="separate"/>
        </w:r>
        <w:r>
          <w:t>30</w:t>
        </w:r>
        <w:r>
          <w:fldChar w:fldCharType="end"/>
        </w:r>
      </w:hyperlink>
    </w:p>
    <w:p>
      <w:pPr>
        <w:pStyle w:val="TOC2"/>
        <w:tabs>
          <w:tab w:val="right" w:leader="dot" w:pos="8306"/>
        </w:tabs>
      </w:pPr>
      <w:hyperlink w:anchor="_Toc26206" w:history="1">
        <w:r>
          <w:rPr>
            <w:rFonts w:ascii="仿宋" w:eastAsia="仿宋" w:hAnsi="仿宋" w:cs="仿宋" w:hint="eastAsia"/>
            <w:lang w:eastAsia="zh-CN"/>
          </w:rPr>
          <w:t>(八)、环境保护综合评价</w:t>
        </w:r>
        <w:r>
          <w:tab/>
        </w:r>
        <w:r>
          <w:fldChar w:fldCharType="begin"/>
        </w:r>
        <w:r>
          <w:instrText xml:space="preserve"> PAGEREF _Toc26206 \h </w:instrText>
        </w:r>
        <w:r>
          <w:fldChar w:fldCharType="separate"/>
        </w:r>
        <w:r>
          <w:t>31</w:t>
        </w:r>
        <w:r>
          <w:fldChar w:fldCharType="end"/>
        </w:r>
      </w:hyperlink>
    </w:p>
    <w:p>
      <w:pPr>
        <w:pStyle w:val="TOC1"/>
        <w:tabs>
          <w:tab w:val="right" w:leader="dot" w:pos="8306"/>
        </w:tabs>
      </w:pPr>
      <w:hyperlink w:anchor="_Toc4987" w:history="1">
        <w:r>
          <w:rPr>
            <w:rFonts w:ascii="仿宋" w:eastAsia="仿宋" w:hAnsi="仿宋" w:cs="仿宋" w:hint="eastAsia"/>
            <w:lang w:eastAsia="zh-CN"/>
          </w:rPr>
          <w:t>八、枸杞项目计划安排</w:t>
        </w:r>
        <w:r>
          <w:tab/>
        </w:r>
        <w:r>
          <w:fldChar w:fldCharType="begin"/>
        </w:r>
        <w:r>
          <w:instrText xml:space="preserve"> PAGEREF _Toc4987 \h </w:instrText>
        </w:r>
        <w:r>
          <w:fldChar w:fldCharType="separate"/>
        </w:r>
        <w:r>
          <w:t>32</w:t>
        </w:r>
        <w:r>
          <w:fldChar w:fldCharType="end"/>
        </w:r>
      </w:hyperlink>
    </w:p>
    <w:p>
      <w:pPr>
        <w:pStyle w:val="TOC2"/>
        <w:tabs>
          <w:tab w:val="right" w:leader="dot" w:pos="8306"/>
        </w:tabs>
      </w:pPr>
      <w:hyperlink w:anchor="_Toc2634" w:history="1">
        <w:r>
          <w:rPr>
            <w:rFonts w:ascii="仿宋" w:eastAsia="仿宋" w:hAnsi="仿宋" w:cs="仿宋" w:hint="eastAsia"/>
            <w:lang w:eastAsia="zh-CN"/>
          </w:rPr>
          <w:t>(一)、建设周期</w:t>
        </w:r>
        <w:r>
          <w:tab/>
        </w:r>
        <w:r>
          <w:fldChar w:fldCharType="begin"/>
        </w:r>
        <w:r>
          <w:instrText xml:space="preserve"> PAGEREF _Toc2634 \h </w:instrText>
        </w:r>
        <w:r>
          <w:fldChar w:fldCharType="separate"/>
        </w:r>
        <w:r>
          <w:t>32</w:t>
        </w:r>
        <w:r>
          <w:fldChar w:fldCharType="end"/>
        </w:r>
      </w:hyperlink>
    </w:p>
    <w:p>
      <w:pPr>
        <w:pStyle w:val="TOC2"/>
        <w:tabs>
          <w:tab w:val="right" w:leader="dot" w:pos="8306"/>
        </w:tabs>
      </w:pPr>
      <w:hyperlink w:anchor="_Toc28635" w:history="1">
        <w:r>
          <w:rPr>
            <w:rFonts w:ascii="仿宋" w:eastAsia="仿宋" w:hAnsi="仿宋" w:cs="仿宋" w:hint="eastAsia"/>
            <w:lang w:eastAsia="zh-CN"/>
          </w:rPr>
          <w:t>(二)、建设进度</w:t>
        </w:r>
        <w:r>
          <w:tab/>
        </w:r>
        <w:r>
          <w:fldChar w:fldCharType="begin"/>
        </w:r>
        <w:r>
          <w:instrText xml:space="preserve"> PAGEREF _Toc28635 \h </w:instrText>
        </w:r>
        <w:r>
          <w:fldChar w:fldCharType="separate"/>
        </w:r>
        <w:r>
          <w:t>33</w:t>
        </w:r>
        <w:r>
          <w:fldChar w:fldCharType="end"/>
        </w:r>
      </w:hyperlink>
    </w:p>
    <w:p>
      <w:pPr>
        <w:pStyle w:val="TOC2"/>
        <w:tabs>
          <w:tab w:val="right" w:leader="dot" w:pos="8306"/>
        </w:tabs>
      </w:pPr>
      <w:hyperlink w:anchor="_Toc21473" w:history="1">
        <w:r>
          <w:rPr>
            <w:rFonts w:ascii="仿宋" w:eastAsia="仿宋" w:hAnsi="仿宋" w:cs="仿宋" w:hint="eastAsia"/>
            <w:lang w:eastAsia="zh-CN"/>
          </w:rPr>
          <w:t>(三)、进度安排注意事项</w:t>
        </w:r>
        <w:r>
          <w:tab/>
        </w:r>
        <w:r>
          <w:fldChar w:fldCharType="begin"/>
        </w:r>
        <w:r>
          <w:instrText xml:space="preserve"> PAGEREF _Toc21473 \h </w:instrText>
        </w:r>
        <w:r>
          <w:fldChar w:fldCharType="separate"/>
        </w:r>
        <w:r>
          <w:t>34</w:t>
        </w:r>
        <w:r>
          <w:fldChar w:fldCharType="end"/>
        </w:r>
      </w:hyperlink>
    </w:p>
    <w:p>
      <w:pPr>
        <w:pStyle w:val="TOC2"/>
        <w:tabs>
          <w:tab w:val="right" w:leader="dot" w:pos="8306"/>
        </w:tabs>
      </w:pPr>
      <w:hyperlink w:anchor="_Toc20883" w:history="1">
        <w:r>
          <w:rPr>
            <w:rFonts w:ascii="仿宋" w:eastAsia="仿宋" w:hAnsi="仿宋" w:cs="仿宋" w:hint="eastAsia"/>
            <w:lang w:eastAsia="zh-CN"/>
          </w:rPr>
          <w:t>(四)、人力资源配置</w:t>
        </w:r>
        <w:r>
          <w:tab/>
        </w:r>
        <w:r>
          <w:fldChar w:fldCharType="begin"/>
        </w:r>
        <w:r>
          <w:instrText xml:space="preserve"> PAGEREF _Toc20883 \h </w:instrText>
        </w:r>
        <w:r>
          <w:fldChar w:fldCharType="separate"/>
        </w:r>
        <w:r>
          <w:t>35</w:t>
        </w:r>
        <w:r>
          <w:fldChar w:fldCharType="end"/>
        </w:r>
      </w:hyperlink>
    </w:p>
    <w:p>
      <w:pPr>
        <w:pStyle w:val="TOC1"/>
        <w:tabs>
          <w:tab w:val="right" w:leader="dot" w:pos="8306"/>
        </w:tabs>
      </w:pPr>
      <w:hyperlink w:anchor="_Toc25440" w:history="1">
        <w:r>
          <w:rPr>
            <w:rFonts w:ascii="仿宋" w:eastAsia="仿宋" w:hAnsi="仿宋" w:cs="仿宋" w:hint="eastAsia"/>
            <w:lang w:eastAsia="zh-CN"/>
          </w:rPr>
          <w:t>九、枸杞项目投资规划</w:t>
        </w:r>
        <w:r>
          <w:tab/>
        </w:r>
        <w:r>
          <w:fldChar w:fldCharType="begin"/>
        </w:r>
        <w:r>
          <w:instrText xml:space="preserve"> PAGEREF _Toc25440 \h </w:instrText>
        </w:r>
        <w:r>
          <w:fldChar w:fldCharType="separate"/>
        </w:r>
        <w:r>
          <w:t>36</w:t>
        </w:r>
        <w:r>
          <w:fldChar w:fldCharType="end"/>
        </w:r>
      </w:hyperlink>
    </w:p>
    <w:p>
      <w:pPr>
        <w:pStyle w:val="TOC2"/>
        <w:tabs>
          <w:tab w:val="right" w:leader="dot" w:pos="8306"/>
        </w:tabs>
      </w:pPr>
      <w:hyperlink w:anchor="_Toc13502" w:history="1">
        <w:r>
          <w:rPr>
            <w:rFonts w:ascii="仿宋" w:eastAsia="仿宋" w:hAnsi="仿宋" w:cs="仿宋" w:hint="eastAsia"/>
            <w:lang w:eastAsia="zh-CN"/>
          </w:rPr>
          <w:t>(一)、枸杞项目总投资估算</w:t>
        </w:r>
        <w:r>
          <w:tab/>
        </w:r>
        <w:r>
          <w:fldChar w:fldCharType="begin"/>
        </w:r>
        <w:r>
          <w:instrText xml:space="preserve"> PAGEREF _Toc13502 \h </w:instrText>
        </w:r>
        <w:r>
          <w:fldChar w:fldCharType="separate"/>
        </w:r>
        <w:r>
          <w:t>36</w:t>
        </w:r>
        <w:r>
          <w:fldChar w:fldCharType="end"/>
        </w:r>
      </w:hyperlink>
    </w:p>
    <w:p>
      <w:pPr>
        <w:pStyle w:val="TOC2"/>
        <w:tabs>
          <w:tab w:val="right" w:leader="dot" w:pos="8306"/>
        </w:tabs>
      </w:pPr>
      <w:hyperlink w:anchor="_Toc30210" w:history="1">
        <w:r>
          <w:rPr>
            <w:rFonts w:ascii="仿宋" w:eastAsia="仿宋" w:hAnsi="仿宋" w:cs="仿宋" w:hint="eastAsia"/>
            <w:lang w:eastAsia="zh-CN"/>
          </w:rPr>
          <w:t>(二)、资金筹措</w:t>
        </w:r>
        <w:r>
          <w:tab/>
        </w:r>
        <w:r>
          <w:fldChar w:fldCharType="begin"/>
        </w:r>
        <w:r>
          <w:instrText xml:space="preserve"> PAGEREF _Toc30210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70" w:history="1">
        <w:r>
          <w:rPr>
            <w:rFonts w:ascii="仿宋" w:eastAsia="仿宋" w:hAnsi="仿宋" w:cs="仿宋" w:hint="eastAsia"/>
            <w:lang w:eastAsia="zh-CN"/>
          </w:rPr>
          <w:t>十、枸杞项目社会影响</w:t>
        </w:r>
        <w:r>
          <w:tab/>
        </w:r>
        <w:r>
          <w:fldChar w:fldCharType="begin"/>
        </w:r>
        <w:r>
          <w:instrText xml:space="preserve"> PAGEREF _Toc29970 \h </w:instrText>
        </w:r>
        <w:r>
          <w:fldChar w:fldCharType="separate"/>
        </w:r>
        <w:r>
          <w:t>38</w:t>
        </w:r>
        <w:r>
          <w:fldChar w:fldCharType="end"/>
        </w:r>
      </w:hyperlink>
    </w:p>
    <w:p>
      <w:pPr>
        <w:pStyle w:val="TOC2"/>
        <w:tabs>
          <w:tab w:val="right" w:leader="dot" w:pos="8306"/>
        </w:tabs>
      </w:pPr>
      <w:hyperlink w:anchor="_Toc18046" w:history="1">
        <w:r>
          <w:rPr>
            <w:rFonts w:ascii="仿宋" w:eastAsia="仿宋" w:hAnsi="仿宋" w:cs="仿宋" w:hint="eastAsia"/>
            <w:lang w:eastAsia="zh-CN"/>
          </w:rPr>
          <w:t>(一)、社会责任与义务</w:t>
        </w:r>
        <w:r>
          <w:tab/>
        </w:r>
        <w:r>
          <w:fldChar w:fldCharType="begin"/>
        </w:r>
        <w:r>
          <w:instrText xml:space="preserve"> PAGEREF _Toc18046 \h </w:instrText>
        </w:r>
        <w:r>
          <w:fldChar w:fldCharType="separate"/>
        </w:r>
        <w:r>
          <w:t>38</w:t>
        </w:r>
        <w:r>
          <w:fldChar w:fldCharType="end"/>
        </w:r>
      </w:hyperlink>
    </w:p>
    <w:p>
      <w:pPr>
        <w:pStyle w:val="TOC2"/>
        <w:tabs>
          <w:tab w:val="right" w:leader="dot" w:pos="8306"/>
        </w:tabs>
      </w:pPr>
      <w:hyperlink w:anchor="_Toc24790" w:history="1">
        <w:r>
          <w:rPr>
            <w:rFonts w:ascii="仿宋" w:eastAsia="仿宋" w:hAnsi="仿宋" w:cs="仿宋" w:hint="eastAsia"/>
            <w:lang w:eastAsia="zh-CN"/>
          </w:rPr>
          <w:t>(二)、社会参与与沟通</w:t>
        </w:r>
        <w:r>
          <w:tab/>
        </w:r>
        <w:r>
          <w:fldChar w:fldCharType="begin"/>
        </w:r>
        <w:r>
          <w:instrText xml:space="preserve"> PAGEREF _Toc24790 \h </w:instrText>
        </w:r>
        <w:r>
          <w:fldChar w:fldCharType="separate"/>
        </w:r>
        <w:r>
          <w:t>39</w:t>
        </w:r>
        <w:r>
          <w:fldChar w:fldCharType="end"/>
        </w:r>
      </w:hyperlink>
    </w:p>
    <w:p>
      <w:pPr>
        <w:pStyle w:val="TOC1"/>
        <w:tabs>
          <w:tab w:val="right" w:leader="dot" w:pos="8306"/>
        </w:tabs>
      </w:pPr>
      <w:hyperlink w:anchor="_Toc13993" w:history="1">
        <w:r>
          <w:rPr>
            <w:rFonts w:ascii="仿宋" w:eastAsia="仿宋" w:hAnsi="仿宋" w:cs="仿宋" w:hint="eastAsia"/>
            <w:lang w:eastAsia="zh-CN"/>
          </w:rPr>
          <w:t>十一、枸杞项目人力资源管理</w:t>
        </w:r>
        <w:r>
          <w:tab/>
        </w:r>
        <w:r>
          <w:fldChar w:fldCharType="begin"/>
        </w:r>
        <w:r>
          <w:instrText xml:space="preserve"> PAGEREF _Toc13993 \h </w:instrText>
        </w:r>
        <w:r>
          <w:fldChar w:fldCharType="separate"/>
        </w:r>
        <w:r>
          <w:t>40</w:t>
        </w:r>
        <w:r>
          <w:fldChar w:fldCharType="end"/>
        </w:r>
      </w:hyperlink>
    </w:p>
    <w:p>
      <w:pPr>
        <w:pStyle w:val="TOC2"/>
        <w:tabs>
          <w:tab w:val="right" w:leader="dot" w:pos="8306"/>
        </w:tabs>
      </w:pPr>
      <w:hyperlink w:anchor="_Toc5262" w:history="1">
        <w:r>
          <w:rPr>
            <w:rFonts w:ascii="仿宋" w:eastAsia="仿宋" w:hAnsi="仿宋" w:cs="仿宋" w:hint="eastAsia"/>
            <w:lang w:eastAsia="zh-CN"/>
          </w:rPr>
          <w:t>(一)、建立健全的预算管理制度</w:t>
        </w:r>
        <w:r>
          <w:tab/>
        </w:r>
        <w:r>
          <w:fldChar w:fldCharType="begin"/>
        </w:r>
        <w:r>
          <w:instrText xml:space="preserve"> PAGEREF _Toc5262 \h </w:instrText>
        </w:r>
        <w:r>
          <w:fldChar w:fldCharType="separate"/>
        </w:r>
        <w:r>
          <w:t>40</w:t>
        </w:r>
        <w:r>
          <w:fldChar w:fldCharType="end"/>
        </w:r>
      </w:hyperlink>
    </w:p>
    <w:p>
      <w:pPr>
        <w:pStyle w:val="TOC2"/>
        <w:tabs>
          <w:tab w:val="right" w:leader="dot" w:pos="8306"/>
        </w:tabs>
      </w:pPr>
      <w:hyperlink w:anchor="_Toc13042" w:history="1">
        <w:r>
          <w:rPr>
            <w:rFonts w:ascii="仿宋" w:eastAsia="仿宋" w:hAnsi="仿宋" w:cs="仿宋" w:hint="eastAsia"/>
            <w:lang w:eastAsia="zh-CN"/>
          </w:rPr>
          <w:t>(二)、加强资金流动监控</w:t>
        </w:r>
        <w:r>
          <w:tab/>
        </w:r>
        <w:r>
          <w:fldChar w:fldCharType="begin"/>
        </w:r>
        <w:r>
          <w:instrText xml:space="preserve"> PAGEREF _Toc13042 \h </w:instrText>
        </w:r>
        <w:r>
          <w:fldChar w:fldCharType="separate"/>
        </w:r>
        <w:r>
          <w:t>41</w:t>
        </w:r>
        <w:r>
          <w:fldChar w:fldCharType="end"/>
        </w:r>
      </w:hyperlink>
    </w:p>
    <w:p>
      <w:pPr>
        <w:pStyle w:val="TOC2"/>
        <w:tabs>
          <w:tab w:val="right" w:leader="dot" w:pos="8306"/>
        </w:tabs>
      </w:pPr>
      <w:hyperlink w:anchor="_Toc27908" w:history="1">
        <w:r>
          <w:rPr>
            <w:rFonts w:ascii="仿宋" w:eastAsia="仿宋" w:hAnsi="仿宋" w:cs="仿宋" w:hint="eastAsia"/>
            <w:lang w:eastAsia="zh-CN"/>
          </w:rPr>
          <w:t>(三)、制定完善的风险控制机制</w:t>
        </w:r>
        <w:r>
          <w:tab/>
        </w:r>
        <w:r>
          <w:fldChar w:fldCharType="begin"/>
        </w:r>
        <w:r>
          <w:instrText xml:space="preserve"> PAGEREF _Toc27908 \h </w:instrText>
        </w:r>
        <w:r>
          <w:fldChar w:fldCharType="separate"/>
        </w:r>
        <w:r>
          <w:t>42</w:t>
        </w:r>
        <w:r>
          <w:fldChar w:fldCharType="end"/>
        </w:r>
      </w:hyperlink>
    </w:p>
    <w:p>
      <w:pPr>
        <w:pStyle w:val="TOC2"/>
        <w:tabs>
          <w:tab w:val="right" w:leader="dot" w:pos="8306"/>
        </w:tabs>
      </w:pPr>
      <w:hyperlink w:anchor="_Toc1731" w:history="1">
        <w:r>
          <w:rPr>
            <w:rFonts w:ascii="仿宋" w:eastAsia="仿宋" w:hAnsi="仿宋" w:cs="仿宋" w:hint="eastAsia"/>
            <w:lang w:eastAsia="zh-CN"/>
          </w:rPr>
          <w:t>(四)、优化成本管理</w:t>
        </w:r>
        <w:r>
          <w:tab/>
        </w:r>
        <w:r>
          <w:fldChar w:fldCharType="begin"/>
        </w:r>
        <w:r>
          <w:instrText xml:space="preserve"> PAGEREF _Toc1731 \h </w:instrText>
        </w:r>
        <w:r>
          <w:fldChar w:fldCharType="separate"/>
        </w:r>
        <w:r>
          <w:t>44</w:t>
        </w:r>
        <w:r>
          <w:fldChar w:fldCharType="end"/>
        </w:r>
      </w:hyperlink>
    </w:p>
    <w:p>
      <w:pPr>
        <w:pStyle w:val="TOC1"/>
        <w:tabs>
          <w:tab w:val="right" w:leader="dot" w:pos="8306"/>
        </w:tabs>
      </w:pPr>
      <w:hyperlink w:anchor="_Toc2709" w:history="1">
        <w:r>
          <w:rPr>
            <w:rFonts w:ascii="仿宋" w:eastAsia="仿宋" w:hAnsi="仿宋" w:cs="仿宋" w:hint="eastAsia"/>
            <w:lang w:eastAsia="zh-CN"/>
          </w:rPr>
          <w:t>十二、枸杞项目风险管理</w:t>
        </w:r>
        <w:r>
          <w:tab/>
        </w:r>
        <w:r>
          <w:fldChar w:fldCharType="begin"/>
        </w:r>
        <w:r>
          <w:instrText xml:space="preserve"> PAGEREF _Toc2709 \h </w:instrText>
        </w:r>
        <w:r>
          <w:fldChar w:fldCharType="separate"/>
        </w:r>
        <w:r>
          <w:t>45</w:t>
        </w:r>
        <w:r>
          <w:fldChar w:fldCharType="end"/>
        </w:r>
      </w:hyperlink>
    </w:p>
    <w:p>
      <w:pPr>
        <w:pStyle w:val="TOC2"/>
        <w:tabs>
          <w:tab w:val="right" w:leader="dot" w:pos="8306"/>
        </w:tabs>
      </w:pPr>
      <w:hyperlink w:anchor="_Toc20767" w:history="1">
        <w:r>
          <w:rPr>
            <w:rFonts w:ascii="仿宋" w:eastAsia="仿宋" w:hAnsi="仿宋" w:cs="仿宋" w:hint="eastAsia"/>
            <w:lang w:eastAsia="zh-CN"/>
          </w:rPr>
          <w:t>(一)、风险识别与评估</w:t>
        </w:r>
        <w:r>
          <w:tab/>
        </w:r>
        <w:r>
          <w:fldChar w:fldCharType="begin"/>
        </w:r>
        <w:r>
          <w:instrText xml:space="preserve"> PAGEREF _Toc20767 \h </w:instrText>
        </w:r>
        <w:r>
          <w:fldChar w:fldCharType="separate"/>
        </w:r>
        <w:r>
          <w:t>45</w:t>
        </w:r>
        <w:r>
          <w:fldChar w:fldCharType="end"/>
        </w:r>
      </w:hyperlink>
    </w:p>
    <w:p>
      <w:pPr>
        <w:pStyle w:val="TOC2"/>
        <w:tabs>
          <w:tab w:val="right" w:leader="dot" w:pos="8306"/>
        </w:tabs>
      </w:pPr>
      <w:hyperlink w:anchor="_Toc30701" w:history="1">
        <w:r>
          <w:rPr>
            <w:rFonts w:ascii="仿宋" w:eastAsia="仿宋" w:hAnsi="仿宋" w:cs="仿宋" w:hint="eastAsia"/>
            <w:lang w:eastAsia="zh-CN"/>
          </w:rPr>
          <w:t>(二)、风险应对策略</w:t>
        </w:r>
        <w:r>
          <w:tab/>
        </w:r>
        <w:r>
          <w:fldChar w:fldCharType="begin"/>
        </w:r>
        <w:r>
          <w:instrText xml:space="preserve"> PAGEREF _Toc30701 \h </w:instrText>
        </w:r>
        <w:r>
          <w:fldChar w:fldCharType="separate"/>
        </w:r>
        <w:r>
          <w:t>46</w:t>
        </w:r>
        <w:r>
          <w:fldChar w:fldCharType="end"/>
        </w:r>
      </w:hyperlink>
    </w:p>
    <w:p>
      <w:pPr>
        <w:pStyle w:val="TOC2"/>
        <w:tabs>
          <w:tab w:val="right" w:leader="dot" w:pos="8306"/>
        </w:tabs>
      </w:pPr>
      <w:hyperlink w:anchor="_Toc751" w:history="1">
        <w:r>
          <w:rPr>
            <w:rFonts w:ascii="仿宋" w:eastAsia="仿宋" w:hAnsi="仿宋" w:cs="仿宋" w:hint="eastAsia"/>
            <w:lang w:eastAsia="zh-CN"/>
          </w:rPr>
          <w:t>(三)、风险监控与控制</w:t>
        </w:r>
        <w:r>
          <w:tab/>
        </w:r>
        <w:r>
          <w:fldChar w:fldCharType="begin"/>
        </w:r>
        <w:r>
          <w:instrText xml:space="preserve"> PAGEREF _Toc751 \h </w:instrText>
        </w:r>
        <w:r>
          <w:fldChar w:fldCharType="separate"/>
        </w:r>
        <w:r>
          <w:t>48</w:t>
        </w:r>
        <w:r>
          <w:fldChar w:fldCharType="end"/>
        </w:r>
      </w:hyperlink>
    </w:p>
    <w:p>
      <w:pPr>
        <w:pStyle w:val="TOC1"/>
        <w:tabs>
          <w:tab w:val="right" w:leader="dot" w:pos="8306"/>
        </w:tabs>
      </w:pPr>
      <w:hyperlink w:anchor="_Toc22421" w:history="1">
        <w:r>
          <w:rPr>
            <w:rFonts w:ascii="仿宋" w:eastAsia="仿宋" w:hAnsi="仿宋" w:cs="仿宋" w:hint="eastAsia"/>
            <w:lang w:eastAsia="zh-CN"/>
          </w:rPr>
          <w:t>十三、枸杞项目治理与监督</w:t>
        </w:r>
        <w:r>
          <w:tab/>
        </w:r>
        <w:r>
          <w:fldChar w:fldCharType="begin"/>
        </w:r>
        <w:r>
          <w:instrText xml:space="preserve"> PAGEREF _Toc22421 \h </w:instrText>
        </w:r>
        <w:r>
          <w:fldChar w:fldCharType="separate"/>
        </w:r>
        <w:r>
          <w:t>49</w:t>
        </w:r>
        <w:r>
          <w:fldChar w:fldCharType="end"/>
        </w:r>
      </w:hyperlink>
    </w:p>
    <w:p>
      <w:pPr>
        <w:pStyle w:val="TOC2"/>
        <w:tabs>
          <w:tab w:val="right" w:leader="dot" w:pos="8306"/>
        </w:tabs>
      </w:pPr>
      <w:hyperlink w:anchor="_Toc23763" w:history="1">
        <w:r>
          <w:rPr>
            <w:rFonts w:ascii="仿宋" w:eastAsia="仿宋" w:hAnsi="仿宋" w:cs="仿宋" w:hint="eastAsia"/>
            <w:lang w:eastAsia="zh-CN"/>
          </w:rPr>
          <w:t>(一)、枸杞项目治理结构</w:t>
        </w:r>
        <w:r>
          <w:tab/>
        </w:r>
        <w:r>
          <w:fldChar w:fldCharType="begin"/>
        </w:r>
        <w:r>
          <w:instrText xml:space="preserve"> PAGEREF _Toc23763 \h </w:instrText>
        </w:r>
        <w:r>
          <w:fldChar w:fldCharType="separate"/>
        </w:r>
        <w:r>
          <w:t>49</w:t>
        </w:r>
        <w:r>
          <w:fldChar w:fldCharType="end"/>
        </w:r>
      </w:hyperlink>
    </w:p>
    <w:p>
      <w:pPr>
        <w:pStyle w:val="TOC2"/>
        <w:tabs>
          <w:tab w:val="right" w:leader="dot" w:pos="8306"/>
        </w:tabs>
      </w:pPr>
      <w:hyperlink w:anchor="_Toc22270" w:history="1">
        <w:r>
          <w:rPr>
            <w:rFonts w:ascii="仿宋" w:eastAsia="仿宋" w:hAnsi="仿宋" w:cs="仿宋" w:hint="eastAsia"/>
            <w:lang w:eastAsia="zh-CN"/>
          </w:rPr>
          <w:t>(二)、监督与审计</w:t>
        </w:r>
        <w:r>
          <w:tab/>
        </w:r>
        <w:r>
          <w:fldChar w:fldCharType="begin"/>
        </w:r>
        <w:r>
          <w:instrText xml:space="preserve"> PAGEREF _Toc22270 \h </w:instrText>
        </w:r>
        <w:r>
          <w:fldChar w:fldCharType="separate"/>
        </w:r>
        <w:r>
          <w:t>50</w:t>
        </w:r>
        <w:r>
          <w:fldChar w:fldCharType="end"/>
        </w:r>
      </w:hyperlink>
    </w:p>
    <w:p>
      <w:pPr>
        <w:pStyle w:val="TOC1"/>
        <w:tabs>
          <w:tab w:val="right" w:leader="dot" w:pos="8306"/>
        </w:tabs>
      </w:pPr>
      <w:hyperlink w:anchor="_Toc20602" w:history="1">
        <w:r>
          <w:rPr>
            <w:rFonts w:ascii="仿宋" w:eastAsia="仿宋" w:hAnsi="仿宋" w:cs="仿宋" w:hint="eastAsia"/>
            <w:lang w:eastAsia="zh-CN"/>
          </w:rPr>
          <w:t>十四、枸杞项目工程方案分析</w:t>
        </w:r>
        <w:r>
          <w:tab/>
        </w:r>
        <w:r>
          <w:fldChar w:fldCharType="begin"/>
        </w:r>
        <w:r>
          <w:instrText xml:space="preserve"> PAGEREF _Toc20602 \h </w:instrText>
        </w:r>
        <w:r>
          <w:fldChar w:fldCharType="separate"/>
        </w:r>
        <w:r>
          <w:t>51</w:t>
        </w:r>
        <w:r>
          <w:fldChar w:fldCharType="end"/>
        </w:r>
      </w:hyperlink>
    </w:p>
    <w:p>
      <w:pPr>
        <w:pStyle w:val="TOC2"/>
        <w:tabs>
          <w:tab w:val="right" w:leader="dot" w:pos="8306"/>
        </w:tabs>
      </w:pPr>
      <w:hyperlink w:anchor="_Toc23289" w:history="1">
        <w:r>
          <w:rPr>
            <w:rFonts w:ascii="仿宋" w:eastAsia="仿宋" w:hAnsi="仿宋" w:cs="仿宋" w:hint="eastAsia"/>
            <w:lang w:eastAsia="zh-CN"/>
          </w:rPr>
          <w:t>(一)、建筑工程设计原则</w:t>
        </w:r>
        <w:r>
          <w:tab/>
        </w:r>
        <w:r>
          <w:fldChar w:fldCharType="begin"/>
        </w:r>
        <w:r>
          <w:instrText xml:space="preserve"> PAGEREF _Toc23289 \h </w:instrText>
        </w:r>
        <w:r>
          <w:fldChar w:fldCharType="separate"/>
        </w:r>
        <w:r>
          <w:t>51</w:t>
        </w:r>
        <w:r>
          <w:fldChar w:fldCharType="end"/>
        </w:r>
      </w:hyperlink>
    </w:p>
    <w:p>
      <w:pPr>
        <w:pStyle w:val="TOC2"/>
        <w:tabs>
          <w:tab w:val="right" w:leader="dot" w:pos="8306"/>
        </w:tabs>
      </w:pPr>
      <w:hyperlink w:anchor="_Toc2516" w:history="1">
        <w:r>
          <w:rPr>
            <w:rFonts w:ascii="仿宋" w:eastAsia="仿宋" w:hAnsi="仿宋" w:cs="仿宋" w:hint="eastAsia"/>
            <w:lang w:eastAsia="zh-CN"/>
          </w:rPr>
          <w:t>(二)、土建工程建设指标</w:t>
        </w:r>
        <w:r>
          <w:tab/>
        </w:r>
        <w:r>
          <w:fldChar w:fldCharType="begin"/>
        </w:r>
        <w:r>
          <w:instrText xml:space="preserve"> PAGEREF _Toc2516 \h </w:instrText>
        </w:r>
        <w:r>
          <w:fldChar w:fldCharType="separate"/>
        </w:r>
        <w:r>
          <w:t>55</w:t>
        </w:r>
        <w:r>
          <w:fldChar w:fldCharType="end"/>
        </w:r>
      </w:hyperlink>
    </w:p>
    <w:p>
      <w:pPr>
        <w:pStyle w:val="TOC1"/>
        <w:tabs>
          <w:tab w:val="right" w:leader="dot" w:pos="8306"/>
        </w:tabs>
      </w:pPr>
      <w:hyperlink w:anchor="_Toc14510" w:history="1">
        <w:r>
          <w:rPr>
            <w:rFonts w:ascii="仿宋" w:eastAsia="仿宋" w:hAnsi="仿宋" w:cs="仿宋" w:hint="eastAsia"/>
            <w:lang w:eastAsia="zh-CN"/>
          </w:rPr>
          <w:t>十五、利益相关者分析与沟通计划</w:t>
        </w:r>
        <w:r>
          <w:tab/>
        </w:r>
        <w:r>
          <w:fldChar w:fldCharType="begin"/>
        </w:r>
        <w:r>
          <w:instrText xml:space="preserve"> PAGEREF _Toc14510 \h </w:instrText>
        </w:r>
        <w:r>
          <w:fldChar w:fldCharType="separate"/>
        </w:r>
        <w:r>
          <w:t>56</w:t>
        </w:r>
        <w:r>
          <w:fldChar w:fldCharType="end"/>
        </w:r>
      </w:hyperlink>
    </w:p>
    <w:p>
      <w:pPr>
        <w:pStyle w:val="TOC2"/>
        <w:tabs>
          <w:tab w:val="right" w:leader="dot" w:pos="8306"/>
        </w:tabs>
      </w:pPr>
      <w:hyperlink w:anchor="_Toc18062" w:history="1">
        <w:r>
          <w:rPr>
            <w:rFonts w:ascii="仿宋" w:eastAsia="仿宋" w:hAnsi="仿宋" w:cs="仿宋" w:hint="eastAsia"/>
            <w:lang w:eastAsia="zh-CN"/>
          </w:rPr>
          <w:t>(一)、利益相关者分析</w:t>
        </w:r>
        <w:r>
          <w:tab/>
        </w:r>
        <w:r>
          <w:fldChar w:fldCharType="begin"/>
        </w:r>
        <w:r>
          <w:instrText xml:space="preserve"> PAGEREF _Toc18062 \h </w:instrText>
        </w:r>
        <w:r>
          <w:fldChar w:fldCharType="separate"/>
        </w:r>
        <w:r>
          <w:t>56</w:t>
        </w:r>
        <w:r>
          <w:fldChar w:fldCharType="end"/>
        </w:r>
      </w:hyperlink>
    </w:p>
    <w:p>
      <w:pPr>
        <w:pStyle w:val="TOC2"/>
        <w:tabs>
          <w:tab w:val="right" w:leader="dot" w:pos="8306"/>
        </w:tabs>
      </w:pPr>
      <w:hyperlink w:anchor="_Toc10133" w:history="1">
        <w:r>
          <w:rPr>
            <w:rFonts w:ascii="仿宋" w:eastAsia="仿宋" w:hAnsi="仿宋" w:cs="仿宋" w:hint="eastAsia"/>
            <w:lang w:eastAsia="zh-CN"/>
          </w:rPr>
          <w:t>(二)、沟通计划</w:t>
        </w:r>
        <w:r>
          <w:tab/>
        </w:r>
        <w:r>
          <w:fldChar w:fldCharType="begin"/>
        </w:r>
        <w:r>
          <w:instrText xml:space="preserve"> PAGEREF _Toc10133 \h </w:instrText>
        </w:r>
        <w:r>
          <w:fldChar w:fldCharType="separate"/>
        </w:r>
        <w:r>
          <w:t>57</w:t>
        </w:r>
        <w:r>
          <w:fldChar w:fldCharType="end"/>
        </w:r>
      </w:hyperlink>
    </w:p>
    <w:p>
      <w:pPr>
        <w:pStyle w:val="TOC1"/>
        <w:tabs>
          <w:tab w:val="right" w:leader="dot" w:pos="8306"/>
        </w:tabs>
      </w:pPr>
      <w:hyperlink w:anchor="_Toc5820" w:history="1">
        <w:r>
          <w:rPr>
            <w:rFonts w:ascii="仿宋" w:eastAsia="仿宋" w:hAnsi="仿宋" w:cs="仿宋" w:hint="eastAsia"/>
            <w:lang w:eastAsia="zh-CN"/>
          </w:rPr>
          <w:t>十六、质量管理体系</w:t>
        </w:r>
        <w:r>
          <w:tab/>
        </w:r>
        <w:r>
          <w:fldChar w:fldCharType="begin"/>
        </w:r>
        <w:r>
          <w:instrText xml:space="preserve"> PAGEREF _Toc5820 \h </w:instrText>
        </w:r>
        <w:r>
          <w:fldChar w:fldCharType="separate"/>
        </w:r>
        <w:r>
          <w:t>59</w:t>
        </w:r>
        <w:r>
          <w:fldChar w:fldCharType="end"/>
        </w:r>
      </w:hyperlink>
    </w:p>
    <w:p>
      <w:pPr>
        <w:pStyle w:val="TOC2"/>
        <w:tabs>
          <w:tab w:val="right" w:leader="dot" w:pos="8306"/>
        </w:tabs>
      </w:pPr>
      <w:hyperlink w:anchor="_Toc15363" w:history="1">
        <w:r>
          <w:rPr>
            <w:rFonts w:ascii="仿宋" w:eastAsia="仿宋" w:hAnsi="仿宋" w:cs="仿宋" w:hint="eastAsia"/>
            <w:lang w:eastAsia="zh-CN"/>
          </w:rPr>
          <w:t>(一)、质量目标与方针</w:t>
        </w:r>
        <w:r>
          <w:tab/>
        </w:r>
        <w:r>
          <w:fldChar w:fldCharType="begin"/>
        </w:r>
        <w:r>
          <w:instrText xml:space="preserve"> PAGEREF _Toc15363 \h </w:instrText>
        </w:r>
        <w:r>
          <w:fldChar w:fldCharType="separate"/>
        </w:r>
        <w:r>
          <w:t>59</w:t>
        </w:r>
        <w:r>
          <w:fldChar w:fldCharType="end"/>
        </w:r>
      </w:hyperlink>
    </w:p>
    <w:p>
      <w:pPr>
        <w:pStyle w:val="TOC2"/>
        <w:tabs>
          <w:tab w:val="right" w:leader="dot" w:pos="8306"/>
        </w:tabs>
      </w:pPr>
      <w:hyperlink w:anchor="_Toc14246" w:history="1">
        <w:r>
          <w:rPr>
            <w:rFonts w:ascii="仿宋" w:eastAsia="仿宋" w:hAnsi="仿宋" w:cs="仿宋" w:hint="eastAsia"/>
            <w:lang w:eastAsia="zh-CN"/>
          </w:rPr>
          <w:t>(二)、质量管理责任</w:t>
        </w:r>
        <w:r>
          <w:tab/>
        </w:r>
        <w:r>
          <w:fldChar w:fldCharType="begin"/>
        </w:r>
        <w:r>
          <w:instrText xml:space="preserve"> PAGEREF _Toc14246 \h </w:instrText>
        </w:r>
        <w:r>
          <w:fldChar w:fldCharType="separate"/>
        </w:r>
        <w:r>
          <w:t>60</w:t>
        </w:r>
        <w:r>
          <w:fldChar w:fldCharType="end"/>
        </w:r>
      </w:hyperlink>
    </w:p>
    <w:p>
      <w:pPr>
        <w:pStyle w:val="TOC2"/>
        <w:tabs>
          <w:tab w:val="right" w:leader="dot" w:pos="8306"/>
        </w:tabs>
      </w:pPr>
      <w:hyperlink w:anchor="_Toc30532" w:history="1">
        <w:r>
          <w:rPr>
            <w:rFonts w:ascii="仿宋" w:eastAsia="仿宋" w:hAnsi="仿宋" w:cs="仿宋" w:hint="eastAsia"/>
            <w:lang w:eastAsia="zh-CN"/>
          </w:rPr>
          <w:t>(三)、质量管理体系文件</w:t>
        </w:r>
        <w:r>
          <w:tab/>
        </w:r>
        <w:r>
          <w:fldChar w:fldCharType="begin"/>
        </w:r>
        <w:r>
          <w:instrText xml:space="preserve"> PAGEREF _Toc30532 \h </w:instrText>
        </w:r>
        <w:r>
          <w:fldChar w:fldCharType="separate"/>
        </w:r>
        <w:r>
          <w:t>61</w:t>
        </w:r>
        <w:r>
          <w:fldChar w:fldCharType="end"/>
        </w:r>
      </w:hyperlink>
    </w:p>
    <w:p>
      <w:pPr>
        <w:pStyle w:val="TOC2"/>
        <w:tabs>
          <w:tab w:val="right" w:leader="dot" w:pos="8306"/>
        </w:tabs>
      </w:pPr>
      <w:hyperlink w:anchor="_Toc519" w:history="1">
        <w:r>
          <w:rPr>
            <w:rFonts w:ascii="仿宋" w:eastAsia="仿宋" w:hAnsi="仿宋" w:cs="仿宋" w:hint="eastAsia"/>
            <w:lang w:eastAsia="zh-CN"/>
          </w:rPr>
          <w:t>(四)、质量培训与教育</w:t>
        </w:r>
        <w:r>
          <w:tab/>
        </w:r>
        <w:r>
          <w:fldChar w:fldCharType="begin"/>
        </w:r>
        <w:r>
          <w:instrText xml:space="preserve"> PAGEREF _Toc519 \h </w:instrText>
        </w:r>
        <w:r>
          <w:fldChar w:fldCharType="separate"/>
        </w:r>
        <w:r>
          <w:t>63</w:t>
        </w:r>
        <w:r>
          <w:fldChar w:fldCharType="end"/>
        </w:r>
      </w:hyperlink>
    </w:p>
    <w:p>
      <w:pPr>
        <w:pStyle w:val="TOC2"/>
        <w:tabs>
          <w:tab w:val="right" w:leader="dot" w:pos="8306"/>
        </w:tabs>
      </w:pPr>
      <w:hyperlink w:anchor="_Toc8536" w:history="1">
        <w:r>
          <w:rPr>
            <w:rFonts w:ascii="仿宋" w:eastAsia="仿宋" w:hAnsi="仿宋" w:cs="仿宋" w:hint="eastAsia"/>
            <w:lang w:eastAsia="zh-CN"/>
          </w:rPr>
          <w:t>(五)、质量审核与评价</w:t>
        </w:r>
        <w:r>
          <w:tab/>
        </w:r>
        <w:r>
          <w:fldChar w:fldCharType="begin"/>
        </w:r>
        <w:r>
          <w:instrText xml:space="preserve"> PAGEREF _Toc8536 \h </w:instrText>
        </w:r>
        <w:r>
          <w:fldChar w:fldCharType="separate"/>
        </w:r>
        <w:r>
          <w:t>64</w:t>
        </w:r>
        <w:r>
          <w:fldChar w:fldCharType="end"/>
        </w:r>
      </w:hyperlink>
    </w:p>
    <w:p>
      <w:pPr>
        <w:pStyle w:val="TOC2"/>
        <w:tabs>
          <w:tab w:val="right" w:leader="dot" w:pos="8306"/>
        </w:tabs>
      </w:pPr>
      <w:hyperlink w:anchor="_Toc28485" w:history="1">
        <w:r>
          <w:rPr>
            <w:rFonts w:ascii="仿宋" w:eastAsia="仿宋" w:hAnsi="仿宋" w:cs="仿宋" w:hint="eastAsia"/>
            <w:lang w:eastAsia="zh-CN"/>
          </w:rPr>
          <w:t>(六)、不符合与纠正措施</w:t>
        </w:r>
        <w:r>
          <w:tab/>
        </w:r>
        <w:r>
          <w:fldChar w:fldCharType="begin"/>
        </w:r>
        <w:r>
          <w:instrText xml:space="preserve"> PAGEREF _Toc28485 \h </w:instrText>
        </w:r>
        <w:r>
          <w:fldChar w:fldCharType="separate"/>
        </w:r>
        <w:r>
          <w:t>65</w:t>
        </w:r>
        <w:r>
          <w:fldChar w:fldCharType="end"/>
        </w:r>
      </w:hyperlink>
    </w:p>
    <w:p>
      <w:pPr>
        <w:pStyle w:val="TOC1"/>
        <w:tabs>
          <w:tab w:val="right" w:leader="dot" w:pos="8306"/>
        </w:tabs>
      </w:pPr>
      <w:hyperlink w:anchor="_Toc463" w:history="1">
        <w:r>
          <w:rPr>
            <w:rFonts w:ascii="仿宋" w:eastAsia="仿宋" w:hAnsi="仿宋" w:cs="仿宋" w:hint="eastAsia"/>
            <w:lang w:eastAsia="zh-CN"/>
          </w:rPr>
          <w:t>十七、枸杞项目实施时间节点</w:t>
        </w:r>
        <w:r>
          <w:tab/>
        </w:r>
        <w:r>
          <w:fldChar w:fldCharType="begin"/>
        </w:r>
        <w:r>
          <w:instrText xml:space="preserve"> PAGEREF _Toc463 \h </w:instrText>
        </w:r>
        <w:r>
          <w:fldChar w:fldCharType="separate"/>
        </w:r>
        <w:r>
          <w:t>66</w:t>
        </w:r>
        <w:r>
          <w:fldChar w:fldCharType="end"/>
        </w:r>
      </w:hyperlink>
    </w:p>
    <w:p>
      <w:pPr>
        <w:pStyle w:val="TOC2"/>
        <w:tabs>
          <w:tab w:val="right" w:leader="dot" w:pos="8306"/>
        </w:tabs>
      </w:pPr>
      <w:hyperlink w:anchor="_Toc5483" w:history="1">
        <w:r>
          <w:rPr>
            <w:rFonts w:ascii="仿宋" w:eastAsia="仿宋" w:hAnsi="仿宋" w:cs="仿宋" w:hint="eastAsia"/>
            <w:lang w:eastAsia="zh-CN"/>
          </w:rPr>
          <w:t>(一)、枸杞项目启动阶段时间节点</w:t>
        </w:r>
        <w:r>
          <w:tab/>
        </w:r>
        <w:r>
          <w:fldChar w:fldCharType="begin"/>
        </w:r>
        <w:r>
          <w:instrText xml:space="preserve"> PAGEREF _Toc5483 \h </w:instrText>
        </w:r>
        <w:r>
          <w:fldChar w:fldCharType="separate"/>
        </w:r>
        <w:r>
          <w:t>66</w:t>
        </w:r>
        <w:r>
          <w:fldChar w:fldCharType="end"/>
        </w:r>
      </w:hyperlink>
    </w:p>
    <w:p>
      <w:pPr>
        <w:pStyle w:val="TOC2"/>
        <w:tabs>
          <w:tab w:val="right" w:leader="dot" w:pos="8306"/>
        </w:tabs>
      </w:pPr>
      <w:hyperlink w:anchor="_Toc30813" w:history="1">
        <w:r>
          <w:rPr>
            <w:rFonts w:ascii="仿宋" w:eastAsia="仿宋" w:hAnsi="仿宋" w:cs="仿宋" w:hint="eastAsia"/>
            <w:lang w:eastAsia="zh-CN"/>
          </w:rPr>
          <w:t>(二)、枸杞项目执行阶段时间节点</w:t>
        </w:r>
        <w:r>
          <w:tab/>
        </w:r>
        <w:r>
          <w:fldChar w:fldCharType="begin"/>
        </w:r>
        <w:r>
          <w:instrText xml:space="preserve"> PAGEREF _Toc30813 \h </w:instrText>
        </w:r>
        <w:r>
          <w:fldChar w:fldCharType="separate"/>
        </w:r>
        <w:r>
          <w:t>68</w:t>
        </w:r>
        <w:r>
          <w:fldChar w:fldCharType="end"/>
        </w:r>
      </w:hyperlink>
    </w:p>
    <w:p>
      <w:pPr>
        <w:pStyle w:val="TOC2"/>
        <w:tabs>
          <w:tab w:val="right" w:leader="dot" w:pos="8306"/>
        </w:tabs>
      </w:pPr>
      <w:hyperlink w:anchor="_Toc14312" w:history="1">
        <w:r>
          <w:rPr>
            <w:rFonts w:ascii="仿宋" w:eastAsia="仿宋" w:hAnsi="仿宋" w:cs="仿宋" w:hint="eastAsia"/>
            <w:lang w:eastAsia="zh-CN"/>
          </w:rPr>
          <w:t>(三)、枸杞项目完成阶段时间节点</w:t>
        </w:r>
        <w:r>
          <w:tab/>
        </w:r>
        <w:r>
          <w:fldChar w:fldCharType="begin"/>
        </w:r>
        <w:r>
          <w:instrText xml:space="preserve"> PAGEREF _Toc14312 \h </w:instrText>
        </w:r>
        <w:r>
          <w:fldChar w:fldCharType="separate"/>
        </w:r>
        <w:r>
          <w:t>68</w:t>
        </w:r>
        <w:r>
          <w:fldChar w:fldCharType="end"/>
        </w:r>
      </w:hyperlink>
    </w:p>
    <w:p>
      <w:pPr>
        <w:pStyle w:val="TOC1"/>
        <w:tabs>
          <w:tab w:val="right" w:leader="dot" w:pos="8306"/>
        </w:tabs>
      </w:pPr>
      <w:hyperlink w:anchor="_Toc15121" w:history="1">
        <w:r>
          <w:rPr>
            <w:rFonts w:ascii="仿宋" w:eastAsia="仿宋" w:hAnsi="仿宋" w:cs="仿宋" w:hint="eastAsia"/>
            <w:lang w:eastAsia="zh-CN"/>
          </w:rPr>
          <w:t>十八、枸杞项目变更管理</w:t>
        </w:r>
        <w:r>
          <w:tab/>
        </w:r>
        <w:r>
          <w:fldChar w:fldCharType="begin"/>
        </w:r>
        <w:r>
          <w:instrText xml:space="preserve"> PAGEREF _Toc15121 \h </w:instrText>
        </w:r>
        <w:r>
          <w:fldChar w:fldCharType="separate"/>
        </w:r>
        <w:r>
          <w:t>69</w:t>
        </w:r>
        <w:r>
          <w:fldChar w:fldCharType="end"/>
        </w:r>
      </w:hyperlink>
    </w:p>
    <w:p>
      <w:pPr>
        <w:pStyle w:val="TOC2"/>
        <w:tabs>
          <w:tab w:val="right" w:leader="dot" w:pos="8306"/>
        </w:tabs>
      </w:pPr>
      <w:hyperlink w:anchor="_Toc15208" w:history="1">
        <w:r>
          <w:rPr>
            <w:rFonts w:ascii="仿宋" w:eastAsia="仿宋" w:hAnsi="仿宋" w:cs="仿宋" w:hint="eastAsia"/>
            <w:lang w:eastAsia="zh-CN"/>
          </w:rPr>
          <w:t>(一)、变更申请与评估</w:t>
        </w:r>
        <w:r>
          <w:tab/>
        </w:r>
        <w:r>
          <w:fldChar w:fldCharType="begin"/>
        </w:r>
        <w:r>
          <w:instrText xml:space="preserve"> PAGEREF _Toc15208 \h </w:instrText>
        </w:r>
        <w:r>
          <w:fldChar w:fldCharType="separate"/>
        </w:r>
        <w:r>
          <w:t>69</w:t>
        </w:r>
        <w:r>
          <w:fldChar w:fldCharType="end"/>
        </w:r>
      </w:hyperlink>
    </w:p>
    <w:p>
      <w:pPr>
        <w:pStyle w:val="TOC2"/>
        <w:tabs>
          <w:tab w:val="right" w:leader="dot" w:pos="8306"/>
        </w:tabs>
      </w:pPr>
      <w:hyperlink w:anchor="_Toc28511" w:history="1">
        <w:r>
          <w:rPr>
            <w:rFonts w:ascii="仿宋" w:eastAsia="仿宋" w:hAnsi="仿宋" w:cs="仿宋" w:hint="eastAsia"/>
            <w:lang w:eastAsia="zh-CN"/>
          </w:rPr>
          <w:t>(二)、变更实施与控制</w:t>
        </w:r>
        <w:r>
          <w:tab/>
        </w:r>
        <w:r>
          <w:fldChar w:fldCharType="begin"/>
        </w:r>
        <w:r>
          <w:instrText xml:space="preserve"> PAGEREF _Toc28511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616"/>
      <w:r>
        <w:rPr>
          <w:rFonts w:ascii="仿宋" w:eastAsia="仿宋" w:hAnsi="仿宋" w:cs="仿宋" w:hint="eastAsia"/>
          <w:sz w:val="28"/>
          <w:lang w:eastAsia="zh-CN"/>
        </w:rPr>
        <w:t>一、枸杞项目危机管理</w:t>
      </w:r>
      <w:bookmarkEnd w:id="2"/>
    </w:p>
    <w:p>
      <w:pPr>
        <w:pStyle w:val="Heading2"/>
        <w:rPr>
          <w:rFonts w:ascii="仿宋" w:eastAsia="仿宋" w:hAnsi="仿宋" w:cs="仿宋" w:hint="eastAsia"/>
          <w:lang w:eastAsia="zh-CN"/>
        </w:rPr>
      </w:pPr>
      <w:bookmarkStart w:id="3" w:name="_Toc473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危机管理中，危机预警与识别是确保枸杞项目稳健运行的核心步骤。通过建立全面的监测机制，枸杞项目团队旨在及时发现和理解潜在的风险和危机因素，以便采取及时的预防和应对措施，确保枸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首先，通过深入的风险评估，枸杞项目团队全面分析了整个枸杞项目和各个阶段可能存在的威胁。这包括准确评估每个潜在风险的发生概率和可能影响的程度，为后续危机预警提供了有力支持。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枸杞项目团队着重于明确定义枸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枸杞项目进展的持续监控，团队能够及时发现潜在问题并作出迅速反应。枸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在这一阶段，团队的专业素养和反应速度将发挥至关重要的作用，以确保潜在危机能够在初期得到有效的处理，最大程度地减轻负面影响。通过危机预警与识别，枸杞项目得以更有序、可控地推进。</w:t>
      </w:r>
    </w:p>
    <w:p>
      <w:pPr>
        <w:pStyle w:val="Heading2"/>
        <w:ind w:firstLine="560" w:firstLineChars="200"/>
        <w:rPr>
          <w:rFonts w:ascii="仿宋" w:eastAsia="仿宋" w:hAnsi="仿宋" w:cs="仿宋" w:hint="eastAsia"/>
          <w:sz w:val="28"/>
          <w:lang w:eastAsia="zh-CN"/>
        </w:rPr>
      </w:pPr>
      <w:bookmarkStart w:id="4" w:name="_Toc2783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在危机发生时，枸杞项目团队立即行动，成立了应急小组。该小组的任务是迅速制定并实施紧急应对措施，以最小化潜在损失。以下是采取的主要措施：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暂停枸杞项目进度：为遏制危机蔓延，枸杞项目暂时停止进行，以便全面评估当前状况。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资源重新分配：重新评估枸杞项目资源的分配，确保最大限度地减小损失。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实时沟通：与关键利益相关者建立实时沟通机制，向他们传递枸杞项目危机的实际状况，保障枸杞项目核心利益。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在紧急应对的同时，枸杞项目团队强调了团队协作和有效沟通的重要性。以下是团队协作的关键举措：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信息共享机制：建立了信息共享平台，确保团队成员能够及时获取枸杞项目危机的实时信息。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领导者沟通：枸杞项目领导者通过定期会议和即时沟通工具，指导团队应对危机，保持团队稳定运行。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随着危机得到初步控制，枸杞项目团队转向制定恢复计划，以确保枸杞项目能够从中迅速恢复。主要恢复计划包括：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修复受损的进度计划：重新评估枸杞项目进度，制定修复计划，确保枸杞项目尽快回归正常进程。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重新调整资源分配：优化资源分配，确保枸杞项目在有限资源下高效运转。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风险管理机制加强：对枸杞项目风险进行全面评估，制定更强化的风险管理策略，以预防未来可能的危机。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871"/>
      <w:r>
        <w:rPr>
          <w:rFonts w:ascii="仿宋" w:eastAsia="仿宋" w:hAnsi="仿宋" w:cs="仿宋" w:hint="eastAsia"/>
          <w:sz w:val="28"/>
          <w:lang w:eastAsia="zh-CN"/>
        </w:rPr>
        <w:t>二、枸杞项目选址可行性分析</w:t>
      </w:r>
      <w:bookmarkEnd w:id="5"/>
    </w:p>
    <w:p>
      <w:pPr>
        <w:pStyle w:val="Heading2"/>
        <w:rPr>
          <w:rFonts w:ascii="仿宋" w:eastAsia="仿宋" w:hAnsi="仿宋" w:cs="仿宋" w:hint="eastAsia"/>
          <w:lang w:eastAsia="zh-CN"/>
        </w:rPr>
      </w:pPr>
      <w:bookmarkStart w:id="6" w:name="_Toc789"/>
      <w:r>
        <w:rPr>
          <w:rFonts w:ascii="仿宋" w:eastAsia="仿宋" w:hAnsi="仿宋" w:cs="仿宋" w:hint="eastAsia"/>
          <w:lang w:eastAsia="zh-CN"/>
        </w:rPr>
        <w:t>(一)、枸杞项目选址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该枸杞项目选址位于XX省XX市XX区XXX街道</w:t>
      </w:r>
    </w:p>
    <w:p>
      <w:pPr>
        <w:pStyle w:val="Heading2"/>
        <w:ind w:firstLine="560" w:firstLineChars="200"/>
        <w:rPr>
          <w:rFonts w:ascii="仿宋" w:eastAsia="仿宋" w:hAnsi="仿宋" w:cs="仿宋" w:hint="eastAsia"/>
          <w:sz w:val="28"/>
          <w:lang w:eastAsia="zh-CN"/>
        </w:rPr>
      </w:pPr>
      <w:bookmarkStart w:id="7" w:name="_Toc1109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枸杞项目的征地面积将根据枸杞项目的实际规模和需求进行精确规划。具体面积XXX平方米，旨在确保枸杞项目不仅能够满足当前的发展需求，还能够预留空间以适应未来的扩展。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净用地面积是在征地面积基础上去除不可利用面积后的实际可开发用地。具体面积XXX平方米，考虑到环保、交通、安全等多方面因素，以确保枸杞项目在整体利用效率上达到最优。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枸杞项目计划建设的建筑总规模具体面积XXX平方米。这一规模的确定综合考虑了枸杞项目的性质、规模，以及城市规划的相关要求，确保建筑布局与周边环境协调一致。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绿地率是枸杞项目用地中被规划为绿地的比例。具体面积XXX平方米，旨在通过合理规划绿地，改善枸杞项目周边环境，提升居民生活质量，并符合城市整体绿化规划。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容积率是用地上可以建设的建筑总体积与用地面积之比。具体面积XXX，通过合理的容积率规划，确保枸杞项目建筑规模与周边环境和谐共生。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确保枸杞项目选址与当地城市规划相一致，具体面积XXX平方米。通过与城市规划部门深入沟通，确保枸杞项目不仅符合城市的整体发展方向，还能够融入城市的发展布局，为城市的长远发展贡献力量。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充分了解并确保枸杞项目选址符合当地产业政策，具体面积XXX平方米。这包括枸杞项目对当地经济的促进作用，以及对相关产业的带动效应，确保枸杞项目与地方政府的产业政策保持一致，促进共赢合作。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用地总体要求必须符合环保和可持续发展的原则，具体面积XXX平方米。通过采用绿色建筑设计、节能减排等措施，确保枸杞项目在建设和运营过程中对环境的影响最小化，达到可持续发展的要求。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确保枸杞项目选址具备必要的公共设施配套，具体面积XXX平方米。这包括交通便利性、教育、医疗等基础设施，以提高居民生活品质，使得枸杞项目选址更具吸引力。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考虑用地总体要求对当地社会稳定性的影响，具体面积XXX平方米。通过深入了解当地社区反馈，确保枸杞项目的选址和建设过程对当地社会和谐稳定产生积极作用。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枸杞项目选址不仅符合法规和规划，还在实际操作中具有可行性。这一全面规划将为枸杞项目的成功实施提供坚实的基础，确保枸杞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55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枸杞项目的设备规划和空间设计中，我们将采取灵活设备布局的措施。设备布局将根据实际需求进行灵活设计，避免不必要的浪费。通过合理规划设备摆放位置，我们将提高设备的利用率，减少设备间距，以确保枸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枸杞项目内部引入共享设施的概念，例如共享会议室、办公区等。通过这种方式，我们可以减少对资源的重复建设，提高资源共享效率，从而减小枸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4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枸杞项目的总图布置中，我们将不同功能区域进行明确的规划，以最大程度满足枸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01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我们首先关注市场因素，包括潜在客户分布、竞争对手位置、市场需求等。通过深入的市场调研，我们能够更准确地评估选址对于市场开拓和产品销售的影响，确保枸杞项目能够在有利的市场环境中蓬勃发展。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枸杞项目对环境的影响是综合评价的重要因素之一。我们将详细考虑选址周边的自然环境、生态保护区、水源地等情况，确保枸杞项目的建设和运营对环境影响最小化，并符合当地的环保法规标准。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对选址的评价还需充分考虑当地政府的产业政策和法规。我们将详细了解枸杞项目所在地的相关政策，确保枸杞项目的规划和运营与当地法规相符，降低不必要的法律风险。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考虑到社会稳定性对企业运营的重要性，我们将评估选址地区的社会安全情况、劳工关系、社区反馈等方面，以确保枸杞项目的建设和运营不会受到社会稳定性的负面影响。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最后，我们将综合考虑用地成本，包括土地购置费用、土地开发成本等。通过对用地成本的详细评估，我们能够做出更为精确的经济效益分析，为枸杞项目的投资决策提供有力支持。</w:t>
      </w:r>
    </w:p>
    <w:p>
      <w:pPr>
        <w:pStyle w:val="Heading1"/>
        <w:ind w:firstLine="560" w:firstLineChars="200"/>
        <w:rPr>
          <w:rFonts w:ascii="仿宋" w:eastAsia="仿宋" w:hAnsi="仿宋" w:cs="仿宋" w:hint="eastAsia"/>
          <w:sz w:val="28"/>
          <w:lang w:eastAsia="zh-CN"/>
        </w:rPr>
      </w:pPr>
      <w:bookmarkStart w:id="11" w:name="_Toc3115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233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的技术管理特点体现在其创新导向。通过引入最先进的技术趋势和解决方案，枸杞项目致力于提升科技含量、提高质量和效率水平。这意味着我们将采用最新的工具和方法，确保枸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枸杞项目技术管理的显著特征。通过整合不同领域的技术资源，我们实现了跨学科的协同工作。这有助于优化技术架构，提高整体效能。此外，整合性策略还促进了不同技术团队之间的紧密沟通和高效合作，确保枸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枸杞项目所采用的技术。通过不断优化技术方案，枸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枸杞项目团队将在枸杞项目初期识别可能的技术风险，并采取相应的预防和应对措施。通过建立健全的风险评估机制，枸杞项目能够在实施过程中及时发现并解决潜在的技术问题，保障枸杞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通过这些独特的技术管理特点，我们确信在枸杞项目中，技术将成为枸杞项目成功的有力支持。这一深度剖析揭示了技术管理在枸杞项目实施中的关键作用，为枸杞项目的技术基础奠定了坚实的基础。</w:t>
      </w:r>
    </w:p>
    <w:p>
      <w:pPr>
        <w:pStyle w:val="Heading2"/>
        <w:ind w:firstLine="560" w:firstLineChars="200"/>
        <w:rPr>
          <w:rFonts w:ascii="仿宋" w:eastAsia="仿宋" w:hAnsi="仿宋" w:cs="仿宋" w:hint="eastAsia"/>
          <w:sz w:val="28"/>
          <w:lang w:eastAsia="zh-CN"/>
        </w:rPr>
      </w:pPr>
      <w:bookmarkStart w:id="13" w:name="_Toc21439"/>
      <w:r>
        <w:rPr>
          <w:rFonts w:ascii="仿宋" w:eastAsia="仿宋" w:hAnsi="仿宋" w:cs="仿宋" w:hint="eastAsia"/>
          <w:sz w:val="28"/>
          <w:lang w:eastAsia="zh-CN"/>
        </w:rPr>
        <w:t>(二)、枸杞项目工艺技术设计方案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枸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枸杞项目将严格按照相关行业规范要求进行组织。通过有效控制产品质量，枸杞项目将致力于为顾客提供优质的枸杞项目产品和良好的服务。这体现了枸杞项目对于生产活动合规性和质量标准的高度重视，为枸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枸杞项目注重生态效益和清洁生产原则。枸杞项目建设将紧密结合地方特色经济发展，与社会经济发展规划和区域环境保护规划方案相协调一致。通过与当地区域自然生态系统的结合，枸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枸杞项目产品具有多样化的客户需求和个性化的特点。因此，枸杞项目产品规格品种多样，且单批生产数量较小。为满足这一特点，枸杞项目承办单位将建设先进的柔性制造生产线。通过广泛应用柔性制造技术，枸杞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总体而言，枸杞项目采用的技术具有较高的技术含量和自动化水平，处于国内先进水平。这一技术选用不仅体现了对生产效率、质量和环境友好性的高标准要求，同时为枸杞项目的可持续发展奠定了坚实的基础。</w:t>
      </w:r>
    </w:p>
    <w:p>
      <w:pPr>
        <w:pStyle w:val="Heading2"/>
        <w:ind w:firstLine="560" w:firstLineChars="200"/>
        <w:rPr>
          <w:rFonts w:ascii="仿宋" w:eastAsia="仿宋" w:hAnsi="仿宋" w:cs="仿宋" w:hint="eastAsia"/>
          <w:sz w:val="28"/>
          <w:lang w:eastAsia="zh-CN"/>
        </w:rPr>
      </w:pPr>
      <w:bookmarkStart w:id="14" w:name="_Toc1896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为确保枸杞项目的高效生产和技术实施，我们制定了一套精心设计的设备选型方案，以满足枸杞项目生产、质量和环保的要求。该方案的主要特点如下：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枸杞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针对枸杞项目产品的多样性和小批量生产的特点，我们将建设柔性制造生产线。通过在设备选型中考虑柔性制造技术，可以灵活应对不同产品规格和生产需求，实现生产线的高度灵活性和适应性。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106"/>
      <w:r>
        <w:rPr>
          <w:rFonts w:ascii="仿宋" w:eastAsia="仿宋" w:hAnsi="仿宋" w:cs="仿宋" w:hint="eastAsia"/>
          <w:sz w:val="28"/>
          <w:lang w:eastAsia="zh-CN"/>
        </w:rPr>
        <w:t>四、枸杞项目可持续发展</w:t>
      </w:r>
      <w:bookmarkEnd w:id="15"/>
    </w:p>
    <w:p>
      <w:pPr>
        <w:pStyle w:val="Heading2"/>
        <w:rPr>
          <w:rFonts w:ascii="仿宋" w:eastAsia="仿宋" w:hAnsi="仿宋" w:cs="仿宋" w:hint="eastAsia"/>
          <w:lang w:eastAsia="zh-CN"/>
        </w:rPr>
      </w:pPr>
      <w:bookmarkStart w:id="16" w:name="_Toc373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枸杞项目中，枸杞项目团队着眼于未来，明确了可持续发展的战略方向。制定的具体可持续发展目标包括降低资源使用、采用环保技术、最大化社会效益等。这一步骤不仅有助于枸杞项目在环保和社会责任方面达到最高标准，也为未来提供了明确的指引，确保枸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可持续实践的融入枸杞项目管理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枸杞项目管理周期。从枸杞项目规划开始，枸杞项目团队就考虑了环境和社会的因素。在执行阶段，枸杞项目团队积极推动绿色技术的应用，优化资源利用。此外，关注员工的社会责任，通过培训和沟通活动提高员工对可持续发展的认知，使他们能够在日常工作中践行可持续实践。这些举措不仅为枸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5162"/>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扎根于枸杞项目的可持续发展理念，我们深信环保与社会责任是枸杞项目成功的关键支柱。在枸杞项目的每一步，我们都致力于通过创新和实践，履行对环境和社会的坚定责任。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团队通过引入先进的环保技术、建立高效的废物处理系统以及推动能源节约措施，积极履行环保责任。定期的环保监测和评估确保枸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不仅致力于自身可持续发展，还注重对社会的回馈。通过支持社区枸杞项目、参与慈善事业、提供培训机会等方式，枸杞项目积极履行社会责任。与当地社区建立积极互动，关注员工的工作与生活平衡，以及员工的身心健康，是枸杞项目在社会责任层面的关键举措。这样的实践不仅增强了枸杞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2204"/>
      <w:r>
        <w:rPr>
          <w:rFonts w:ascii="仿宋" w:eastAsia="仿宋" w:hAnsi="仿宋" w:cs="仿宋" w:hint="eastAsia"/>
          <w:sz w:val="28"/>
          <w:lang w:eastAsia="zh-CN"/>
        </w:rPr>
        <w:t>五、枸杞项目建设背景及必要性分析</w:t>
      </w:r>
      <w:bookmarkEnd w:id="18"/>
    </w:p>
    <w:p>
      <w:pPr>
        <w:pStyle w:val="Heading2"/>
        <w:rPr>
          <w:rFonts w:ascii="仿宋" w:eastAsia="仿宋" w:hAnsi="仿宋" w:cs="仿宋" w:hint="eastAsia"/>
          <w:lang w:eastAsia="zh-CN"/>
        </w:rPr>
      </w:pPr>
      <w:bookmarkStart w:id="19" w:name="_Toc28770"/>
      <w:r>
        <w:rPr>
          <w:rFonts w:ascii="仿宋" w:eastAsia="仿宋" w:hAnsi="仿宋" w:cs="仿宋" w:hint="eastAsia"/>
          <w:lang w:eastAsia="zh-CN"/>
        </w:rPr>
        <w:t>(一)、枸杞项目背景分析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枸杞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我们的背景分析将深入挖掘当前行业的发展趋势，通过对竞争态势的全面审视，找到枸杞项目在这个潮流中的定位。同时，我们将关注行业内涌现的新兴机遇，以便枸杞项目更好地融入行业发展的潮流中。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枸杞项目提供了强大的发展动力。我们将聚焦于行业内最新的技术发展趋势，包括但不限于人工智能、大数据分析、物联网等领域。通过深度的技术研究，我们将确保枸杞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https://d.book118.com/475211034242011121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4B1C6B"/>
    <w:rsid w:val="534B1C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1103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2024-03-03T13:13:00Z</dcterms:created>
  <dcterms:modified xsi:type="dcterms:W3CDTF">2024-03-03T13:13:30Z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2A38D02D2E2C4D36AF15726AAABD112C_11</vt:lpwstr>
  </property>
  <property fmtid="{D5CDD505-2E9C-101B-9397-08002B2CF9AE}" pid="3" name="KSOProductBuildVer">
    <vt:lpwstr>2052-12.1.0.16388</vt:lpwstr>
  </property>
</Properties>
</file>