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计划生育手术器械相关行业公司成立方案及可行性研究报告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_Toc31680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_Toc7826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eastAsia="zh-CN"/>
          </w:rPr>
          <w:t>(七)、计划生育手术器械项目建设必要性分析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3" w:history="1">
        <w:r>
          <w:rPr>
            <w:rFonts w:ascii="仿宋" w:eastAsia="仿宋" w:hAnsi="仿宋" w:cs="仿宋" w:hint="eastAsia"/>
            <w:lang w:eastAsia="zh-CN"/>
          </w:rPr>
          <w:t>三、计划生育手术器械项目概况</w:t>
        </w:r>
        <w:r>
          <w:tab/>
        </w:r>
        <w:r>
          <w:fldChar w:fldCharType="begin"/>
        </w:r>
        <w:r>
          <w:instrText xml:space="preserve"> PAGEREF _Toc10723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(二)、计划生育手术器械项目提出的理由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" w:history="1">
        <w:r>
          <w:rPr>
            <w:rFonts w:ascii="仿宋" w:eastAsia="仿宋" w:hAnsi="仿宋" w:cs="仿宋" w:hint="eastAsia"/>
            <w:lang w:eastAsia="zh-CN"/>
          </w:rPr>
          <w:t>(三)、计划生育手术器械项目选址</w:t>
        </w:r>
        <w:r>
          <w:tab/>
        </w:r>
        <w:r>
          <w:fldChar w:fldCharType="begin"/>
        </w:r>
        <w:r>
          <w:instrText xml:space="preserve"> PAGEREF _Toc3179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eastAsia="zh-CN"/>
          </w:rPr>
          <w:t>(六)、计划生育手术器械项目投资</w:t>
        </w:r>
        <w:r>
          <w:tab/>
        </w:r>
        <w:r>
          <w:fldChar w:fldCharType="begin"/>
        </w:r>
        <w:r>
          <w:instrText xml:space="preserve"> PAGEREF _Toc1574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4" w:history="1">
        <w:r>
          <w:rPr>
            <w:rFonts w:ascii="仿宋" w:eastAsia="仿宋" w:hAnsi="仿宋" w:cs="仿宋" w:hint="eastAsia"/>
            <w:lang w:eastAsia="zh-CN"/>
          </w:rPr>
          <w:t>(七)、计划生育手术器械项目进度规划</w:t>
        </w:r>
        <w:r>
          <w:tab/>
        </w:r>
        <w:r>
          <w:fldChar w:fldCharType="begin"/>
        </w:r>
        <w:r>
          <w:instrText xml:space="preserve"> PAGEREF _Toc12434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(九)、计划生育手术器械项目综合评价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_Toc21443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_Toc9036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_Toc28417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七、计划生育手术器械项目风险分析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(一)、计划生育手术器械项目风险分析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(二)、计划生育手术器械项目风险对策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(一)、计划生育手术器械项目背景分析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4" w:history="1">
        <w:r>
          <w:rPr>
            <w:rFonts w:ascii="仿宋" w:eastAsia="仿宋" w:hAnsi="仿宋" w:cs="仿宋" w:hint="eastAsia"/>
            <w:lang w:eastAsia="zh-CN"/>
          </w:rPr>
          <w:t>(二)、计划生育手术器械项目建设必要性分析</w:t>
        </w:r>
        <w:r>
          <w:tab/>
        </w:r>
        <w:r>
          <w:fldChar w:fldCharType="begin"/>
        </w:r>
        <w:r>
          <w:instrText xml:space="preserve"> PAGEREF _Toc25684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_Toc4082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_Toc10214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(五)、计划生育手术器械项目总投资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_Toc28177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(一)、计划生育手术器械项目进度安排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(二)、计划生育手术器械项目实施保障措施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6" w:history="1">
        <w:r>
          <w:rPr>
            <w:rFonts w:ascii="仿宋" w:eastAsia="仿宋" w:hAnsi="仿宋" w:cs="仿宋" w:hint="eastAsia"/>
            <w:lang w:eastAsia="zh-CN"/>
          </w:rPr>
          <w:t>十一、计划生育手术器械项目总结分析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5" w:history="1">
        <w:r>
          <w:rPr>
            <w:rFonts w:ascii="仿宋" w:eastAsia="仿宋" w:hAnsi="仿宋" w:cs="仿宋" w:hint="eastAsia"/>
            <w:lang w:eastAsia="zh-CN"/>
          </w:rPr>
          <w:t>(二)、合作计划生育手术器械项目</w:t>
        </w:r>
        <w:r>
          <w:tab/>
        </w:r>
        <w:r>
          <w:fldChar w:fldCharType="begin"/>
        </w:r>
        <w:r>
          <w:instrText xml:space="preserve"> PAGEREF _Toc24535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6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8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https://d.book118.com/475230124341011044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计划生育手术器械相关行业公司成立方案及可行性研究报告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计划生育手术器械相关行业公司成立方案及可行性研究报告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计划生育手术器械相关行业公司成立方案及可行性研究报告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计划生育手术器械相关行业公司成立方案及可行性研究报告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计划生育手术器械相关行业公司成立方案及可行性研究报告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52301243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2024-01-02T17:43:00Z</dcterms:created>
  <dcterms:modified xsi:type="dcterms:W3CDTF">2024-01-02T17:43:22Z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9A409DA70D86435EA4B2258EFC537D33_11</vt:lpwstr>
  </property>
  <property fmtid="{D5CDD505-2E9C-101B-9397-08002B2CF9AE}" pid="3" name="KSOProductBuildVer">
    <vt:lpwstr>2052-12.1.0.16120</vt:lpwstr>
  </property>
</Properties>
</file>