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152B" w:rsidP="003F152B">
      <w:pPr>
        <w:pStyle w:val="NormalWeb"/>
        <w:spacing w:before="0" w:beforeAutospacing="0" w:after="0" w:afterAutospacing="0"/>
        <w:jc w:val="center"/>
        <w:rPr>
          <w:color w:val="000000"/>
          <w:sz w:val="44"/>
          <w:szCs w:val="44"/>
        </w:rPr>
      </w:pPr>
      <w:r>
        <w:rPr>
          <w:rFonts w:hint="eastAsia"/>
          <w:color w:val="000000"/>
          <w:sz w:val="44"/>
          <w:szCs w:val="44"/>
        </w:rPr>
        <w:t>2024年云南省建筑安全员A证考试题库附答案（推荐）</w:t>
      </w:r>
    </w:p>
    <w:p w:rsidR="003F152B" w:rsidP="003F152B">
      <w:pPr>
        <w:jc w:val="center"/>
        <w:rPr>
          <w:rFonts w:ascii="Times New Roman" w:hAnsi="Times New Roman" w:cs="Times New Roman" w:hint="eastAsia"/>
          <w:color w:val="000000"/>
          <w:sz w:val="27"/>
          <w:szCs w:val="27"/>
        </w:rPr>
      </w:pPr>
      <w:r>
        <w:rPr>
          <w:rFonts w:ascii="Times New Roman" w:hAnsi="Times New Roman" w:cs="Times New Roman"/>
          <w:color w:val="000000"/>
          <w:sz w:val="27"/>
          <w:szCs w:val="27"/>
        </w:rPr>
        <w:t>学校</w:t>
      </w:r>
      <w:r>
        <w:rPr>
          <w:rFonts w:ascii="Times New Roman" w:hAnsi="Times New Roman" w:cs="Times New Roman"/>
          <w:color w:val="000000"/>
          <w:sz w:val="27"/>
          <w:szCs w:val="27"/>
        </w:rPr>
        <w:t xml:space="preserve">:________ </w:t>
      </w:r>
      <w:r>
        <w:rPr>
          <w:rFonts w:ascii="Times New Roman" w:hAnsi="Times New Roman" w:cs="Times New Roman"/>
          <w:color w:val="000000"/>
          <w:sz w:val="27"/>
          <w:szCs w:val="27"/>
        </w:rPr>
        <w:t>班级</w:t>
      </w:r>
      <w:r>
        <w:rPr>
          <w:rFonts w:ascii="Times New Roman" w:hAnsi="Times New Roman" w:cs="Times New Roman"/>
          <w:color w:val="000000"/>
          <w:sz w:val="27"/>
          <w:szCs w:val="27"/>
        </w:rPr>
        <w:t xml:space="preserve">:________ </w:t>
      </w:r>
      <w:r>
        <w:rPr>
          <w:rFonts w:ascii="Times New Roman" w:hAnsi="Times New Roman" w:cs="Times New Roman"/>
          <w:color w:val="000000"/>
          <w:sz w:val="27"/>
          <w:szCs w:val="27"/>
        </w:rPr>
        <w:t>姓名</w:t>
      </w:r>
      <w:r>
        <w:rPr>
          <w:rFonts w:ascii="Times New Roman" w:hAnsi="Times New Roman" w:cs="Times New Roman"/>
          <w:color w:val="000000"/>
          <w:sz w:val="27"/>
          <w:szCs w:val="27"/>
        </w:rPr>
        <w:t xml:space="preserve">:________ </w:t>
      </w:r>
      <w:r>
        <w:rPr>
          <w:rFonts w:ascii="Times New Roman" w:hAnsi="Times New Roman" w:cs="Times New Roman"/>
          <w:color w:val="000000"/>
          <w:sz w:val="27"/>
          <w:szCs w:val="27"/>
        </w:rPr>
        <w:t>考号</w:t>
      </w:r>
      <w:r>
        <w:rPr>
          <w:rFonts w:ascii="Times New Roman" w:hAnsi="Times New Roman" w:cs="Times New Roman"/>
          <w:color w:val="000000"/>
          <w:sz w:val="27"/>
          <w:szCs w:val="27"/>
        </w:rPr>
        <w:t>:________</w:t>
      </w:r>
    </w:p>
    <w:p w:rsidR="003F152B" w:rsidP="003F152B">
      <w:pPr>
        <w:jc w:val="left"/>
        <w:rPr>
          <w:rFonts w:ascii="宋体" w:hAnsi="宋体" w:cs="宋体"/>
          <w:sz w:val="24"/>
          <w:szCs w:val="24"/>
        </w:rPr>
      </w:pPr>
      <w:r>
        <w:rPr>
          <w:rFonts w:ascii="Times New Roman" w:hAnsi="Times New Roman" w:cs="Times New Roman"/>
          <w:color w:val="000000"/>
          <w:sz w:val="27"/>
          <w:szCs w:val="27"/>
        </w:rPr>
        <w:br/>
      </w:r>
    </w:p>
    <w:p w:rsidR="003F152B" w:rsidP="003F152B">
      <w:pPr>
        <w:pStyle w:val="NormalWeb"/>
        <w:spacing w:before="0" w:beforeAutospacing="0" w:after="0" w:afterAutospacing="0"/>
        <w:rPr>
          <w:rFonts w:ascii="Times New Roman" w:hAnsi="Times New Roman" w:cs="Times New Roman"/>
          <w:color w:val="000000"/>
          <w:sz w:val="27"/>
          <w:szCs w:val="27"/>
        </w:rPr>
      </w:pPr>
      <w:r>
        <w:rPr>
          <w:rFonts w:ascii="Times New Roman" w:hAnsi="Times New Roman" w:cs="Times New Roman"/>
          <w:color w:val="000000"/>
          <w:sz w:val="27"/>
          <w:szCs w:val="27"/>
        </w:rPr>
        <w:t>一、单选题</w:t>
      </w:r>
      <w:r>
        <w:rPr>
          <w:rFonts w:ascii="Times New Roman" w:hAnsi="Times New Roman" w:cs="Times New Roman"/>
          <w:color w:val="000000"/>
          <w:sz w:val="27"/>
          <w:szCs w:val="27"/>
        </w:rPr>
        <w:t>(210</w:t>
      </w:r>
      <w:r>
        <w:rPr>
          <w:rFonts w:ascii="Times New Roman" w:hAnsi="Times New Roman" w:cs="Times New Roman"/>
          <w:color w:val="000000"/>
          <w:sz w:val="27"/>
          <w:szCs w:val="27"/>
        </w:rPr>
        <w:t>题</w:t>
      </w:r>
      <w:r>
        <w:rPr>
          <w:rFonts w:ascii="Times New Roman" w:hAnsi="Times New Roman" w:cs="Times New Roman"/>
          <w:color w:val="000000"/>
          <w:sz w:val="27"/>
          <w:szCs w:val="27"/>
        </w:rPr>
        <w:t>)</w:t>
      </w:r>
    </w:p>
    <w:p w:rsidR="003F152B" w:rsidP="003F152B">
      <w:pPr>
        <w:rPr>
          <w:rFonts w:ascii="宋体" w:hAnsi="宋体" w:cs="宋体"/>
          <w:sz w:val="24"/>
          <w:szCs w:val="24"/>
        </w:rPr>
        <w:sectPr w:rsidSect="00BE351B">
          <w:pgSz w:w="11906" w:h="16838"/>
          <w:pgMar w:top="1440" w:right="1800" w:bottom="1440" w:left="1800" w:header="851" w:footer="992" w:gutter="0"/>
          <w:cols w:space="425"/>
          <w:docGrid w:type="lines" w:linePitch="312"/>
        </w:sectPr>
      </w:pPr>
      <w:r>
        <w:rPr>
          <w:rFonts w:ascii="Times New Roman" w:hAnsi="Times New Roman" w:cs="Times New Roman"/>
          <w:color w:val="000000"/>
          <w:sz w:val="27"/>
          <w:szCs w:val="27"/>
        </w:rPr>
        <w:t>1.</w:t>
      </w:r>
      <w:r>
        <w:rPr>
          <w:rFonts w:ascii="Times New Roman" w:hAnsi="Times New Roman" w:cs="Times New Roman"/>
          <w:color w:val="000000"/>
          <w:sz w:val="27"/>
          <w:szCs w:val="27"/>
        </w:rPr>
        <w:t>《建设工程安全生产管理条例》规定，施工单位应当向作业人员提供（</w:t>
      </w:r>
      <w:r>
        <w:rPr>
          <w:rFonts w:ascii="Times New Roman" w:hAnsi="Times New Roman" w:cs="Times New Roman"/>
          <w:color w:val="000000"/>
          <w:sz w:val="27"/>
          <w:szCs w:val="27"/>
        </w:rPr>
        <w:t xml:space="preserve"> B </w:t>
      </w:r>
      <w:r>
        <w:rPr>
          <w:rFonts w:ascii="Times New Roman" w:hAnsi="Times New Roman" w:cs="Times New Roman"/>
          <w:color w:val="000000"/>
          <w:sz w:val="27"/>
          <w:szCs w:val="27"/>
        </w:rPr>
        <w:t>），并书面告知危险岗位的操作规程和违章操作的危害。</w:t>
      </w:r>
      <w:r>
        <w:rPr>
          <w:rFonts w:ascii="Times New Roman" w:hAnsi="Times New Roman" w:cs="Times New Roman"/>
          <w:color w:val="000000"/>
          <w:sz w:val="27"/>
          <w:szCs w:val="27"/>
        </w:rPr>
        <w:br/>
        <w:t>A.</w:t>
      </w:r>
      <w:r>
        <w:rPr>
          <w:rFonts w:ascii="Times New Roman" w:hAnsi="Times New Roman" w:cs="Times New Roman"/>
          <w:color w:val="000000"/>
          <w:sz w:val="27"/>
          <w:szCs w:val="27"/>
        </w:rPr>
        <w:t>劳动防护用品</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安全防护用具和安全防护服装</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安全防护用品</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个人防护用品</w:t>
      </w:r>
      <w:r>
        <w:rPr>
          <w:rFonts w:ascii="Times New Roman" w:hAnsi="Times New Roman" w:cs="Times New Roman"/>
          <w:color w:val="000000"/>
          <w:sz w:val="27"/>
          <w:szCs w:val="27"/>
        </w:rPr>
        <w:br/>
      </w:r>
      <w:r>
        <w:rPr>
          <w:rFonts w:ascii="Times New Roman" w:hAnsi="Times New Roman" w:cs="Times New Roman"/>
          <w:color w:val="000000"/>
          <w:sz w:val="27"/>
          <w:szCs w:val="27"/>
        </w:rPr>
        <w:br/>
        <w:t>2.</w:t>
      </w:r>
      <w:r>
        <w:rPr>
          <w:rFonts w:ascii="Times New Roman" w:hAnsi="Times New Roman" w:cs="Times New Roman"/>
          <w:color w:val="000000"/>
          <w:sz w:val="27"/>
          <w:szCs w:val="27"/>
        </w:rPr>
        <w:t>防止伤亡事故和职业危害，最根本的措施是提高（</w:t>
      </w:r>
      <w:r>
        <w:rPr>
          <w:rFonts w:ascii="Times New Roman" w:hAnsi="Times New Roman" w:cs="Times New Roman"/>
          <w:color w:val="000000"/>
          <w:sz w:val="27"/>
          <w:szCs w:val="27"/>
        </w:rPr>
        <w:t xml:space="preserve">B </w:t>
      </w:r>
      <w:r>
        <w:rPr>
          <w:rFonts w:ascii="Times New Roman" w:hAnsi="Times New Roman" w:cs="Times New Roman"/>
          <w:color w:val="000000"/>
          <w:sz w:val="27"/>
          <w:szCs w:val="27"/>
        </w:rPr>
        <w:t>）的安全水平。</w:t>
      </w:r>
      <w:r>
        <w:rPr>
          <w:rFonts w:ascii="Times New Roman" w:hAnsi="Times New Roman" w:cs="Times New Roman"/>
          <w:color w:val="000000"/>
          <w:sz w:val="27"/>
          <w:szCs w:val="27"/>
        </w:rPr>
        <w:br/>
        <w:t>A.</w:t>
      </w:r>
      <w:r>
        <w:rPr>
          <w:rFonts w:ascii="Times New Roman" w:hAnsi="Times New Roman" w:cs="Times New Roman"/>
          <w:color w:val="000000"/>
          <w:sz w:val="27"/>
          <w:szCs w:val="27"/>
        </w:rPr>
        <w:t>职工</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技术装备本身</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各级领导</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安全管理人员</w:t>
      </w:r>
      <w:r>
        <w:rPr>
          <w:rFonts w:ascii="Times New Roman" w:hAnsi="Times New Roman" w:cs="Times New Roman"/>
          <w:color w:val="000000"/>
          <w:sz w:val="27"/>
          <w:szCs w:val="27"/>
        </w:rPr>
        <w:br/>
      </w:r>
      <w:r>
        <w:rPr>
          <w:rFonts w:ascii="Times New Roman" w:hAnsi="Times New Roman" w:cs="Times New Roman"/>
          <w:color w:val="000000"/>
          <w:sz w:val="27"/>
          <w:szCs w:val="27"/>
        </w:rPr>
        <w:br/>
        <w:t>3.</w:t>
      </w:r>
      <w:r>
        <w:rPr>
          <w:rFonts w:ascii="Times New Roman" w:hAnsi="Times New Roman" w:cs="Times New Roman"/>
          <w:color w:val="000000"/>
          <w:sz w:val="27"/>
          <w:szCs w:val="27"/>
        </w:rPr>
        <w:t>建筑施工企业不得采购和使用无厂家名称，（</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），无安全标志的劳动防护产品。</w:t>
      </w:r>
      <w:r>
        <w:rPr>
          <w:rFonts w:ascii="Times New Roman" w:hAnsi="Times New Roman" w:cs="Times New Roman"/>
          <w:color w:val="000000"/>
          <w:sz w:val="27"/>
          <w:szCs w:val="27"/>
        </w:rPr>
        <w:br/>
        <w:t>A.</w:t>
      </w:r>
      <w:r>
        <w:rPr>
          <w:rFonts w:ascii="Times New Roman" w:hAnsi="Times New Roman" w:cs="Times New Roman"/>
          <w:color w:val="000000"/>
          <w:sz w:val="27"/>
          <w:szCs w:val="27"/>
        </w:rPr>
        <w:t>无购置计划</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无验收手续</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无检测报告</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无产品合格证</w:t>
      </w:r>
      <w:r>
        <w:rPr>
          <w:rFonts w:ascii="Times New Roman" w:hAnsi="Times New Roman" w:cs="Times New Roman"/>
          <w:color w:val="000000"/>
          <w:sz w:val="27"/>
          <w:szCs w:val="27"/>
        </w:rPr>
        <w:br/>
      </w:r>
      <w:r>
        <w:rPr>
          <w:rFonts w:ascii="Times New Roman" w:hAnsi="Times New Roman" w:cs="Times New Roman"/>
          <w:color w:val="000000"/>
          <w:sz w:val="27"/>
          <w:szCs w:val="27"/>
        </w:rPr>
        <w:br/>
        <w:t>4.</w:t>
      </w:r>
      <w:r>
        <w:rPr>
          <w:rFonts w:ascii="Times New Roman" w:hAnsi="Times New Roman" w:cs="Times New Roman"/>
          <w:color w:val="000000"/>
          <w:sz w:val="27"/>
          <w:szCs w:val="27"/>
        </w:rPr>
        <w:t>根据《安全生产事故报告和调查处理条例》，事故发生后，事故现场有关人员应当立即向本单位负责人报告；单位负责人接到报告后，应当于</w:t>
      </w:r>
      <w:r>
        <w:rPr>
          <w:rFonts w:ascii="Times New Roman" w:hAnsi="Times New Roman" w:cs="Times New Roman"/>
          <w:color w:val="000000"/>
          <w:sz w:val="27"/>
          <w:szCs w:val="27"/>
        </w:rPr>
        <w:t>( )</w:t>
      </w:r>
      <w:r>
        <w:rPr>
          <w:rFonts w:ascii="Times New Roman" w:hAnsi="Times New Roman" w:cs="Times New Roman"/>
          <w:color w:val="000000"/>
          <w:sz w:val="27"/>
          <w:szCs w:val="27"/>
        </w:rPr>
        <w:t>小时内向事故发生地</w:t>
      </w:r>
      <w:r>
        <w:rPr>
          <w:rFonts w:ascii="Times New Roman" w:hAnsi="Times New Roman" w:cs="Times New Roman"/>
          <w:color w:val="000000"/>
          <w:sz w:val="27"/>
          <w:szCs w:val="27"/>
        </w:rPr>
        <w:t>( )</w:t>
      </w:r>
      <w:r>
        <w:rPr>
          <w:rFonts w:ascii="Times New Roman" w:hAnsi="Times New Roman" w:cs="Times New Roman"/>
          <w:color w:val="000000"/>
          <w:sz w:val="27"/>
          <w:szCs w:val="27"/>
        </w:rPr>
        <w:t>以上人民政府安全生产监督管理部门和负有安全生产监督管理职责的有关部门报告。</w:t>
      </w:r>
      <w:r>
        <w:rPr>
          <w:rFonts w:ascii="Times New Roman" w:hAnsi="Times New Roman" w:cs="Times New Roman"/>
          <w:color w:val="000000"/>
          <w:sz w:val="27"/>
          <w:szCs w:val="27"/>
        </w:rPr>
        <w:t xml:space="preserve"> </w:t>
      </w:r>
      <w:r>
        <w:rPr>
          <w:rFonts w:ascii="Times New Roman" w:hAnsi="Times New Roman" w:cs="Times New Roman"/>
          <w:color w:val="000000"/>
          <w:sz w:val="27"/>
          <w:szCs w:val="27"/>
        </w:rPr>
        <w:t>（</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w:t>
      </w:r>
      <w:r>
        <w:rPr>
          <w:rFonts w:ascii="Times New Roman" w:hAnsi="Times New Roman" w:cs="Times New Roman"/>
          <w:color w:val="000000"/>
          <w:sz w:val="27"/>
          <w:szCs w:val="27"/>
        </w:rPr>
        <w:br/>
        <w:t>A.1</w:t>
      </w:r>
      <w:r>
        <w:rPr>
          <w:rFonts w:ascii="Times New Roman" w:hAnsi="Times New Roman" w:cs="Times New Roman"/>
          <w:color w:val="000000"/>
          <w:sz w:val="27"/>
          <w:szCs w:val="27"/>
        </w:rPr>
        <w:t>；市级</w:t>
      </w:r>
      <w:r>
        <w:rPr>
          <w:rFonts w:ascii="Times New Roman" w:hAnsi="Times New Roman" w:cs="Times New Roman"/>
          <w:color w:val="000000"/>
          <w:sz w:val="27"/>
          <w:szCs w:val="27"/>
        </w:rPr>
        <w:t xml:space="preserve"> B.2</w:t>
      </w:r>
      <w:r>
        <w:rPr>
          <w:rFonts w:ascii="Times New Roman" w:hAnsi="Times New Roman" w:cs="Times New Roman"/>
          <w:color w:val="000000"/>
          <w:sz w:val="27"/>
          <w:szCs w:val="27"/>
        </w:rPr>
        <w:t>；市级</w:t>
      </w:r>
      <w:r>
        <w:rPr>
          <w:rFonts w:ascii="Times New Roman" w:hAnsi="Times New Roman" w:cs="Times New Roman"/>
          <w:color w:val="000000"/>
          <w:sz w:val="27"/>
          <w:szCs w:val="27"/>
        </w:rPr>
        <w:t xml:space="preserve"> C.1</w:t>
      </w:r>
      <w:r>
        <w:rPr>
          <w:rFonts w:ascii="Times New Roman" w:hAnsi="Times New Roman" w:cs="Times New Roman"/>
          <w:color w:val="000000"/>
          <w:sz w:val="27"/>
          <w:szCs w:val="27"/>
        </w:rPr>
        <w:t>；县级</w:t>
      </w:r>
      <w:r>
        <w:rPr>
          <w:rFonts w:ascii="Times New Roman" w:hAnsi="Times New Roman" w:cs="Times New Roman"/>
          <w:color w:val="000000"/>
          <w:sz w:val="27"/>
          <w:szCs w:val="27"/>
        </w:rPr>
        <w:t xml:space="preserve"> D.2</w:t>
      </w:r>
      <w:r>
        <w:rPr>
          <w:rFonts w:ascii="Times New Roman" w:hAnsi="Times New Roman" w:cs="Times New Roman"/>
          <w:color w:val="000000"/>
          <w:sz w:val="27"/>
          <w:szCs w:val="27"/>
        </w:rPr>
        <w:t>；县级</w:t>
      </w:r>
      <w:r>
        <w:rPr>
          <w:rFonts w:ascii="Times New Roman" w:hAnsi="Times New Roman" w:cs="Times New Roman"/>
          <w:color w:val="000000"/>
          <w:sz w:val="27"/>
          <w:szCs w:val="27"/>
        </w:rPr>
        <w:br/>
      </w:r>
      <w:r>
        <w:rPr>
          <w:rFonts w:ascii="Times New Roman" w:hAnsi="Times New Roman" w:cs="Times New Roman"/>
          <w:color w:val="000000"/>
          <w:sz w:val="27"/>
          <w:szCs w:val="27"/>
        </w:rPr>
        <w:br/>
        <w:t>5.</w:t>
      </w:r>
      <w:r>
        <w:rPr>
          <w:rFonts w:ascii="Times New Roman" w:hAnsi="Times New Roman" w:cs="Times New Roman"/>
          <w:color w:val="000000"/>
          <w:sz w:val="27"/>
          <w:szCs w:val="27"/>
        </w:rPr>
        <w:t>施工现场用电系统中，连接用电设备外露可导电部分的</w:t>
      </w:r>
      <w:r>
        <w:rPr>
          <w:rFonts w:ascii="Times New Roman" w:hAnsi="Times New Roman" w:cs="Times New Roman"/>
          <w:color w:val="000000"/>
          <w:sz w:val="27"/>
          <w:szCs w:val="27"/>
        </w:rPr>
        <w:t>PE</w:t>
      </w:r>
      <w:r>
        <w:rPr>
          <w:rFonts w:ascii="Times New Roman" w:hAnsi="Times New Roman" w:cs="Times New Roman"/>
          <w:color w:val="000000"/>
          <w:sz w:val="27"/>
          <w:szCs w:val="27"/>
        </w:rPr>
        <w:t>线可采用</w:t>
      </w:r>
    </w:p>
    <w:p w:rsidR="003F152B" w:rsidP="003F152B">
      <w:pPr>
        <w:rPr>
          <w:rFonts w:ascii="宋体" w:hAnsi="宋体" w:cs="宋体"/>
          <w:sz w:val="24"/>
          <w:szCs w:val="24"/>
        </w:rPr>
      </w:pPr>
      <w:r>
        <w:rPr>
          <w:rFonts w:ascii="Times New Roman" w:hAnsi="Times New Roman" w:cs="Times New Roman"/>
          <w:color w:val="000000"/>
          <w:sz w:val="27"/>
          <w:szCs w:val="27"/>
        </w:rPr>
        <w:t>（</w:t>
      </w:r>
      <w:r>
        <w:rPr>
          <w:rFonts w:ascii="Times New Roman" w:hAnsi="Times New Roman" w:cs="Times New Roman"/>
          <w:color w:val="000000"/>
          <w:sz w:val="27"/>
          <w:szCs w:val="27"/>
        </w:rPr>
        <w:t xml:space="preserve"> A</w:t>
      </w:r>
      <w:r>
        <w:rPr>
          <w:rFonts w:ascii="Times New Roman" w:hAnsi="Times New Roman" w:cs="Times New Roman"/>
          <w:color w:val="000000"/>
          <w:sz w:val="27"/>
          <w:szCs w:val="27"/>
        </w:rPr>
        <w:t>）。</w:t>
      </w:r>
      <w:r>
        <w:rPr>
          <w:rFonts w:ascii="Times New Roman" w:hAnsi="Times New Roman" w:cs="Times New Roman"/>
          <w:color w:val="000000"/>
          <w:sz w:val="27"/>
          <w:szCs w:val="27"/>
        </w:rPr>
        <w:br/>
        <w:t>A.</w:t>
      </w:r>
      <w:r>
        <w:rPr>
          <w:rFonts w:ascii="Times New Roman" w:hAnsi="Times New Roman" w:cs="Times New Roman"/>
          <w:color w:val="000000"/>
          <w:sz w:val="27"/>
          <w:szCs w:val="27"/>
        </w:rPr>
        <w:t>铜芯软线</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绝缘铝线</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裸铜线</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钢筋</w:t>
      </w:r>
      <w:r>
        <w:rPr>
          <w:rFonts w:ascii="Times New Roman" w:hAnsi="Times New Roman" w:cs="Times New Roman"/>
          <w:color w:val="000000"/>
          <w:sz w:val="27"/>
          <w:szCs w:val="27"/>
        </w:rPr>
        <w:br/>
      </w:r>
      <w:r>
        <w:rPr>
          <w:rFonts w:ascii="Times New Roman" w:hAnsi="Times New Roman" w:cs="Times New Roman"/>
          <w:color w:val="000000"/>
          <w:sz w:val="27"/>
          <w:szCs w:val="27"/>
        </w:rPr>
        <w:br/>
        <w:t>6.</w:t>
      </w:r>
      <w:r>
        <w:rPr>
          <w:rFonts w:ascii="Times New Roman" w:hAnsi="Times New Roman" w:cs="Times New Roman"/>
          <w:color w:val="000000"/>
          <w:sz w:val="27"/>
          <w:szCs w:val="27"/>
        </w:rPr>
        <w:t>采用扣件式钢管脚手架作模板支架时，立柱底部必须设置纵横向扫地杆，纵向扫地杆距离底座的限制高度为（</w:t>
      </w:r>
      <w:r>
        <w:rPr>
          <w:rFonts w:ascii="Times New Roman" w:hAnsi="Times New Roman" w:cs="Times New Roman"/>
          <w:color w:val="000000"/>
          <w:sz w:val="27"/>
          <w:szCs w:val="27"/>
        </w:rPr>
        <w:t xml:space="preserve"> A</w:t>
      </w:r>
      <w:r>
        <w:rPr>
          <w:rFonts w:ascii="Times New Roman" w:hAnsi="Times New Roman" w:cs="Times New Roman"/>
          <w:color w:val="000000"/>
          <w:sz w:val="27"/>
          <w:szCs w:val="27"/>
        </w:rPr>
        <w:t>）。</w:t>
      </w:r>
      <w:r>
        <w:rPr>
          <w:rFonts w:ascii="Times New Roman" w:hAnsi="Times New Roman" w:cs="Times New Roman"/>
          <w:color w:val="000000"/>
          <w:sz w:val="27"/>
          <w:szCs w:val="27"/>
        </w:rPr>
        <w:br/>
        <w:t>A.200mm B.250mm C.300mm D.350mm</w:t>
      </w:r>
      <w:r>
        <w:rPr>
          <w:rFonts w:ascii="Times New Roman" w:hAnsi="Times New Roman" w:cs="Times New Roman"/>
          <w:color w:val="000000"/>
          <w:sz w:val="27"/>
          <w:szCs w:val="27"/>
        </w:rPr>
        <w:br/>
      </w:r>
      <w:r>
        <w:rPr>
          <w:rFonts w:ascii="Times New Roman" w:hAnsi="Times New Roman" w:cs="Times New Roman"/>
          <w:color w:val="000000"/>
          <w:sz w:val="27"/>
          <w:szCs w:val="27"/>
        </w:rPr>
        <w:br/>
        <w:t>7.</w:t>
      </w:r>
      <w:r>
        <w:rPr>
          <w:rFonts w:ascii="Times New Roman" w:hAnsi="Times New Roman" w:cs="Times New Roman"/>
          <w:color w:val="000000"/>
          <w:sz w:val="27"/>
          <w:szCs w:val="27"/>
        </w:rPr>
        <w:t>《特种设备安全监察条例》规定，房屋建筑工地和市政工程工地用起重机械的安装、使用的监督管理，由（</w:t>
      </w:r>
      <w:r>
        <w:rPr>
          <w:rFonts w:ascii="Times New Roman" w:hAnsi="Times New Roman" w:cs="Times New Roman"/>
          <w:color w:val="000000"/>
          <w:sz w:val="27"/>
          <w:szCs w:val="27"/>
        </w:rPr>
        <w:t xml:space="preserve"> C </w:t>
      </w:r>
      <w:r>
        <w:rPr>
          <w:rFonts w:ascii="Times New Roman" w:hAnsi="Times New Roman" w:cs="Times New Roman"/>
          <w:color w:val="000000"/>
          <w:sz w:val="27"/>
          <w:szCs w:val="27"/>
        </w:rPr>
        <w:t>）负责。</w:t>
      </w:r>
      <w:r>
        <w:rPr>
          <w:rFonts w:ascii="Times New Roman" w:hAnsi="Times New Roman" w:cs="Times New Roman"/>
          <w:color w:val="000000"/>
          <w:sz w:val="27"/>
          <w:szCs w:val="27"/>
        </w:rPr>
        <w:br/>
        <w:t>A.</w:t>
      </w:r>
      <w:r>
        <w:rPr>
          <w:rFonts w:ascii="Times New Roman" w:hAnsi="Times New Roman" w:cs="Times New Roman"/>
          <w:color w:val="000000"/>
          <w:sz w:val="27"/>
          <w:szCs w:val="27"/>
        </w:rPr>
        <w:t>质量技术监督部门</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安全生产综合管理部门</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建设行政主管部门</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劳动与社会保障部门</w:t>
      </w:r>
      <w:r>
        <w:rPr>
          <w:rFonts w:ascii="Times New Roman" w:hAnsi="Times New Roman" w:cs="Times New Roman"/>
          <w:color w:val="000000"/>
          <w:sz w:val="27"/>
          <w:szCs w:val="27"/>
        </w:rPr>
        <w:br/>
      </w:r>
      <w:r>
        <w:rPr>
          <w:rFonts w:ascii="Times New Roman" w:hAnsi="Times New Roman" w:cs="Times New Roman"/>
          <w:color w:val="000000"/>
          <w:sz w:val="27"/>
          <w:szCs w:val="27"/>
        </w:rPr>
        <w:br/>
        <w:t>8.</w:t>
      </w:r>
      <w:r>
        <w:rPr>
          <w:rFonts w:ascii="Times New Roman" w:hAnsi="Times New Roman" w:cs="Times New Roman"/>
          <w:color w:val="000000"/>
          <w:sz w:val="27"/>
          <w:szCs w:val="27"/>
        </w:rPr>
        <w:t>照明灯具与易燃堆垛间至少保持（</w:t>
      </w:r>
      <w:r>
        <w:rPr>
          <w:rFonts w:ascii="Times New Roman" w:hAnsi="Times New Roman" w:cs="Times New Roman"/>
          <w:color w:val="000000"/>
          <w:sz w:val="27"/>
          <w:szCs w:val="27"/>
        </w:rPr>
        <w:t xml:space="preserve"> </w:t>
      </w:r>
      <w:r>
        <w:rPr>
          <w:rFonts w:ascii="Times New Roman" w:hAnsi="Times New Roman" w:cs="Times New Roman"/>
          <w:color w:val="000000"/>
          <w:sz w:val="27"/>
          <w:szCs w:val="27"/>
        </w:rPr>
        <w:t>）</w:t>
      </w:r>
      <w:r>
        <w:rPr>
          <w:rFonts w:ascii="Times New Roman" w:hAnsi="Times New Roman" w:cs="Times New Roman"/>
          <w:color w:val="000000"/>
          <w:sz w:val="27"/>
          <w:szCs w:val="27"/>
        </w:rPr>
        <w:t>m</w:t>
      </w:r>
      <w:r>
        <w:rPr>
          <w:rFonts w:ascii="Times New Roman" w:hAnsi="Times New Roman" w:cs="Times New Roman"/>
          <w:color w:val="000000"/>
          <w:sz w:val="27"/>
          <w:szCs w:val="27"/>
        </w:rPr>
        <w:t>的距离？（</w:t>
      </w:r>
      <w:r>
        <w:rPr>
          <w:rFonts w:ascii="Times New Roman" w:hAnsi="Times New Roman" w:cs="Times New Roman"/>
          <w:color w:val="000000"/>
          <w:sz w:val="27"/>
          <w:szCs w:val="27"/>
        </w:rPr>
        <w:t xml:space="preserve">B </w:t>
      </w:r>
      <w:r>
        <w:rPr>
          <w:rFonts w:ascii="Times New Roman" w:hAnsi="Times New Roman" w:cs="Times New Roman"/>
          <w:color w:val="000000"/>
          <w:sz w:val="27"/>
          <w:szCs w:val="27"/>
        </w:rPr>
        <w:t>）</w:t>
      </w:r>
      <w:r>
        <w:rPr>
          <w:rFonts w:ascii="Times New Roman" w:hAnsi="Times New Roman" w:cs="Times New Roman"/>
          <w:color w:val="000000"/>
          <w:sz w:val="27"/>
          <w:szCs w:val="27"/>
        </w:rPr>
        <w:br/>
        <w:t>A.0.5 B.1 C.1.5 D.2</w:t>
      </w:r>
      <w:r>
        <w:rPr>
          <w:rFonts w:ascii="Times New Roman" w:hAnsi="Times New Roman" w:cs="Times New Roman"/>
          <w:color w:val="000000"/>
          <w:sz w:val="27"/>
          <w:szCs w:val="27"/>
        </w:rPr>
        <w:br/>
      </w:r>
      <w:r>
        <w:rPr>
          <w:rFonts w:ascii="Times New Roman" w:hAnsi="Times New Roman" w:cs="Times New Roman"/>
          <w:color w:val="000000"/>
          <w:sz w:val="27"/>
          <w:szCs w:val="27"/>
        </w:rPr>
        <w:br/>
        <w:t>9.</w:t>
      </w:r>
      <w:r>
        <w:rPr>
          <w:rFonts w:ascii="Times New Roman" w:hAnsi="Times New Roman" w:cs="Times New Roman"/>
          <w:color w:val="000000"/>
          <w:sz w:val="27"/>
          <w:szCs w:val="27"/>
        </w:rPr>
        <w:t>塔式起重机拆装方案由（</w:t>
      </w:r>
      <w:r>
        <w:rPr>
          <w:rFonts w:ascii="Times New Roman" w:hAnsi="Times New Roman" w:cs="Times New Roman"/>
          <w:color w:val="000000"/>
          <w:sz w:val="27"/>
          <w:szCs w:val="27"/>
        </w:rPr>
        <w:t xml:space="preserve">C </w:t>
      </w:r>
      <w:r>
        <w:rPr>
          <w:rFonts w:ascii="Times New Roman" w:hAnsi="Times New Roman" w:cs="Times New Roman"/>
          <w:color w:val="000000"/>
          <w:sz w:val="27"/>
          <w:szCs w:val="27"/>
        </w:rPr>
        <w:t>）审批。</w:t>
      </w:r>
      <w:r>
        <w:rPr>
          <w:rFonts w:ascii="Times New Roman" w:hAnsi="Times New Roman" w:cs="Times New Roman"/>
          <w:color w:val="000000"/>
          <w:sz w:val="27"/>
          <w:szCs w:val="27"/>
        </w:rPr>
        <w:br/>
        <w:t>A.</w:t>
      </w:r>
      <w:r>
        <w:rPr>
          <w:rFonts w:ascii="Times New Roman" w:hAnsi="Times New Roman" w:cs="Times New Roman"/>
          <w:color w:val="000000"/>
          <w:sz w:val="27"/>
          <w:szCs w:val="27"/>
        </w:rPr>
        <w:t>企业负责人</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检验机构负责人</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企业技术负责人</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验收单位负责人</w:t>
      </w:r>
      <w:r>
        <w:rPr>
          <w:rFonts w:ascii="Times New Roman" w:hAnsi="Times New Roman" w:cs="Times New Roman"/>
          <w:color w:val="000000"/>
          <w:sz w:val="27"/>
          <w:szCs w:val="27"/>
        </w:rPr>
        <w:br/>
      </w:r>
      <w:r>
        <w:rPr>
          <w:rFonts w:ascii="Times New Roman" w:hAnsi="Times New Roman" w:cs="Times New Roman"/>
          <w:color w:val="000000"/>
          <w:sz w:val="27"/>
          <w:szCs w:val="27"/>
        </w:rPr>
        <w:br/>
        <w:t>10.</w:t>
      </w:r>
      <w:r>
        <w:rPr>
          <w:rFonts w:ascii="Times New Roman" w:hAnsi="Times New Roman" w:cs="Times New Roman"/>
          <w:color w:val="000000"/>
          <w:sz w:val="27"/>
          <w:szCs w:val="27"/>
        </w:rPr>
        <w:t>在脚手架主节点处必须设置一根（</w:t>
      </w:r>
      <w:r>
        <w:rPr>
          <w:rFonts w:ascii="Times New Roman" w:hAnsi="Times New Roman" w:cs="Times New Roman"/>
          <w:color w:val="000000"/>
          <w:sz w:val="27"/>
          <w:szCs w:val="27"/>
        </w:rPr>
        <w:t xml:space="preserve"> D </w:t>
      </w:r>
      <w:r>
        <w:rPr>
          <w:rFonts w:ascii="Times New Roman" w:hAnsi="Times New Roman" w:cs="Times New Roman"/>
          <w:color w:val="000000"/>
          <w:sz w:val="27"/>
          <w:szCs w:val="27"/>
        </w:rPr>
        <w:t>），用直角扣件扣紧，且严禁拆除。</w:t>
      </w:r>
      <w:r>
        <w:rPr>
          <w:rFonts w:ascii="Times New Roman" w:hAnsi="Times New Roman" w:cs="Times New Roman"/>
          <w:color w:val="000000"/>
          <w:sz w:val="27"/>
          <w:szCs w:val="27"/>
        </w:rPr>
        <w:br/>
        <w:t>A.</w:t>
      </w:r>
      <w:r>
        <w:rPr>
          <w:rFonts w:ascii="Times New Roman" w:hAnsi="Times New Roman" w:cs="Times New Roman"/>
          <w:color w:val="000000"/>
          <w:sz w:val="27"/>
          <w:szCs w:val="27"/>
        </w:rPr>
        <w:t>纵向水平杆</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连墙件</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竖向水平杆</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横向水平杆</w:t>
      </w:r>
      <w:r>
        <w:rPr>
          <w:rFonts w:ascii="Times New Roman" w:hAnsi="Times New Roman" w:cs="Times New Roman"/>
          <w:color w:val="000000"/>
          <w:sz w:val="27"/>
          <w:szCs w:val="27"/>
        </w:rPr>
        <w:br/>
      </w:r>
      <w:r>
        <w:rPr>
          <w:rFonts w:ascii="Times New Roman" w:hAnsi="Times New Roman" w:cs="Times New Roman"/>
          <w:color w:val="000000"/>
          <w:sz w:val="27"/>
          <w:szCs w:val="27"/>
        </w:rPr>
        <w:br/>
        <w:t>11.</w:t>
      </w:r>
      <w:r>
        <w:rPr>
          <w:rFonts w:ascii="Times New Roman" w:hAnsi="Times New Roman" w:cs="Times New Roman"/>
          <w:color w:val="000000"/>
          <w:sz w:val="27"/>
          <w:szCs w:val="27"/>
        </w:rPr>
        <w:t>建筑施工企业对检查出的事故隐患必须采取五到位的措施，五到位的内容是（</w:t>
      </w:r>
      <w:r>
        <w:rPr>
          <w:rFonts w:ascii="Times New Roman" w:hAnsi="Times New Roman" w:cs="Times New Roman"/>
          <w:color w:val="000000"/>
          <w:sz w:val="27"/>
          <w:szCs w:val="27"/>
        </w:rPr>
        <w:t xml:space="preserve">A </w:t>
      </w:r>
      <w:r>
        <w:rPr>
          <w:rFonts w:ascii="Times New Roman" w:hAnsi="Times New Roman" w:cs="Times New Roman"/>
          <w:color w:val="000000"/>
          <w:sz w:val="27"/>
          <w:szCs w:val="27"/>
        </w:rPr>
        <w:t>）。</w:t>
      </w:r>
      <w:r>
        <w:rPr>
          <w:rFonts w:ascii="Times New Roman" w:hAnsi="Times New Roman" w:cs="Times New Roman"/>
          <w:color w:val="000000"/>
          <w:sz w:val="27"/>
          <w:szCs w:val="27"/>
        </w:rPr>
        <w:br/>
        <w:t>A.</w:t>
      </w:r>
      <w:r>
        <w:rPr>
          <w:rFonts w:ascii="Times New Roman" w:hAnsi="Times New Roman" w:cs="Times New Roman"/>
          <w:color w:val="000000"/>
          <w:sz w:val="27"/>
          <w:szCs w:val="27"/>
        </w:rPr>
        <w:t>措施、责任、资金、时限、预案</w:t>
      </w:r>
      <w:r>
        <w:rPr>
          <w:rFonts w:ascii="Times New Roman" w:hAnsi="Times New Roman" w:cs="Times New Roman"/>
          <w:color w:val="000000"/>
          <w:sz w:val="27"/>
          <w:szCs w:val="27"/>
        </w:rPr>
        <w:br/>
      </w:r>
      <w:r>
        <w:rPr>
          <w:rFonts w:ascii="宋体" w:hAnsi="宋体" w:cs="宋体"/>
          <w:sz w:val="24"/>
          <w:szCs w:val="24"/>
        </w:rPr>
        <w:br/>
      </w:r>
      <w:r>
        <w:rPr>
          <w:rFonts w:ascii="宋体" w:hAnsi="宋体" w:cs="宋体"/>
          <w:sz w:val="24"/>
          <w:szCs w:val="24"/>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https://d.book118.com/475233012322011120</w:t>
        </w:r>
      </w:hyperlink>
    </w:p>
    <w:p w:rsidR="003F152B" w:rsidP="003F152B">
      <w:pPr>
        <w:rPr>
          <w:rFonts w:ascii="宋体" w:hAnsi="宋体" w:cs="宋体"/>
          <w:sz w:val="24"/>
          <w:szCs w:val="24"/>
        </w:rPr>
      </w:pPr>
    </w:p>
    <w:sectPr w:rsidSect="00BE351B">
      <w:type w:val="nextPage"/>
      <w:pgSz w:w="11906" w:h="16838"/>
      <w:pgMar w:top="1440" w:right="1800" w:bottom="1440" w:left="1800" w:header="851" w:footer="992" w:gutter="0"/>
      <w:pgNumType w:start="2"/>
      <w:cols w:space="425"/>
      <w:titlePg w:val="0"/>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761BA5"/>
    <w:rsid w:val="003F152B"/>
    <w:rsid w:val="00761BA5"/>
    <w:rsid w:val="00BE35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351B"/>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F152B"/>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475233012322011120"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5353</Words>
  <Characters>30516</Characters>
  <Application>Microsoft Office Word</Application>
  <DocSecurity>0</DocSecurity>
  <Lines>254</Lines>
  <Paragraphs>71</Paragraphs>
  <ScaleCrop>false</ScaleCrop>
  <Company/>
  <LinksUpToDate>false</LinksUpToDate>
  <CharactersWithSpaces>35798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2</cp:revision>
  <dcterms:created xsi:type="dcterms:W3CDTF">2024-03-07T20:16:00Z</dcterms:created>
  <dcterms:modified xsi:type="dcterms:W3CDTF">2024-03-07T20:16:00Z</dcterms:modified>
</cp:coreProperties>
</file>