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双头应急灯项目规划设计蓝图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60" w:history="1">
        <w:r>
          <w:rPr>
            <w:rFonts w:ascii="仿宋" w:eastAsia="仿宋" w:hAnsi="仿宋" w:cs="仿宋" w:hint="eastAsia"/>
            <w:lang w:eastAsia="zh-CN"/>
          </w:rPr>
          <w:t>概论</w:t>
        </w:r>
        <w:r>
          <w:tab/>
        </w:r>
        <w:r>
          <w:fldChar w:fldCharType="begin"/>
        </w:r>
        <w:r>
          <w:instrText xml:space="preserve"> PAGEREF _Toc28660 \h </w:instrText>
        </w:r>
        <w:r>
          <w:fldChar w:fldCharType="separate"/>
        </w:r>
        <w:r>
          <w:t>3</w:t>
        </w:r>
        <w:r>
          <w:fldChar w:fldCharType="end"/>
        </w:r>
      </w:hyperlink>
    </w:p>
    <w:p>
      <w:pPr>
        <w:pStyle w:val="TOC1"/>
        <w:tabs>
          <w:tab w:val="right" w:leader="dot" w:pos="8306"/>
        </w:tabs>
      </w:pPr>
      <w:hyperlink w:anchor="_Toc9410" w:history="1">
        <w:r>
          <w:rPr>
            <w:rFonts w:ascii="仿宋" w:eastAsia="仿宋" w:hAnsi="仿宋" w:cs="仿宋" w:hint="eastAsia"/>
            <w:lang w:eastAsia="zh-CN"/>
          </w:rPr>
          <w:t>一、双头应急灯项目危机管理</w:t>
        </w:r>
        <w:r>
          <w:tab/>
        </w:r>
        <w:r>
          <w:fldChar w:fldCharType="begin"/>
        </w:r>
        <w:r>
          <w:instrText xml:space="preserve"> PAGEREF _Toc9410 \h </w:instrText>
        </w:r>
        <w:r>
          <w:fldChar w:fldCharType="separate"/>
        </w:r>
        <w:r>
          <w:t>3</w:t>
        </w:r>
        <w:r>
          <w:fldChar w:fldCharType="end"/>
        </w:r>
      </w:hyperlink>
    </w:p>
    <w:p>
      <w:pPr>
        <w:pStyle w:val="TOC2"/>
        <w:tabs>
          <w:tab w:val="right" w:leader="dot" w:pos="8306"/>
        </w:tabs>
      </w:pPr>
      <w:hyperlink w:anchor="_Toc5017" w:history="1">
        <w:r>
          <w:rPr>
            <w:rFonts w:ascii="仿宋" w:eastAsia="仿宋" w:hAnsi="仿宋" w:cs="仿宋" w:hint="eastAsia"/>
            <w:lang w:eastAsia="zh-CN"/>
          </w:rPr>
          <w:t>(一)、危机预警与识别</w:t>
        </w:r>
        <w:r>
          <w:tab/>
        </w:r>
        <w:r>
          <w:fldChar w:fldCharType="begin"/>
        </w:r>
        <w:r>
          <w:instrText xml:space="preserve"> PAGEREF _Toc5017 \h </w:instrText>
        </w:r>
        <w:r>
          <w:fldChar w:fldCharType="separate"/>
        </w:r>
        <w:r>
          <w:t>3</w:t>
        </w:r>
        <w:r>
          <w:fldChar w:fldCharType="end"/>
        </w:r>
      </w:hyperlink>
    </w:p>
    <w:p>
      <w:pPr>
        <w:pStyle w:val="TOC2"/>
        <w:tabs>
          <w:tab w:val="right" w:leader="dot" w:pos="8306"/>
        </w:tabs>
      </w:pPr>
      <w:hyperlink w:anchor="_Toc18108" w:history="1">
        <w:r>
          <w:rPr>
            <w:rFonts w:ascii="仿宋" w:eastAsia="仿宋" w:hAnsi="仿宋" w:cs="仿宋" w:hint="eastAsia"/>
            <w:lang w:eastAsia="zh-CN"/>
          </w:rPr>
          <w:t>(二)、危机应对与恢复</w:t>
        </w:r>
        <w:r>
          <w:tab/>
        </w:r>
        <w:r>
          <w:fldChar w:fldCharType="begin"/>
        </w:r>
        <w:r>
          <w:instrText xml:space="preserve"> PAGEREF _Toc18108 \h </w:instrText>
        </w:r>
        <w:r>
          <w:fldChar w:fldCharType="separate"/>
        </w:r>
        <w:r>
          <w:t>4</w:t>
        </w:r>
        <w:r>
          <w:fldChar w:fldCharType="end"/>
        </w:r>
      </w:hyperlink>
    </w:p>
    <w:p>
      <w:pPr>
        <w:pStyle w:val="TOC1"/>
        <w:tabs>
          <w:tab w:val="right" w:leader="dot" w:pos="8306"/>
        </w:tabs>
      </w:pPr>
      <w:hyperlink w:anchor="_Toc30735" w:history="1">
        <w:r>
          <w:rPr>
            <w:rFonts w:ascii="仿宋" w:eastAsia="仿宋" w:hAnsi="仿宋" w:cs="仿宋" w:hint="eastAsia"/>
            <w:lang w:eastAsia="zh-CN"/>
          </w:rPr>
          <w:t>二、双头应急灯项目可持续发展</w:t>
        </w:r>
        <w:r>
          <w:tab/>
        </w:r>
        <w:r>
          <w:fldChar w:fldCharType="begin"/>
        </w:r>
        <w:r>
          <w:instrText xml:space="preserve"> PAGEREF _Toc30735 \h </w:instrText>
        </w:r>
        <w:r>
          <w:fldChar w:fldCharType="separate"/>
        </w:r>
        <w:r>
          <w:t>5</w:t>
        </w:r>
        <w:r>
          <w:fldChar w:fldCharType="end"/>
        </w:r>
      </w:hyperlink>
    </w:p>
    <w:p>
      <w:pPr>
        <w:pStyle w:val="TOC2"/>
        <w:tabs>
          <w:tab w:val="right" w:leader="dot" w:pos="8306"/>
        </w:tabs>
      </w:pPr>
      <w:hyperlink w:anchor="_Toc26323" w:history="1">
        <w:r>
          <w:rPr>
            <w:rFonts w:ascii="仿宋" w:eastAsia="仿宋" w:hAnsi="仿宋" w:cs="仿宋" w:hint="eastAsia"/>
            <w:lang w:eastAsia="zh-CN"/>
          </w:rPr>
          <w:t>(一)、可持续战略与实践</w:t>
        </w:r>
        <w:r>
          <w:tab/>
        </w:r>
        <w:r>
          <w:fldChar w:fldCharType="begin"/>
        </w:r>
        <w:r>
          <w:instrText xml:space="preserve"> PAGEREF _Toc26323 \h </w:instrText>
        </w:r>
        <w:r>
          <w:fldChar w:fldCharType="separate"/>
        </w:r>
        <w:r>
          <w:t>5</w:t>
        </w:r>
        <w:r>
          <w:fldChar w:fldCharType="end"/>
        </w:r>
      </w:hyperlink>
    </w:p>
    <w:p>
      <w:pPr>
        <w:pStyle w:val="TOC2"/>
        <w:tabs>
          <w:tab w:val="right" w:leader="dot" w:pos="8306"/>
        </w:tabs>
      </w:pPr>
      <w:hyperlink w:anchor="_Toc10626" w:history="1">
        <w:r>
          <w:rPr>
            <w:rFonts w:ascii="仿宋" w:eastAsia="仿宋" w:hAnsi="仿宋" w:cs="仿宋" w:hint="eastAsia"/>
            <w:lang w:eastAsia="zh-CN"/>
          </w:rPr>
          <w:t>(二)、环保与社会责任</w:t>
        </w:r>
        <w:r>
          <w:tab/>
        </w:r>
        <w:r>
          <w:fldChar w:fldCharType="begin"/>
        </w:r>
        <w:r>
          <w:instrText xml:space="preserve"> PAGEREF _Toc10626 \h </w:instrText>
        </w:r>
        <w:r>
          <w:fldChar w:fldCharType="separate"/>
        </w:r>
        <w:r>
          <w:t>6</w:t>
        </w:r>
        <w:r>
          <w:fldChar w:fldCharType="end"/>
        </w:r>
      </w:hyperlink>
    </w:p>
    <w:p>
      <w:pPr>
        <w:pStyle w:val="TOC1"/>
        <w:tabs>
          <w:tab w:val="right" w:leader="dot" w:pos="8306"/>
        </w:tabs>
      </w:pPr>
      <w:hyperlink w:anchor="_Toc12019" w:history="1">
        <w:r>
          <w:rPr>
            <w:rFonts w:ascii="仿宋" w:eastAsia="仿宋" w:hAnsi="仿宋" w:cs="仿宋" w:hint="eastAsia"/>
            <w:lang w:eastAsia="zh-CN"/>
          </w:rPr>
          <w:t>三、双头应急灯项目绩效评估</w:t>
        </w:r>
        <w:r>
          <w:tab/>
        </w:r>
        <w:r>
          <w:fldChar w:fldCharType="begin"/>
        </w:r>
        <w:r>
          <w:instrText xml:space="preserve"> PAGEREF _Toc12019 \h </w:instrText>
        </w:r>
        <w:r>
          <w:fldChar w:fldCharType="separate"/>
        </w:r>
        <w:r>
          <w:t>7</w:t>
        </w:r>
        <w:r>
          <w:fldChar w:fldCharType="end"/>
        </w:r>
      </w:hyperlink>
    </w:p>
    <w:p>
      <w:pPr>
        <w:pStyle w:val="TOC2"/>
        <w:tabs>
          <w:tab w:val="right" w:leader="dot" w:pos="8306"/>
        </w:tabs>
      </w:pPr>
      <w:hyperlink w:anchor="_Toc1754" w:history="1">
        <w:r>
          <w:rPr>
            <w:rFonts w:ascii="仿宋" w:eastAsia="仿宋" w:hAnsi="仿宋" w:cs="仿宋" w:hint="eastAsia"/>
            <w:lang w:eastAsia="zh-CN"/>
          </w:rPr>
          <w:t>(一)、绩效评估指标</w:t>
        </w:r>
        <w:r>
          <w:tab/>
        </w:r>
        <w:r>
          <w:fldChar w:fldCharType="begin"/>
        </w:r>
        <w:r>
          <w:instrText xml:space="preserve"> PAGEREF _Toc1754 \h </w:instrText>
        </w:r>
        <w:r>
          <w:fldChar w:fldCharType="separate"/>
        </w:r>
        <w:r>
          <w:t>7</w:t>
        </w:r>
        <w:r>
          <w:fldChar w:fldCharType="end"/>
        </w:r>
      </w:hyperlink>
    </w:p>
    <w:p>
      <w:pPr>
        <w:pStyle w:val="TOC2"/>
        <w:tabs>
          <w:tab w:val="right" w:leader="dot" w:pos="8306"/>
        </w:tabs>
      </w:pPr>
      <w:hyperlink w:anchor="_Toc5219" w:history="1">
        <w:r>
          <w:rPr>
            <w:rFonts w:ascii="仿宋" w:eastAsia="仿宋" w:hAnsi="仿宋" w:cs="仿宋" w:hint="eastAsia"/>
            <w:lang w:eastAsia="zh-CN"/>
          </w:rPr>
          <w:t>(二)、绩效评估方法</w:t>
        </w:r>
        <w:r>
          <w:tab/>
        </w:r>
        <w:r>
          <w:fldChar w:fldCharType="begin"/>
        </w:r>
        <w:r>
          <w:instrText xml:space="preserve"> PAGEREF _Toc5219 \h </w:instrText>
        </w:r>
        <w:r>
          <w:fldChar w:fldCharType="separate"/>
        </w:r>
        <w:r>
          <w:t>8</w:t>
        </w:r>
        <w:r>
          <w:fldChar w:fldCharType="end"/>
        </w:r>
      </w:hyperlink>
    </w:p>
    <w:p>
      <w:pPr>
        <w:pStyle w:val="TOC2"/>
        <w:tabs>
          <w:tab w:val="right" w:leader="dot" w:pos="8306"/>
        </w:tabs>
      </w:pPr>
      <w:hyperlink w:anchor="_Toc570" w:history="1">
        <w:r>
          <w:rPr>
            <w:rFonts w:ascii="仿宋" w:eastAsia="仿宋" w:hAnsi="仿宋" w:cs="仿宋" w:hint="eastAsia"/>
            <w:lang w:eastAsia="zh-CN"/>
          </w:rPr>
          <w:t>(三)、绩效评估周期</w:t>
        </w:r>
        <w:r>
          <w:tab/>
        </w:r>
        <w:r>
          <w:fldChar w:fldCharType="begin"/>
        </w:r>
        <w:r>
          <w:instrText xml:space="preserve"> PAGEREF _Toc570 \h </w:instrText>
        </w:r>
        <w:r>
          <w:fldChar w:fldCharType="separate"/>
        </w:r>
        <w:r>
          <w:t>9</w:t>
        </w:r>
        <w:r>
          <w:fldChar w:fldCharType="end"/>
        </w:r>
      </w:hyperlink>
    </w:p>
    <w:p>
      <w:pPr>
        <w:pStyle w:val="TOC1"/>
        <w:tabs>
          <w:tab w:val="right" w:leader="dot" w:pos="8306"/>
        </w:tabs>
      </w:pPr>
      <w:hyperlink w:anchor="_Toc13009" w:history="1">
        <w:r>
          <w:rPr>
            <w:rFonts w:ascii="仿宋" w:eastAsia="仿宋" w:hAnsi="仿宋" w:cs="仿宋" w:hint="eastAsia"/>
            <w:lang w:eastAsia="zh-CN"/>
          </w:rPr>
          <w:t>四、双头应急灯项目建设背景及必要性分析</w:t>
        </w:r>
        <w:r>
          <w:tab/>
        </w:r>
        <w:r>
          <w:fldChar w:fldCharType="begin"/>
        </w:r>
        <w:r>
          <w:instrText xml:space="preserve"> PAGEREF _Toc13009 \h </w:instrText>
        </w:r>
        <w:r>
          <w:fldChar w:fldCharType="separate"/>
        </w:r>
        <w:r>
          <w:t>10</w:t>
        </w:r>
        <w:r>
          <w:fldChar w:fldCharType="end"/>
        </w:r>
      </w:hyperlink>
    </w:p>
    <w:p>
      <w:pPr>
        <w:pStyle w:val="TOC2"/>
        <w:tabs>
          <w:tab w:val="right" w:leader="dot" w:pos="8306"/>
        </w:tabs>
      </w:pPr>
      <w:hyperlink w:anchor="_Toc14946" w:history="1">
        <w:r>
          <w:rPr>
            <w:rFonts w:ascii="仿宋" w:eastAsia="仿宋" w:hAnsi="仿宋" w:cs="仿宋" w:hint="eastAsia"/>
            <w:lang w:eastAsia="zh-CN"/>
          </w:rPr>
          <w:t>(一)、双头应急灯项目背景分析</w:t>
        </w:r>
        <w:r>
          <w:tab/>
        </w:r>
        <w:r>
          <w:fldChar w:fldCharType="begin"/>
        </w:r>
        <w:r>
          <w:instrText xml:space="preserve"> PAGEREF _Toc14946 \h </w:instrText>
        </w:r>
        <w:r>
          <w:fldChar w:fldCharType="separate"/>
        </w:r>
        <w:r>
          <w:t>10</w:t>
        </w:r>
        <w:r>
          <w:fldChar w:fldCharType="end"/>
        </w:r>
      </w:hyperlink>
    </w:p>
    <w:p>
      <w:pPr>
        <w:pStyle w:val="TOC2"/>
        <w:tabs>
          <w:tab w:val="right" w:leader="dot" w:pos="8306"/>
        </w:tabs>
      </w:pPr>
      <w:hyperlink w:anchor="_Toc160" w:history="1">
        <w:r>
          <w:rPr>
            <w:rFonts w:ascii="仿宋" w:eastAsia="仿宋" w:hAnsi="仿宋" w:cs="仿宋" w:hint="eastAsia"/>
            <w:lang w:eastAsia="zh-CN"/>
          </w:rPr>
          <w:t>(二)、双头应急灯项目建设必要性分析</w:t>
        </w:r>
        <w:r>
          <w:tab/>
        </w:r>
        <w:r>
          <w:fldChar w:fldCharType="begin"/>
        </w:r>
        <w:r>
          <w:instrText xml:space="preserve"> PAGEREF _Toc160 \h </w:instrText>
        </w:r>
        <w:r>
          <w:fldChar w:fldCharType="separate"/>
        </w:r>
        <w:r>
          <w:t>12</w:t>
        </w:r>
        <w:r>
          <w:fldChar w:fldCharType="end"/>
        </w:r>
      </w:hyperlink>
    </w:p>
    <w:p>
      <w:pPr>
        <w:pStyle w:val="TOC1"/>
        <w:tabs>
          <w:tab w:val="right" w:leader="dot" w:pos="8306"/>
        </w:tabs>
      </w:pPr>
      <w:hyperlink w:anchor="_Toc23623" w:history="1">
        <w:r>
          <w:rPr>
            <w:rFonts w:ascii="仿宋" w:eastAsia="仿宋" w:hAnsi="仿宋" w:cs="仿宋" w:hint="eastAsia"/>
            <w:lang w:eastAsia="zh-CN"/>
          </w:rPr>
          <w:t>五、双头应急灯项目建设单位说明</w:t>
        </w:r>
        <w:r>
          <w:tab/>
        </w:r>
        <w:r>
          <w:fldChar w:fldCharType="begin"/>
        </w:r>
        <w:r>
          <w:instrText xml:space="preserve"> PAGEREF _Toc23623 \h </w:instrText>
        </w:r>
        <w:r>
          <w:fldChar w:fldCharType="separate"/>
        </w:r>
        <w:r>
          <w:t>13</w:t>
        </w:r>
        <w:r>
          <w:fldChar w:fldCharType="end"/>
        </w:r>
      </w:hyperlink>
    </w:p>
    <w:p>
      <w:pPr>
        <w:pStyle w:val="TOC2"/>
        <w:tabs>
          <w:tab w:val="right" w:leader="dot" w:pos="8306"/>
        </w:tabs>
      </w:pPr>
      <w:hyperlink w:anchor="_Toc11934" w:history="1">
        <w:r>
          <w:rPr>
            <w:rFonts w:ascii="仿宋" w:eastAsia="仿宋" w:hAnsi="仿宋" w:cs="仿宋" w:hint="eastAsia"/>
            <w:lang w:eastAsia="zh-CN"/>
          </w:rPr>
          <w:t>(一)、双头应急灯项目承办单位基本情况</w:t>
        </w:r>
        <w:r>
          <w:tab/>
        </w:r>
        <w:r>
          <w:fldChar w:fldCharType="begin"/>
        </w:r>
        <w:r>
          <w:instrText xml:space="preserve"> PAGEREF _Toc11934 \h </w:instrText>
        </w:r>
        <w:r>
          <w:fldChar w:fldCharType="separate"/>
        </w:r>
        <w:r>
          <w:t>13</w:t>
        </w:r>
        <w:r>
          <w:fldChar w:fldCharType="end"/>
        </w:r>
      </w:hyperlink>
    </w:p>
    <w:p>
      <w:pPr>
        <w:pStyle w:val="TOC2"/>
        <w:tabs>
          <w:tab w:val="right" w:leader="dot" w:pos="8306"/>
        </w:tabs>
      </w:pPr>
      <w:hyperlink w:anchor="_Toc30310" w:history="1">
        <w:r>
          <w:rPr>
            <w:rFonts w:ascii="仿宋" w:eastAsia="仿宋" w:hAnsi="仿宋" w:cs="仿宋" w:hint="eastAsia"/>
            <w:lang w:eastAsia="zh-CN"/>
          </w:rPr>
          <w:t>(二)、公司经济效益分析</w:t>
        </w:r>
        <w:r>
          <w:tab/>
        </w:r>
        <w:r>
          <w:fldChar w:fldCharType="begin"/>
        </w:r>
        <w:r>
          <w:instrText xml:space="preserve"> PAGEREF _Toc30310 \h </w:instrText>
        </w:r>
        <w:r>
          <w:fldChar w:fldCharType="separate"/>
        </w:r>
        <w:r>
          <w:t>14</w:t>
        </w:r>
        <w:r>
          <w:fldChar w:fldCharType="end"/>
        </w:r>
      </w:hyperlink>
    </w:p>
    <w:p>
      <w:pPr>
        <w:pStyle w:val="TOC1"/>
        <w:tabs>
          <w:tab w:val="right" w:leader="dot" w:pos="8306"/>
        </w:tabs>
      </w:pPr>
      <w:hyperlink w:anchor="_Toc22167" w:history="1">
        <w:r>
          <w:rPr>
            <w:rFonts w:ascii="仿宋" w:eastAsia="仿宋" w:hAnsi="仿宋" w:cs="仿宋" w:hint="eastAsia"/>
            <w:lang w:eastAsia="zh-CN"/>
          </w:rPr>
          <w:t>六、双头应急灯项目土建工程</w:t>
        </w:r>
        <w:r>
          <w:tab/>
        </w:r>
        <w:r>
          <w:fldChar w:fldCharType="begin"/>
        </w:r>
        <w:r>
          <w:instrText xml:space="preserve"> PAGEREF _Toc22167 \h </w:instrText>
        </w:r>
        <w:r>
          <w:fldChar w:fldCharType="separate"/>
        </w:r>
        <w:r>
          <w:t>15</w:t>
        </w:r>
        <w:r>
          <w:fldChar w:fldCharType="end"/>
        </w:r>
      </w:hyperlink>
    </w:p>
    <w:p>
      <w:pPr>
        <w:pStyle w:val="TOC2"/>
        <w:tabs>
          <w:tab w:val="right" w:leader="dot" w:pos="8306"/>
        </w:tabs>
      </w:pPr>
      <w:hyperlink w:anchor="_Toc29588" w:history="1">
        <w:r>
          <w:rPr>
            <w:rFonts w:ascii="仿宋" w:eastAsia="仿宋" w:hAnsi="仿宋" w:cs="仿宋" w:hint="eastAsia"/>
            <w:lang w:eastAsia="zh-CN"/>
          </w:rPr>
          <w:t>(一)、建筑工程设计原则</w:t>
        </w:r>
        <w:r>
          <w:tab/>
        </w:r>
        <w:r>
          <w:fldChar w:fldCharType="begin"/>
        </w:r>
        <w:r>
          <w:instrText xml:space="preserve"> PAGEREF _Toc29588 \h </w:instrText>
        </w:r>
        <w:r>
          <w:fldChar w:fldCharType="separate"/>
        </w:r>
        <w:r>
          <w:t>15</w:t>
        </w:r>
        <w:r>
          <w:fldChar w:fldCharType="end"/>
        </w:r>
      </w:hyperlink>
    </w:p>
    <w:p>
      <w:pPr>
        <w:pStyle w:val="TOC2"/>
        <w:tabs>
          <w:tab w:val="right" w:leader="dot" w:pos="8306"/>
        </w:tabs>
      </w:pPr>
      <w:hyperlink w:anchor="_Toc30563" w:history="1">
        <w:r>
          <w:rPr>
            <w:rFonts w:ascii="仿宋" w:eastAsia="仿宋" w:hAnsi="仿宋" w:cs="仿宋" w:hint="eastAsia"/>
            <w:lang w:eastAsia="zh-CN"/>
          </w:rPr>
          <w:t>(二)、土建工程设计年限及安全等级</w:t>
        </w:r>
        <w:r>
          <w:tab/>
        </w:r>
        <w:r>
          <w:fldChar w:fldCharType="begin"/>
        </w:r>
        <w:r>
          <w:instrText xml:space="preserve"> PAGEREF _Toc30563 \h </w:instrText>
        </w:r>
        <w:r>
          <w:fldChar w:fldCharType="separate"/>
        </w:r>
        <w:r>
          <w:t>16</w:t>
        </w:r>
        <w:r>
          <w:fldChar w:fldCharType="end"/>
        </w:r>
      </w:hyperlink>
    </w:p>
    <w:p>
      <w:pPr>
        <w:pStyle w:val="TOC2"/>
        <w:tabs>
          <w:tab w:val="right" w:leader="dot" w:pos="8306"/>
        </w:tabs>
      </w:pPr>
      <w:hyperlink w:anchor="_Toc24916" w:history="1">
        <w:r>
          <w:rPr>
            <w:rFonts w:ascii="仿宋" w:eastAsia="仿宋" w:hAnsi="仿宋" w:cs="仿宋" w:hint="eastAsia"/>
            <w:lang w:eastAsia="zh-CN"/>
          </w:rPr>
          <w:t>(三)、建筑工程设计总体要求</w:t>
        </w:r>
        <w:r>
          <w:tab/>
        </w:r>
        <w:r>
          <w:fldChar w:fldCharType="begin"/>
        </w:r>
        <w:r>
          <w:instrText xml:space="preserve"> PAGEREF _Toc24916 \h </w:instrText>
        </w:r>
        <w:r>
          <w:fldChar w:fldCharType="separate"/>
        </w:r>
        <w:r>
          <w:t>17</w:t>
        </w:r>
        <w:r>
          <w:fldChar w:fldCharType="end"/>
        </w:r>
      </w:hyperlink>
    </w:p>
    <w:p>
      <w:pPr>
        <w:pStyle w:val="TOC2"/>
        <w:tabs>
          <w:tab w:val="right" w:leader="dot" w:pos="8306"/>
        </w:tabs>
      </w:pPr>
      <w:hyperlink w:anchor="_Toc29269" w:history="1">
        <w:r>
          <w:rPr>
            <w:rFonts w:ascii="仿宋" w:eastAsia="仿宋" w:hAnsi="仿宋" w:cs="仿宋" w:hint="eastAsia"/>
            <w:lang w:eastAsia="zh-CN"/>
          </w:rPr>
          <w:t>(四)、土建工程建设指标</w:t>
        </w:r>
        <w:r>
          <w:tab/>
        </w:r>
        <w:r>
          <w:fldChar w:fldCharType="begin"/>
        </w:r>
        <w:r>
          <w:instrText xml:space="preserve"> PAGEREF _Toc29269 \h </w:instrText>
        </w:r>
        <w:r>
          <w:fldChar w:fldCharType="separate"/>
        </w:r>
        <w:r>
          <w:t>18</w:t>
        </w:r>
        <w:r>
          <w:fldChar w:fldCharType="end"/>
        </w:r>
      </w:hyperlink>
    </w:p>
    <w:p>
      <w:pPr>
        <w:pStyle w:val="TOC1"/>
        <w:tabs>
          <w:tab w:val="right" w:leader="dot" w:pos="8306"/>
        </w:tabs>
      </w:pPr>
      <w:hyperlink w:anchor="_Toc1544" w:history="1">
        <w:r>
          <w:rPr>
            <w:rFonts w:ascii="仿宋" w:eastAsia="仿宋" w:hAnsi="仿宋" w:cs="仿宋" w:hint="eastAsia"/>
            <w:lang w:eastAsia="zh-CN"/>
          </w:rPr>
          <w:t>七、双头应急灯项目人力资源管理</w:t>
        </w:r>
        <w:r>
          <w:tab/>
        </w:r>
        <w:r>
          <w:fldChar w:fldCharType="begin"/>
        </w:r>
        <w:r>
          <w:instrText xml:space="preserve"> PAGEREF _Toc1544 \h </w:instrText>
        </w:r>
        <w:r>
          <w:fldChar w:fldCharType="separate"/>
        </w:r>
        <w:r>
          <w:t>18</w:t>
        </w:r>
        <w:r>
          <w:fldChar w:fldCharType="end"/>
        </w:r>
      </w:hyperlink>
    </w:p>
    <w:p>
      <w:pPr>
        <w:pStyle w:val="TOC2"/>
        <w:tabs>
          <w:tab w:val="right" w:leader="dot" w:pos="8306"/>
        </w:tabs>
      </w:pPr>
      <w:hyperlink w:anchor="_Toc7482" w:history="1">
        <w:r>
          <w:rPr>
            <w:rFonts w:ascii="仿宋" w:eastAsia="仿宋" w:hAnsi="仿宋" w:cs="仿宋" w:hint="eastAsia"/>
            <w:lang w:eastAsia="zh-CN"/>
          </w:rPr>
          <w:t>(一)、建立健全的预算管理制度</w:t>
        </w:r>
        <w:r>
          <w:tab/>
        </w:r>
        <w:r>
          <w:fldChar w:fldCharType="begin"/>
        </w:r>
        <w:r>
          <w:instrText xml:space="preserve"> PAGEREF _Toc7482 \h </w:instrText>
        </w:r>
        <w:r>
          <w:fldChar w:fldCharType="separate"/>
        </w:r>
        <w:r>
          <w:t>18</w:t>
        </w:r>
        <w:r>
          <w:fldChar w:fldCharType="end"/>
        </w:r>
      </w:hyperlink>
    </w:p>
    <w:p>
      <w:pPr>
        <w:pStyle w:val="TOC2"/>
        <w:tabs>
          <w:tab w:val="right" w:leader="dot" w:pos="8306"/>
        </w:tabs>
      </w:pPr>
      <w:hyperlink w:anchor="_Toc11636" w:history="1">
        <w:r>
          <w:rPr>
            <w:rFonts w:ascii="仿宋" w:eastAsia="仿宋" w:hAnsi="仿宋" w:cs="仿宋" w:hint="eastAsia"/>
            <w:lang w:eastAsia="zh-CN"/>
          </w:rPr>
          <w:t>(二)、加强资金流动监控</w:t>
        </w:r>
        <w:r>
          <w:tab/>
        </w:r>
        <w:r>
          <w:fldChar w:fldCharType="begin"/>
        </w:r>
        <w:r>
          <w:instrText xml:space="preserve"> PAGEREF _Toc11636 \h </w:instrText>
        </w:r>
        <w:r>
          <w:fldChar w:fldCharType="separate"/>
        </w:r>
        <w:r>
          <w:t>20</w:t>
        </w:r>
        <w:r>
          <w:fldChar w:fldCharType="end"/>
        </w:r>
      </w:hyperlink>
    </w:p>
    <w:p>
      <w:pPr>
        <w:pStyle w:val="TOC2"/>
        <w:tabs>
          <w:tab w:val="right" w:leader="dot" w:pos="8306"/>
        </w:tabs>
      </w:pPr>
      <w:hyperlink w:anchor="_Toc21836" w:history="1">
        <w:r>
          <w:rPr>
            <w:rFonts w:ascii="仿宋" w:eastAsia="仿宋" w:hAnsi="仿宋" w:cs="仿宋" w:hint="eastAsia"/>
            <w:lang w:eastAsia="zh-CN"/>
          </w:rPr>
          <w:t>(三)、制定完善的风险控制机制</w:t>
        </w:r>
        <w:r>
          <w:tab/>
        </w:r>
        <w:r>
          <w:fldChar w:fldCharType="begin"/>
        </w:r>
        <w:r>
          <w:instrText xml:space="preserve"> PAGEREF _Toc21836 \h </w:instrText>
        </w:r>
        <w:r>
          <w:fldChar w:fldCharType="separate"/>
        </w:r>
        <w:r>
          <w:t>21</w:t>
        </w:r>
        <w:r>
          <w:fldChar w:fldCharType="end"/>
        </w:r>
      </w:hyperlink>
    </w:p>
    <w:p>
      <w:pPr>
        <w:pStyle w:val="TOC2"/>
        <w:tabs>
          <w:tab w:val="right" w:leader="dot" w:pos="8306"/>
        </w:tabs>
      </w:pPr>
      <w:hyperlink w:anchor="_Toc1629" w:history="1">
        <w:r>
          <w:rPr>
            <w:rFonts w:ascii="仿宋" w:eastAsia="仿宋" w:hAnsi="仿宋" w:cs="仿宋" w:hint="eastAsia"/>
            <w:lang w:eastAsia="zh-CN"/>
          </w:rPr>
          <w:t>(四)、优化成本管理</w:t>
        </w:r>
        <w:r>
          <w:tab/>
        </w:r>
        <w:r>
          <w:fldChar w:fldCharType="begin"/>
        </w:r>
        <w:r>
          <w:instrText xml:space="preserve"> PAGEREF _Toc1629 \h </w:instrText>
        </w:r>
        <w:r>
          <w:fldChar w:fldCharType="separate"/>
        </w:r>
        <w:r>
          <w:t>22</w:t>
        </w:r>
        <w:r>
          <w:fldChar w:fldCharType="end"/>
        </w:r>
      </w:hyperlink>
    </w:p>
    <w:p>
      <w:pPr>
        <w:pStyle w:val="TOC1"/>
        <w:tabs>
          <w:tab w:val="right" w:leader="dot" w:pos="8306"/>
        </w:tabs>
      </w:pPr>
      <w:hyperlink w:anchor="_Toc8903" w:history="1">
        <w:r>
          <w:rPr>
            <w:rFonts w:ascii="仿宋" w:eastAsia="仿宋" w:hAnsi="仿宋" w:cs="仿宋" w:hint="eastAsia"/>
            <w:lang w:eastAsia="zh-CN"/>
          </w:rPr>
          <w:t>八、双头应急灯项目人力资源培养与发展</w:t>
        </w:r>
        <w:r>
          <w:tab/>
        </w:r>
        <w:r>
          <w:fldChar w:fldCharType="begin"/>
        </w:r>
        <w:r>
          <w:instrText xml:space="preserve"> PAGEREF _Toc8903 \h </w:instrText>
        </w:r>
        <w:r>
          <w:fldChar w:fldCharType="separate"/>
        </w:r>
        <w:r>
          <w:t>24</w:t>
        </w:r>
        <w:r>
          <w:fldChar w:fldCharType="end"/>
        </w:r>
      </w:hyperlink>
    </w:p>
    <w:p>
      <w:pPr>
        <w:pStyle w:val="TOC2"/>
        <w:tabs>
          <w:tab w:val="right" w:leader="dot" w:pos="8306"/>
        </w:tabs>
      </w:pPr>
      <w:hyperlink w:anchor="_Toc610" w:history="1">
        <w:r>
          <w:rPr>
            <w:rFonts w:ascii="仿宋" w:eastAsia="仿宋" w:hAnsi="仿宋" w:cs="仿宋" w:hint="eastAsia"/>
            <w:lang w:eastAsia="zh-CN"/>
          </w:rPr>
          <w:t>(一)、人才需求与规划</w:t>
        </w:r>
        <w:r>
          <w:tab/>
        </w:r>
        <w:r>
          <w:fldChar w:fldCharType="begin"/>
        </w:r>
        <w:r>
          <w:instrText xml:space="preserve"> PAGEREF _Toc610 \h </w:instrText>
        </w:r>
        <w:r>
          <w:fldChar w:fldCharType="separate"/>
        </w:r>
        <w:r>
          <w:t>24</w:t>
        </w:r>
        <w:r>
          <w:fldChar w:fldCharType="end"/>
        </w:r>
      </w:hyperlink>
    </w:p>
    <w:p>
      <w:pPr>
        <w:pStyle w:val="TOC2"/>
        <w:tabs>
          <w:tab w:val="right" w:leader="dot" w:pos="8306"/>
        </w:tabs>
      </w:pPr>
      <w:hyperlink w:anchor="_Toc14841" w:history="1">
        <w:r>
          <w:rPr>
            <w:rFonts w:ascii="仿宋" w:eastAsia="仿宋" w:hAnsi="仿宋" w:cs="仿宋" w:hint="eastAsia"/>
            <w:lang w:eastAsia="zh-CN"/>
          </w:rPr>
          <w:t>(二)、培训与发展计划</w:t>
        </w:r>
        <w:r>
          <w:tab/>
        </w:r>
        <w:r>
          <w:fldChar w:fldCharType="begin"/>
        </w:r>
        <w:r>
          <w:instrText xml:space="preserve"> PAGEREF _Toc14841 \h </w:instrText>
        </w:r>
        <w:r>
          <w:fldChar w:fldCharType="separate"/>
        </w:r>
        <w:r>
          <w:t>24</w:t>
        </w:r>
        <w:r>
          <w:fldChar w:fldCharType="end"/>
        </w:r>
      </w:hyperlink>
    </w:p>
    <w:p>
      <w:pPr>
        <w:pStyle w:val="TOC1"/>
        <w:tabs>
          <w:tab w:val="right" w:leader="dot" w:pos="8306"/>
        </w:tabs>
      </w:pPr>
      <w:hyperlink w:anchor="_Toc28976" w:history="1">
        <w:r>
          <w:rPr>
            <w:rFonts w:ascii="仿宋" w:eastAsia="仿宋" w:hAnsi="仿宋" w:cs="仿宋" w:hint="eastAsia"/>
            <w:lang w:eastAsia="zh-CN"/>
          </w:rPr>
          <w:t>九、双头应急灯项目计划安排</w:t>
        </w:r>
        <w:r>
          <w:tab/>
        </w:r>
        <w:r>
          <w:fldChar w:fldCharType="begin"/>
        </w:r>
        <w:r>
          <w:instrText xml:space="preserve"> PAGEREF _Toc28976 \h </w:instrText>
        </w:r>
        <w:r>
          <w:fldChar w:fldCharType="separate"/>
        </w:r>
        <w:r>
          <w:t>25</w:t>
        </w:r>
        <w:r>
          <w:fldChar w:fldCharType="end"/>
        </w:r>
      </w:hyperlink>
    </w:p>
    <w:p>
      <w:pPr>
        <w:pStyle w:val="TOC2"/>
        <w:tabs>
          <w:tab w:val="right" w:leader="dot" w:pos="8306"/>
        </w:tabs>
      </w:pPr>
      <w:hyperlink w:anchor="_Toc19975" w:history="1">
        <w:r>
          <w:rPr>
            <w:rFonts w:ascii="仿宋" w:eastAsia="仿宋" w:hAnsi="仿宋" w:cs="仿宋" w:hint="eastAsia"/>
            <w:lang w:eastAsia="zh-CN"/>
          </w:rPr>
          <w:t>(一)、建设周期</w:t>
        </w:r>
        <w:r>
          <w:tab/>
        </w:r>
        <w:r>
          <w:fldChar w:fldCharType="begin"/>
        </w:r>
        <w:r>
          <w:instrText xml:space="preserve"> PAGEREF _Toc19975 \h </w:instrText>
        </w:r>
        <w:r>
          <w:fldChar w:fldCharType="separate"/>
        </w:r>
        <w:r>
          <w:t>25</w:t>
        </w:r>
        <w:r>
          <w:fldChar w:fldCharType="end"/>
        </w:r>
      </w:hyperlink>
    </w:p>
    <w:p>
      <w:pPr>
        <w:pStyle w:val="TOC2"/>
        <w:tabs>
          <w:tab w:val="right" w:leader="dot" w:pos="8306"/>
        </w:tabs>
      </w:pPr>
      <w:hyperlink w:anchor="_Toc6849" w:history="1">
        <w:r>
          <w:rPr>
            <w:rFonts w:ascii="仿宋" w:eastAsia="仿宋" w:hAnsi="仿宋" w:cs="仿宋" w:hint="eastAsia"/>
            <w:lang w:eastAsia="zh-CN"/>
          </w:rPr>
          <w:t>(二)、建设进度</w:t>
        </w:r>
        <w:r>
          <w:tab/>
        </w:r>
        <w:r>
          <w:fldChar w:fldCharType="begin"/>
        </w:r>
        <w:r>
          <w:instrText xml:space="preserve"> PAGEREF _Toc6849 \h </w:instrText>
        </w:r>
        <w:r>
          <w:fldChar w:fldCharType="separate"/>
        </w:r>
        <w:r>
          <w:t>26</w:t>
        </w:r>
        <w:r>
          <w:fldChar w:fldCharType="end"/>
        </w:r>
      </w:hyperlink>
    </w:p>
    <w:p>
      <w:pPr>
        <w:pStyle w:val="TOC2"/>
        <w:tabs>
          <w:tab w:val="right" w:leader="dot" w:pos="8306"/>
        </w:tabs>
      </w:pPr>
      <w:hyperlink w:anchor="_Toc2756" w:history="1">
        <w:r>
          <w:rPr>
            <w:rFonts w:ascii="仿宋" w:eastAsia="仿宋" w:hAnsi="仿宋" w:cs="仿宋" w:hint="eastAsia"/>
            <w:lang w:eastAsia="zh-CN"/>
          </w:rPr>
          <w:t>(三)、进度安排注意事项</w:t>
        </w:r>
        <w:r>
          <w:tab/>
        </w:r>
        <w:r>
          <w:fldChar w:fldCharType="begin"/>
        </w:r>
        <w:r>
          <w:instrText xml:space="preserve"> PAGEREF _Toc2756 \h </w:instrText>
        </w:r>
        <w:r>
          <w:fldChar w:fldCharType="separate"/>
        </w:r>
        <w:r>
          <w:t>26</w:t>
        </w:r>
        <w:r>
          <w:fldChar w:fldCharType="end"/>
        </w:r>
      </w:hyperlink>
    </w:p>
    <w:p>
      <w:pPr>
        <w:pStyle w:val="TOC2"/>
        <w:tabs>
          <w:tab w:val="right" w:leader="dot" w:pos="8306"/>
        </w:tabs>
      </w:pPr>
      <w:hyperlink w:anchor="_Toc30804" w:history="1">
        <w:r>
          <w:rPr>
            <w:rFonts w:ascii="仿宋" w:eastAsia="仿宋" w:hAnsi="仿宋" w:cs="仿宋" w:hint="eastAsia"/>
            <w:lang w:eastAsia="zh-CN"/>
          </w:rPr>
          <w:t>(四)、人力资源配置</w:t>
        </w:r>
        <w:r>
          <w:tab/>
        </w:r>
        <w:r>
          <w:fldChar w:fldCharType="begin"/>
        </w:r>
        <w:r>
          <w:instrText xml:space="preserve"> PAGEREF _Toc30804 \h </w:instrText>
        </w:r>
        <w:r>
          <w:fldChar w:fldCharType="separate"/>
        </w:r>
        <w:r>
          <w:t>28</w:t>
        </w:r>
        <w:r>
          <w:fldChar w:fldCharType="end"/>
        </w:r>
      </w:hyperlink>
    </w:p>
    <w:p>
      <w:pPr>
        <w:pStyle w:val="TOC1"/>
        <w:tabs>
          <w:tab w:val="right" w:leader="dot" w:pos="8306"/>
        </w:tabs>
      </w:pPr>
      <w:hyperlink w:anchor="_Toc30280" w:history="1">
        <w:r>
          <w:rPr>
            <w:rFonts w:ascii="仿宋" w:eastAsia="仿宋" w:hAnsi="仿宋" w:cs="仿宋" w:hint="eastAsia"/>
            <w:lang w:eastAsia="zh-CN"/>
          </w:rPr>
          <w:t>十、双头应急灯项目技术管理</w:t>
        </w:r>
        <w:r>
          <w:tab/>
        </w:r>
        <w:r>
          <w:fldChar w:fldCharType="begin"/>
        </w:r>
        <w:r>
          <w:instrText xml:space="preserve"> PAGEREF _Toc30280 \h </w:instrText>
        </w:r>
        <w:r>
          <w:fldChar w:fldCharType="separate"/>
        </w:r>
        <w:r>
          <w:t>29</w:t>
        </w:r>
        <w:r>
          <w:fldChar w:fldCharType="end"/>
        </w:r>
      </w:hyperlink>
    </w:p>
    <w:p>
      <w:pPr>
        <w:pStyle w:val="TOC2"/>
        <w:tabs>
          <w:tab w:val="right" w:leader="dot" w:pos="8306"/>
        </w:tabs>
      </w:pPr>
      <w:hyperlink w:anchor="_Toc27182" w:history="1">
        <w:r>
          <w:rPr>
            <w:rFonts w:ascii="仿宋" w:eastAsia="仿宋" w:hAnsi="仿宋" w:cs="仿宋" w:hint="eastAsia"/>
            <w:lang w:eastAsia="zh-CN"/>
          </w:rPr>
          <w:t>(一)、技术方案选用方向</w:t>
        </w:r>
        <w:r>
          <w:tab/>
        </w:r>
        <w:r>
          <w:fldChar w:fldCharType="begin"/>
        </w:r>
        <w:r>
          <w:instrText xml:space="preserve"> PAGEREF _Toc27182 \h </w:instrText>
        </w:r>
        <w:r>
          <w:fldChar w:fldCharType="separate"/>
        </w:r>
        <w:r>
          <w:t>29</w:t>
        </w:r>
        <w:r>
          <w:fldChar w:fldCharType="end"/>
        </w:r>
      </w:hyperlink>
    </w:p>
    <w:p>
      <w:pPr>
        <w:pStyle w:val="TOC2"/>
        <w:tabs>
          <w:tab w:val="right" w:leader="dot" w:pos="8306"/>
        </w:tabs>
      </w:pPr>
      <w:hyperlink w:anchor="_Toc16424" w:history="1">
        <w:r>
          <w:rPr>
            <w:rFonts w:ascii="仿宋" w:eastAsia="仿宋" w:hAnsi="仿宋" w:cs="仿宋" w:hint="eastAsia"/>
            <w:lang w:eastAsia="zh-CN"/>
          </w:rPr>
          <w:t>(二)、工艺技术方案选用原则</w:t>
        </w:r>
        <w:r>
          <w:tab/>
        </w:r>
        <w:r>
          <w:fldChar w:fldCharType="begin"/>
        </w:r>
        <w:r>
          <w:instrText xml:space="preserve"> PAGEREF _Toc16424 \h </w:instrText>
        </w:r>
        <w:r>
          <w:fldChar w:fldCharType="separate"/>
        </w:r>
        <w:r>
          <w:t>31</w:t>
        </w:r>
        <w:r>
          <w:fldChar w:fldCharType="end"/>
        </w:r>
      </w:hyperlink>
    </w:p>
    <w:p>
      <w:pPr>
        <w:pStyle w:val="TOC2"/>
        <w:tabs>
          <w:tab w:val="right" w:leader="dot" w:pos="8306"/>
        </w:tabs>
      </w:pPr>
      <w:hyperlink w:anchor="_Toc30828" w:history="1">
        <w:r>
          <w:rPr>
            <w:rFonts w:ascii="仿宋" w:eastAsia="仿宋" w:hAnsi="仿宋" w:cs="仿宋" w:hint="eastAsia"/>
            <w:lang w:eastAsia="zh-CN"/>
          </w:rPr>
          <w:t>(三)、工艺技术方案要求</w:t>
        </w:r>
        <w:r>
          <w:tab/>
        </w:r>
        <w:r>
          <w:fldChar w:fldCharType="begin"/>
        </w:r>
        <w:r>
          <w:instrText xml:space="preserve"> PAGEREF _Toc30828 \h </w:instrText>
        </w:r>
        <w:r>
          <w:fldChar w:fldCharType="separate"/>
        </w:r>
        <w:r>
          <w:t>33</w:t>
        </w:r>
        <w:r>
          <w:fldChar w:fldCharType="end"/>
        </w:r>
      </w:hyperlink>
    </w:p>
    <w:p>
      <w:pPr>
        <w:pStyle w:val="TOC1"/>
        <w:tabs>
          <w:tab w:val="right" w:leader="dot" w:pos="8306"/>
        </w:tabs>
      </w:pPr>
      <w:hyperlink w:anchor="_Toc29561" w:history="1">
        <w:r>
          <w:rPr>
            <w:rFonts w:ascii="仿宋" w:eastAsia="仿宋" w:hAnsi="仿宋" w:cs="仿宋" w:hint="eastAsia"/>
            <w:lang w:eastAsia="zh-CN"/>
          </w:rPr>
          <w:t>十一、双头应急灯项目创新与研发</w:t>
        </w:r>
        <w:r>
          <w:tab/>
        </w:r>
        <w:r>
          <w:fldChar w:fldCharType="begin"/>
        </w:r>
        <w:r>
          <w:instrText xml:space="preserve"> PAGEREF _Toc29561 \h </w:instrText>
        </w:r>
        <w:r>
          <w:fldChar w:fldCharType="separate"/>
        </w:r>
        <w:r>
          <w:t>35</w:t>
        </w:r>
        <w:r>
          <w:fldChar w:fldCharType="end"/>
        </w:r>
      </w:hyperlink>
    </w:p>
    <w:p>
      <w:pPr>
        <w:pStyle w:val="TOC2"/>
        <w:tabs>
          <w:tab w:val="right" w:leader="dot" w:pos="8306"/>
        </w:tabs>
      </w:pPr>
      <w:hyperlink w:anchor="_Toc24435" w:history="1">
        <w:r>
          <w:rPr>
            <w:rFonts w:ascii="仿宋" w:eastAsia="仿宋" w:hAnsi="仿宋" w:cs="仿宋" w:hint="eastAsia"/>
            <w:lang w:eastAsia="zh-CN"/>
          </w:rPr>
          <w:t>(一)、创新策略与方向</w:t>
        </w:r>
        <w:r>
          <w:tab/>
        </w:r>
        <w:r>
          <w:fldChar w:fldCharType="begin"/>
        </w:r>
        <w:r>
          <w:instrText xml:space="preserve"> PAGEREF _Toc24435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55" w:history="1">
        <w:r>
          <w:rPr>
            <w:rFonts w:ascii="仿宋" w:eastAsia="仿宋" w:hAnsi="仿宋" w:cs="仿宋" w:hint="eastAsia"/>
            <w:lang w:eastAsia="zh-CN"/>
          </w:rPr>
          <w:t>(二)、研发规划与投入</w:t>
        </w:r>
        <w:r>
          <w:tab/>
        </w:r>
        <w:r>
          <w:fldChar w:fldCharType="begin"/>
        </w:r>
        <w:r>
          <w:instrText xml:space="preserve"> PAGEREF _Toc27155 \h </w:instrText>
        </w:r>
        <w:r>
          <w:fldChar w:fldCharType="separate"/>
        </w:r>
        <w:r>
          <w:t>36</w:t>
        </w:r>
        <w:r>
          <w:fldChar w:fldCharType="end"/>
        </w:r>
      </w:hyperlink>
    </w:p>
    <w:p>
      <w:pPr>
        <w:pStyle w:val="TOC1"/>
        <w:tabs>
          <w:tab w:val="right" w:leader="dot" w:pos="8306"/>
        </w:tabs>
      </w:pPr>
      <w:hyperlink w:anchor="_Toc27833" w:history="1">
        <w:r>
          <w:rPr>
            <w:rFonts w:ascii="仿宋" w:eastAsia="仿宋" w:hAnsi="仿宋" w:cs="仿宋" w:hint="eastAsia"/>
            <w:lang w:eastAsia="zh-CN"/>
          </w:rPr>
          <w:t>十二、双头应急灯项目经营效益</w:t>
        </w:r>
        <w:r>
          <w:tab/>
        </w:r>
        <w:r>
          <w:fldChar w:fldCharType="begin"/>
        </w:r>
        <w:r>
          <w:instrText xml:space="preserve"> PAGEREF _Toc27833 \h </w:instrText>
        </w:r>
        <w:r>
          <w:fldChar w:fldCharType="separate"/>
        </w:r>
        <w:r>
          <w:t>38</w:t>
        </w:r>
        <w:r>
          <w:fldChar w:fldCharType="end"/>
        </w:r>
      </w:hyperlink>
    </w:p>
    <w:p>
      <w:pPr>
        <w:pStyle w:val="TOC2"/>
        <w:tabs>
          <w:tab w:val="right" w:leader="dot" w:pos="8306"/>
        </w:tabs>
      </w:pPr>
      <w:hyperlink w:anchor="_Toc4772" w:history="1">
        <w:r>
          <w:rPr>
            <w:rFonts w:ascii="仿宋" w:eastAsia="仿宋" w:hAnsi="仿宋" w:cs="仿宋" w:hint="eastAsia"/>
            <w:lang w:eastAsia="zh-CN"/>
          </w:rPr>
          <w:t>(一)、经济评价财务测算</w:t>
        </w:r>
        <w:r>
          <w:tab/>
        </w:r>
        <w:r>
          <w:fldChar w:fldCharType="begin"/>
        </w:r>
        <w:r>
          <w:instrText xml:space="preserve"> PAGEREF _Toc4772 \h </w:instrText>
        </w:r>
        <w:r>
          <w:fldChar w:fldCharType="separate"/>
        </w:r>
        <w:r>
          <w:t>38</w:t>
        </w:r>
        <w:r>
          <w:fldChar w:fldCharType="end"/>
        </w:r>
      </w:hyperlink>
    </w:p>
    <w:p>
      <w:pPr>
        <w:pStyle w:val="TOC2"/>
        <w:tabs>
          <w:tab w:val="right" w:leader="dot" w:pos="8306"/>
        </w:tabs>
      </w:pPr>
      <w:hyperlink w:anchor="_Toc5885" w:history="1">
        <w:r>
          <w:rPr>
            <w:rFonts w:ascii="仿宋" w:eastAsia="仿宋" w:hAnsi="仿宋" w:cs="仿宋" w:hint="eastAsia"/>
            <w:lang w:eastAsia="zh-CN"/>
          </w:rPr>
          <w:t>(二)、双头应急灯项目盈利能力分析</w:t>
        </w:r>
        <w:r>
          <w:tab/>
        </w:r>
        <w:r>
          <w:fldChar w:fldCharType="begin"/>
        </w:r>
        <w:r>
          <w:instrText xml:space="preserve"> PAGEREF _Toc5885 \h </w:instrText>
        </w:r>
        <w:r>
          <w:fldChar w:fldCharType="separate"/>
        </w:r>
        <w:r>
          <w:t>39</w:t>
        </w:r>
        <w:r>
          <w:fldChar w:fldCharType="end"/>
        </w:r>
      </w:hyperlink>
    </w:p>
    <w:p>
      <w:pPr>
        <w:pStyle w:val="TOC1"/>
        <w:tabs>
          <w:tab w:val="right" w:leader="dot" w:pos="8306"/>
        </w:tabs>
      </w:pPr>
      <w:hyperlink w:anchor="_Toc26768" w:history="1">
        <w:r>
          <w:rPr>
            <w:rFonts w:ascii="仿宋" w:eastAsia="仿宋" w:hAnsi="仿宋" w:cs="仿宋" w:hint="eastAsia"/>
            <w:lang w:eastAsia="zh-CN"/>
          </w:rPr>
          <w:t>十三、营销与推广策略</w:t>
        </w:r>
        <w:r>
          <w:tab/>
        </w:r>
        <w:r>
          <w:fldChar w:fldCharType="begin"/>
        </w:r>
        <w:r>
          <w:instrText xml:space="preserve"> PAGEREF _Toc26768 \h </w:instrText>
        </w:r>
        <w:r>
          <w:fldChar w:fldCharType="separate"/>
        </w:r>
        <w:r>
          <w:t>40</w:t>
        </w:r>
        <w:r>
          <w:fldChar w:fldCharType="end"/>
        </w:r>
      </w:hyperlink>
    </w:p>
    <w:p>
      <w:pPr>
        <w:pStyle w:val="TOC2"/>
        <w:tabs>
          <w:tab w:val="right" w:leader="dot" w:pos="8306"/>
        </w:tabs>
      </w:pPr>
      <w:hyperlink w:anchor="_Toc21808" w:history="1">
        <w:r>
          <w:rPr>
            <w:rFonts w:ascii="仿宋" w:eastAsia="仿宋" w:hAnsi="仿宋" w:cs="仿宋" w:hint="eastAsia"/>
            <w:lang w:eastAsia="zh-CN"/>
          </w:rPr>
          <w:t>(一)、产品/服务定位与特点</w:t>
        </w:r>
        <w:r>
          <w:tab/>
        </w:r>
        <w:r>
          <w:fldChar w:fldCharType="begin"/>
        </w:r>
        <w:r>
          <w:instrText xml:space="preserve"> PAGEREF _Toc21808 \h </w:instrText>
        </w:r>
        <w:r>
          <w:fldChar w:fldCharType="separate"/>
        </w:r>
        <w:r>
          <w:t>40</w:t>
        </w:r>
        <w:r>
          <w:fldChar w:fldCharType="end"/>
        </w:r>
      </w:hyperlink>
    </w:p>
    <w:p>
      <w:pPr>
        <w:pStyle w:val="TOC2"/>
        <w:tabs>
          <w:tab w:val="right" w:leader="dot" w:pos="8306"/>
        </w:tabs>
      </w:pPr>
      <w:hyperlink w:anchor="_Toc13241" w:history="1">
        <w:r>
          <w:rPr>
            <w:rFonts w:ascii="仿宋" w:eastAsia="仿宋" w:hAnsi="仿宋" w:cs="仿宋" w:hint="eastAsia"/>
            <w:lang w:eastAsia="zh-CN"/>
          </w:rPr>
          <w:t>(二)、市场定位与竞争分析</w:t>
        </w:r>
        <w:r>
          <w:tab/>
        </w:r>
        <w:r>
          <w:fldChar w:fldCharType="begin"/>
        </w:r>
        <w:r>
          <w:instrText xml:space="preserve"> PAGEREF _Toc13241 \h </w:instrText>
        </w:r>
        <w:r>
          <w:fldChar w:fldCharType="separate"/>
        </w:r>
        <w:r>
          <w:t>41</w:t>
        </w:r>
        <w:r>
          <w:fldChar w:fldCharType="end"/>
        </w:r>
      </w:hyperlink>
    </w:p>
    <w:p>
      <w:pPr>
        <w:pStyle w:val="TOC2"/>
        <w:tabs>
          <w:tab w:val="right" w:leader="dot" w:pos="8306"/>
        </w:tabs>
      </w:pPr>
      <w:hyperlink w:anchor="_Toc4497" w:history="1">
        <w:r>
          <w:rPr>
            <w:rFonts w:ascii="仿宋" w:eastAsia="仿宋" w:hAnsi="仿宋" w:cs="仿宋" w:hint="eastAsia"/>
            <w:lang w:eastAsia="zh-CN"/>
          </w:rPr>
          <w:t>(三)、营销渠道与策略</w:t>
        </w:r>
        <w:r>
          <w:tab/>
        </w:r>
        <w:r>
          <w:fldChar w:fldCharType="begin"/>
        </w:r>
        <w:r>
          <w:instrText xml:space="preserve"> PAGEREF _Toc4497 \h </w:instrText>
        </w:r>
        <w:r>
          <w:fldChar w:fldCharType="separate"/>
        </w:r>
        <w:r>
          <w:t>43</w:t>
        </w:r>
        <w:r>
          <w:fldChar w:fldCharType="end"/>
        </w:r>
      </w:hyperlink>
    </w:p>
    <w:p>
      <w:pPr>
        <w:pStyle w:val="TOC2"/>
        <w:tabs>
          <w:tab w:val="right" w:leader="dot" w:pos="8306"/>
        </w:tabs>
      </w:pPr>
      <w:hyperlink w:anchor="_Toc6051" w:history="1">
        <w:r>
          <w:rPr>
            <w:rFonts w:ascii="仿宋" w:eastAsia="仿宋" w:hAnsi="仿宋" w:cs="仿宋" w:hint="eastAsia"/>
            <w:lang w:eastAsia="zh-CN"/>
          </w:rPr>
          <w:t>(四)、推广与宣传活动</w:t>
        </w:r>
        <w:r>
          <w:tab/>
        </w:r>
        <w:r>
          <w:fldChar w:fldCharType="begin"/>
        </w:r>
        <w:r>
          <w:instrText xml:space="preserve"> PAGEREF _Toc6051 \h </w:instrText>
        </w:r>
        <w:r>
          <w:fldChar w:fldCharType="separate"/>
        </w:r>
        <w:r>
          <w:t>44</w:t>
        </w:r>
        <w:r>
          <w:fldChar w:fldCharType="end"/>
        </w:r>
      </w:hyperlink>
    </w:p>
    <w:p>
      <w:pPr>
        <w:pStyle w:val="TOC1"/>
        <w:tabs>
          <w:tab w:val="right" w:leader="dot" w:pos="8306"/>
        </w:tabs>
      </w:pPr>
      <w:hyperlink w:anchor="_Toc17104" w:history="1">
        <w:r>
          <w:rPr>
            <w:rFonts w:ascii="仿宋" w:eastAsia="仿宋" w:hAnsi="仿宋" w:cs="仿宋" w:hint="eastAsia"/>
            <w:lang w:eastAsia="zh-CN"/>
          </w:rPr>
          <w:t>十四、双头应急灯项目实施时间节点</w:t>
        </w:r>
        <w:r>
          <w:tab/>
        </w:r>
        <w:r>
          <w:fldChar w:fldCharType="begin"/>
        </w:r>
        <w:r>
          <w:instrText xml:space="preserve"> PAGEREF _Toc17104 \h </w:instrText>
        </w:r>
        <w:r>
          <w:fldChar w:fldCharType="separate"/>
        </w:r>
        <w:r>
          <w:t>49</w:t>
        </w:r>
        <w:r>
          <w:fldChar w:fldCharType="end"/>
        </w:r>
      </w:hyperlink>
    </w:p>
    <w:p>
      <w:pPr>
        <w:pStyle w:val="TOC2"/>
        <w:tabs>
          <w:tab w:val="right" w:leader="dot" w:pos="8306"/>
        </w:tabs>
      </w:pPr>
      <w:hyperlink w:anchor="_Toc29837" w:history="1">
        <w:r>
          <w:rPr>
            <w:rFonts w:ascii="仿宋" w:eastAsia="仿宋" w:hAnsi="仿宋" w:cs="仿宋" w:hint="eastAsia"/>
            <w:lang w:eastAsia="zh-CN"/>
          </w:rPr>
          <w:t>(一)、双头应急灯项目启动阶段时间节点</w:t>
        </w:r>
        <w:r>
          <w:tab/>
        </w:r>
        <w:r>
          <w:fldChar w:fldCharType="begin"/>
        </w:r>
        <w:r>
          <w:instrText xml:space="preserve"> PAGEREF _Toc29837 \h </w:instrText>
        </w:r>
        <w:r>
          <w:fldChar w:fldCharType="separate"/>
        </w:r>
        <w:r>
          <w:t>49</w:t>
        </w:r>
        <w:r>
          <w:fldChar w:fldCharType="end"/>
        </w:r>
      </w:hyperlink>
    </w:p>
    <w:p>
      <w:pPr>
        <w:pStyle w:val="TOC2"/>
        <w:tabs>
          <w:tab w:val="right" w:leader="dot" w:pos="8306"/>
        </w:tabs>
      </w:pPr>
      <w:hyperlink w:anchor="_Toc17210" w:history="1">
        <w:r>
          <w:rPr>
            <w:rFonts w:ascii="仿宋" w:eastAsia="仿宋" w:hAnsi="仿宋" w:cs="仿宋" w:hint="eastAsia"/>
            <w:lang w:eastAsia="zh-CN"/>
          </w:rPr>
          <w:t>(二)、双头应急灯项目执行阶段时间节点</w:t>
        </w:r>
        <w:r>
          <w:tab/>
        </w:r>
        <w:r>
          <w:fldChar w:fldCharType="begin"/>
        </w:r>
        <w:r>
          <w:instrText xml:space="preserve"> PAGEREF _Toc17210 \h </w:instrText>
        </w:r>
        <w:r>
          <w:fldChar w:fldCharType="separate"/>
        </w:r>
        <w:r>
          <w:t>50</w:t>
        </w:r>
        <w:r>
          <w:fldChar w:fldCharType="end"/>
        </w:r>
      </w:hyperlink>
    </w:p>
    <w:p>
      <w:pPr>
        <w:pStyle w:val="TOC2"/>
        <w:tabs>
          <w:tab w:val="right" w:leader="dot" w:pos="8306"/>
        </w:tabs>
      </w:pPr>
      <w:hyperlink w:anchor="_Toc29300" w:history="1">
        <w:r>
          <w:rPr>
            <w:rFonts w:ascii="仿宋" w:eastAsia="仿宋" w:hAnsi="仿宋" w:cs="仿宋" w:hint="eastAsia"/>
            <w:lang w:eastAsia="zh-CN"/>
          </w:rPr>
          <w:t>(三)、双头应急灯项目完成阶段时间节点</w:t>
        </w:r>
        <w:r>
          <w:tab/>
        </w:r>
        <w:r>
          <w:fldChar w:fldCharType="begin"/>
        </w:r>
        <w:r>
          <w:instrText xml:space="preserve"> PAGEREF _Toc29300 \h </w:instrText>
        </w:r>
        <w:r>
          <w:fldChar w:fldCharType="separate"/>
        </w:r>
        <w:r>
          <w:t>51</w:t>
        </w:r>
        <w:r>
          <w:fldChar w:fldCharType="end"/>
        </w:r>
      </w:hyperlink>
    </w:p>
    <w:p>
      <w:pPr>
        <w:pStyle w:val="TOC1"/>
        <w:tabs>
          <w:tab w:val="right" w:leader="dot" w:pos="8306"/>
        </w:tabs>
      </w:pPr>
      <w:hyperlink w:anchor="_Toc32306" w:history="1">
        <w:r>
          <w:rPr>
            <w:rFonts w:ascii="仿宋" w:eastAsia="仿宋" w:hAnsi="仿宋" w:cs="仿宋" w:hint="eastAsia"/>
            <w:lang w:eastAsia="zh-CN"/>
          </w:rPr>
          <w:t>十五、双头应急灯项目工程方案分析</w:t>
        </w:r>
        <w:r>
          <w:tab/>
        </w:r>
        <w:r>
          <w:fldChar w:fldCharType="begin"/>
        </w:r>
        <w:r>
          <w:instrText xml:space="preserve"> PAGEREF _Toc32306 \h </w:instrText>
        </w:r>
        <w:r>
          <w:fldChar w:fldCharType="separate"/>
        </w:r>
        <w:r>
          <w:t>52</w:t>
        </w:r>
        <w:r>
          <w:fldChar w:fldCharType="end"/>
        </w:r>
      </w:hyperlink>
    </w:p>
    <w:p>
      <w:pPr>
        <w:pStyle w:val="TOC2"/>
        <w:tabs>
          <w:tab w:val="right" w:leader="dot" w:pos="8306"/>
        </w:tabs>
      </w:pPr>
      <w:hyperlink w:anchor="_Toc3362" w:history="1">
        <w:r>
          <w:rPr>
            <w:rFonts w:ascii="仿宋" w:eastAsia="仿宋" w:hAnsi="仿宋" w:cs="仿宋" w:hint="eastAsia"/>
            <w:lang w:eastAsia="zh-CN"/>
          </w:rPr>
          <w:t>(一)、建筑工程设计原则</w:t>
        </w:r>
        <w:r>
          <w:tab/>
        </w:r>
        <w:r>
          <w:fldChar w:fldCharType="begin"/>
        </w:r>
        <w:r>
          <w:instrText xml:space="preserve"> PAGEREF _Toc3362 \h </w:instrText>
        </w:r>
        <w:r>
          <w:fldChar w:fldCharType="separate"/>
        </w:r>
        <w:r>
          <w:t>52</w:t>
        </w:r>
        <w:r>
          <w:fldChar w:fldCharType="end"/>
        </w:r>
      </w:hyperlink>
    </w:p>
    <w:p>
      <w:pPr>
        <w:pStyle w:val="TOC2"/>
        <w:tabs>
          <w:tab w:val="right" w:leader="dot" w:pos="8306"/>
        </w:tabs>
      </w:pPr>
      <w:hyperlink w:anchor="_Toc3718" w:history="1">
        <w:r>
          <w:rPr>
            <w:rFonts w:ascii="仿宋" w:eastAsia="仿宋" w:hAnsi="仿宋" w:cs="仿宋" w:hint="eastAsia"/>
            <w:lang w:eastAsia="zh-CN"/>
          </w:rPr>
          <w:t>(二)、土建工程建设指标</w:t>
        </w:r>
        <w:r>
          <w:tab/>
        </w:r>
        <w:r>
          <w:fldChar w:fldCharType="begin"/>
        </w:r>
        <w:r>
          <w:instrText xml:space="preserve"> PAGEREF _Toc3718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410"/>
      <w:r>
        <w:rPr>
          <w:rFonts w:ascii="仿宋" w:eastAsia="仿宋" w:hAnsi="仿宋" w:cs="仿宋" w:hint="eastAsia"/>
          <w:sz w:val="28"/>
          <w:lang w:eastAsia="zh-CN"/>
        </w:rPr>
        <w:t>一、双头应急灯项目危机管理</w:t>
      </w:r>
      <w:bookmarkEnd w:id="2"/>
    </w:p>
    <w:p>
      <w:pPr>
        <w:pStyle w:val="Heading2"/>
        <w:rPr>
          <w:rFonts w:ascii="仿宋" w:eastAsia="仿宋" w:hAnsi="仿宋" w:cs="仿宋" w:hint="eastAsia"/>
          <w:lang w:eastAsia="zh-CN"/>
        </w:rPr>
      </w:pPr>
      <w:bookmarkStart w:id="3" w:name="_Toc501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双头应急灯项目危机管理中，危机预警与识别是确保双头应急灯项目稳健运行的核心步骤。通过建立全面的监测机制，双头应急灯项目团队旨在及时发现和理解潜在的风险和危机因素，以便采取及时的预防和应对措施，确保双头应急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首先，通过深入的风险评估，双头应急灯项目团队全面分析了整个双头应急灯项目和各个阶段可能存在的威胁。这包括准确评估每个潜在风险的发生概率和可能影响的程度，为后续危机预警提供了有力支持。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双头应急灯项目团队着重于明确定义双头应急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双头应急灯项目进展的持续监控，团队能够及时发现潜在问题并作出迅速反应。双头应急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在这一阶段，团队的专业素养和反应速度将发挥至关重要的作用，以确保潜在危机能够在初期得到有效的处理，最大程度地减轻负面影响。通过危机预警与识别，双头应急灯项目得以更有序、可控地推进。</w:t>
      </w:r>
    </w:p>
    <w:p>
      <w:pPr>
        <w:pStyle w:val="Heading2"/>
        <w:ind w:firstLine="560" w:firstLineChars="200"/>
        <w:rPr>
          <w:rFonts w:ascii="仿宋" w:eastAsia="仿宋" w:hAnsi="仿宋" w:cs="仿宋" w:hint="eastAsia"/>
          <w:sz w:val="28"/>
          <w:lang w:eastAsia="zh-CN"/>
        </w:rPr>
      </w:pPr>
      <w:bookmarkStart w:id="4" w:name="_Toc1810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在危机发生时，双头应急灯项目团队立即行动，成立了应急小组。该小组的任务是迅速制定并实施紧急应对措施，以最小化潜在损失。以下是采取的主要措施：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暂停双头应急灯项目进度：为遏制危机蔓延，双头应急灯项目暂时停止进行，以便全面评估当前状况。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资源重新分配：重新评估双头应急灯项目资源的分配，确保最大限度地减小损失。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实时沟通：与关键利益相关者建立实时沟通机制，向他们传递双头应急灯项目危机的实际状况，保障双头应急灯项目核心利益。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在紧急应对的同时，双头应急灯项目团队强调了团队协作和有效沟通的重要性。以下是团队协作的关键举措：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信息共享机制：建立了信息共享平台，确保团队成员能够及时获取双头应急灯项目危机的实时信息。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领导者沟通：双头应急灯项目领导者通过定期会议和即时沟通工具，指导团队应对危机，保持团队稳定运行。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随着危机得到初步控制，双头应急灯项目团队转向制定恢复计划，以确保双头应急灯项目能够从中迅速恢复。主要恢复计划包括：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修复受损的进度计划：重新评估双头应急灯项目进度，制定修复计划，确保双头应急灯项目尽快回归正常进程。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重新调整资源分配：优化资源分配，确保双头应急灯项目在有限资源下高效运转。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风险管理机制加强：对双头应急灯项目风险进行全面评估，制定更强化的风险管理策略，以预防未来可能的危机。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735"/>
      <w:r>
        <w:rPr>
          <w:rFonts w:ascii="仿宋" w:eastAsia="仿宋" w:hAnsi="仿宋" w:cs="仿宋" w:hint="eastAsia"/>
          <w:sz w:val="28"/>
          <w:lang w:eastAsia="zh-CN"/>
        </w:rPr>
        <w:t>二、双头应急灯项目可持续发展</w:t>
      </w:r>
      <w:bookmarkEnd w:id="5"/>
    </w:p>
    <w:p>
      <w:pPr>
        <w:pStyle w:val="Heading2"/>
        <w:rPr>
          <w:rFonts w:ascii="仿宋" w:eastAsia="仿宋" w:hAnsi="仿宋" w:cs="仿宋" w:hint="eastAsia"/>
          <w:lang w:eastAsia="zh-CN"/>
        </w:rPr>
      </w:pPr>
      <w:bookmarkStart w:id="6" w:name="_Toc2632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双头应急灯项目中，双头应急灯项目团队着眼于未来，明确了可持续发展的战略方向。制定的具体可持续发展目标包括降低资源使用、采用环保技术、最大化社会效益等。这一步骤不仅有助于双头应急灯项目在环保和社会责任方面达到最高标准，也为未来提供了明确的指引，确保双头应急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可持续实践的融入双头应急灯项目管理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双头应急灯项目管理周期。从双头应急灯项目规划开始，双头应急灯项目团队就考虑了环境和社会的因素。在执行阶段，双头应急灯项目团队积极推动绿色技术的应用，优化资源利用。此外，关注员工的社会责任，通过培训和沟通活动提高员工对可持续发展的认知，使他们能够在日常工作中践行可持续实践。这些举措不仅为双头应急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0626"/>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扎根于双头应急灯项目的可持续发展理念，我们深信环保与社会责任是双头应急灯项目成功的关键支柱。在双头应急灯项目的每一步，我们都致力于通过创新和实践，履行对环境和社会的坚定责任。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双头应急灯项目团队通过引入先进的环保技术、建立高效的废物处理系统以及推动能源节约措施，积极履行环保责任。定期的环保监测和评估确保双头应急灯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双头应急灯项目不仅致力于自身可持续发展，还注重对社会的回馈。通过支持社区双头应急灯项目、参与慈善事业、提供培训机会等方式，双头应急灯项目积极履行社会责任。与当地社区建立积极互动，关注员工的工作与生活平衡，以及员工的身心健康，是双头应急灯项目在社会责任层面的关键举措。这样的实践不仅增强了双头应急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2019"/>
      <w:r>
        <w:rPr>
          <w:rFonts w:ascii="仿宋" w:eastAsia="仿宋" w:hAnsi="仿宋" w:cs="仿宋" w:hint="eastAsia"/>
          <w:sz w:val="28"/>
          <w:lang w:eastAsia="zh-CN"/>
        </w:rPr>
        <w:t>三、双头应急灯项目绩效评估</w:t>
      </w:r>
      <w:bookmarkEnd w:id="8"/>
    </w:p>
    <w:p>
      <w:pPr>
        <w:pStyle w:val="Heading2"/>
        <w:rPr>
          <w:rFonts w:ascii="仿宋" w:eastAsia="仿宋" w:hAnsi="仿宋" w:cs="仿宋" w:hint="eastAsia"/>
          <w:lang w:eastAsia="zh-CN"/>
        </w:rPr>
      </w:pPr>
      <w:bookmarkStart w:id="9" w:name="_Toc175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双头应急灯项目中，我们设计了一套全面的绩效评估指标，以确保双头应急灯项目的可控和成功交付。这些指标跨足双头应急灯项目目标、成本、进度和质量等多个维度，为我们提供了全面洞察双头应急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双头应急灯项目目标达成率是我们关注的首要指标。我们设定了明确的目标，并通过定期监测和评估，迅速发现并应对潜在的目标偏差。这为双头应急灯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成本绩效是另一个核心关注点。通过实际成本与预算成本的对比分析，我们深入了解成本差异的原因，及时调整资源分配，保持双头应急灯项目在经济效益方面的合理水平。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双头应急灯项目进度作为关键的绩效指标之一，得到了精心的关注。我们制定了详细的双头应急灯项目进度计划，并设立了进度符合度指标，确保实际进度与计划进度保持一致。这使我们能够快速发现和解决潜在的进度问题，保持双头应急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双头应急灯项目绩效的不可或缺的一环。我们引入了一系列的质量标准和客户满意度指标，以确保双头应急灯项目交付的成果在质量上达到或超越预期水平。通过持续监测这些指标，我们努力提升双头应急灯项目整体质量水平，为双头应急灯项目的成功交付提供有力保障。通过这些科学且全面的绩效评估，我们能够更好地引导双头应急灯项目的持续改进，确保双头应急灯项目目标的顺利达成。</w:t>
      </w:r>
    </w:p>
    <w:p>
      <w:pPr>
        <w:pStyle w:val="Heading2"/>
        <w:ind w:firstLine="560" w:firstLineChars="200"/>
        <w:rPr>
          <w:rFonts w:ascii="仿宋" w:eastAsia="仿宋" w:hAnsi="仿宋" w:cs="仿宋" w:hint="eastAsia"/>
          <w:sz w:val="28"/>
          <w:lang w:eastAsia="zh-CN"/>
        </w:rPr>
      </w:pPr>
      <w:bookmarkStart w:id="10" w:name="_Toc521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绩效评估是双头应急灯项目中的关键环节，为确保双头应急灯项目达到预期目标，我们采用了多层次、多维度的绩效评估方法。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双头应急灯项目的战略目标对齐，确保每个决策和行动都与双头应急灯项目整体目标保持一致。团队会定期召开战略对齐会议，审视当前工作与双头应急灯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双头应急灯项目进度、质量、成本和风险等方面。这些指标通过数据收集和分析，为双头应急灯项目管理团队提供了客观的评估依据。例如，我们通过双头应急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绩效评估不仅仅停留在双头应急灯项目内部，还考虑了双头应急灯项目对外部环境的影响。我们定期进行干系人满意度调查，以了解各利益相关方对双头应急灯项目的期望和满意度，并及时做出调整。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这种多层次、多角度的绩效评估方法，使得我们能够全面了解双头应急灯项目的运行状态，及时做出调整，确保双头应急灯项目在不断变化的环境中保持稳健前行。</w:t>
      </w:r>
    </w:p>
    <w:p>
      <w:pPr>
        <w:pStyle w:val="Heading2"/>
        <w:ind w:firstLine="560" w:firstLineChars="200"/>
        <w:rPr>
          <w:rFonts w:ascii="仿宋" w:eastAsia="仿宋" w:hAnsi="仿宋" w:cs="仿宋" w:hint="eastAsia"/>
          <w:sz w:val="28"/>
          <w:lang w:eastAsia="zh-CN"/>
        </w:rPr>
      </w:pPr>
      <w:bookmarkStart w:id="11" w:name="_Toc57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为了确保双头应急灯项目的有效管理和不断优化，我们采用了精心设计的绩效评估周期。这个周期旨在实现灵活、实时和全面的评估，以适应双头应急灯项目执行中的各种挑战。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的设计考虑到双头应急灯项目的不同需求，分为短期、中期和长期。短期评估关注每个迭代或工作周期，以及时发现和解决当前任务中的问题。中期评估涵盖几个迭代，深入了解整体双头应急灯项目的趋势和性能。长期评估则着眼于整个双头应急灯项目阶段，确保双头应急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双头应急灯项目管理工具和协作平台，团队成员能够随时更新和分享双头应急灯项目数据。这种实时性的反馈机制使我们能够及时察觉潜在问题，快速调整，保持双头应急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双头应急灯项目的决策制定密不可分。每个周期的双头应急灯项目回顾会议成为集体总结经验、识别问题深层次原因并找到创新解决方案的平台。这种定期的反思与调整机制使双头应急灯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3009"/>
      <w:r>
        <w:rPr>
          <w:rFonts w:ascii="仿宋" w:eastAsia="仿宋" w:hAnsi="仿宋" w:cs="仿宋" w:hint="eastAsia"/>
          <w:sz w:val="28"/>
          <w:lang w:eastAsia="zh-CN"/>
        </w:rPr>
        <w:t>四、双头应急灯项目建设背景及必要性分析</w:t>
      </w:r>
      <w:bookmarkEnd w:id="12"/>
    </w:p>
    <w:p>
      <w:pPr>
        <w:pStyle w:val="Heading2"/>
        <w:rPr>
          <w:rFonts w:ascii="仿宋" w:eastAsia="仿宋" w:hAnsi="仿宋" w:cs="仿宋" w:hint="eastAsia"/>
          <w:lang w:eastAsia="zh-CN"/>
        </w:rPr>
      </w:pPr>
      <w:bookmarkStart w:id="13" w:name="_Toc14946"/>
      <w:r>
        <w:rPr>
          <w:rFonts w:ascii="仿宋" w:eastAsia="仿宋" w:hAnsi="仿宋" w:cs="仿宋" w:hint="eastAsia"/>
          <w:lang w:eastAsia="zh-CN"/>
        </w:rPr>
        <w:t>(一)、双头应急灯项目背景分析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双头应急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双头应急灯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双头应急灯项目在这个潮流中的定位。同时，我们将关注行业内涌现的新兴机遇，以便双头应急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双头应急灯项目提供了强大的发展动力。我们将聚焦于行业内最新的技术发展趋势，包括但不限于人工智能、大数据分析、物联网等领域。通过深度的技术研究，我们将确保双头应急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双头应急灯项目发展的源泉。我们将投入更多的精力对市场需求进行深入剖析，超越表面的需求，深入挖掘潜在的市场痛点和机遇。通过对市场需求的细致了解，双头应急灯项目将更有针对性地设计解决方案，满足市场的多样化需求，从而更好地促进双头应急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双头应急灯项目战略至关重要。我们将对竞争态势进行更为深入的分析，包括但不限于市场份额、产品特点、客户满意度等多个维度。通过深度的竞争分析，双头应急灯项目将能够更准确地把握市场脉搏，制定具有竞争力的双头应急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双头应急灯项目的发展具有直接的影响。我们将进行更为全面的法规和政策分析，了解行业发展中的潜在法律风险和合规挑战。通过充分了解和遵守相关法规，双头应急灯项目将确保在法律框架内合法合规运营，为双头应急灯项目的稳健发展提供有力支持。</w:t>
      </w:r>
    </w:p>
    <w:p>
      <w:pPr>
        <w:pStyle w:val="Heading2"/>
        <w:ind w:firstLine="560" w:firstLineChars="200"/>
        <w:rPr>
          <w:rFonts w:ascii="仿宋" w:eastAsia="仿宋" w:hAnsi="仿宋" w:cs="仿宋" w:hint="eastAsia"/>
          <w:sz w:val="28"/>
          <w:lang w:eastAsia="zh-CN"/>
        </w:rPr>
      </w:pPr>
      <w:bookmarkStart w:id="14" w:name="_Toc160"/>
      <w:r>
        <w:rPr>
          <w:rFonts w:ascii="仿宋" w:eastAsia="仿宋" w:hAnsi="仿宋" w:cs="仿宋" w:hint="eastAsia"/>
          <w:sz w:val="28"/>
          <w:lang w:eastAsia="zh-CN"/>
        </w:rPr>
        <w:t>(二)、双头应急灯项目建设必要性分析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双头应急灯项目建设的迫切性源于对行业发展趋势的深刻洞察。我们正处于一个行业变革的时代，科技创新、数字化转型成为企业发展的关键动力。双头应急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双头应急灯项目建设不仅仅是为了跟上潮流，更是为了通过技术创新推动企业的持续发展。通过引入先进的技术和解决方案，双头应急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双头应急灯项目的建设成为必然选择，通过提高产品质量、拓展服务领域，从而在竞争中获得更多的机会。双头应急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双头应急灯项目建设的必要性体现在对客户需求更精准的满足。通过双头应急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双头应急灯项目建设的背后是对企业持续创新的追求。只有通过不断创新，企业才能在竞争中立于不败之地。双头应急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3623"/>
      <w:r>
        <w:rPr>
          <w:rFonts w:ascii="仿宋" w:eastAsia="仿宋" w:hAnsi="仿宋" w:cs="仿宋" w:hint="eastAsia"/>
          <w:sz w:val="28"/>
          <w:lang w:eastAsia="zh-CN"/>
        </w:rPr>
        <w:t>五、双头应急灯项目建设单位说明</w:t>
      </w:r>
      <w:bookmarkEnd w:id="15"/>
    </w:p>
    <w:p>
      <w:pPr>
        <w:pStyle w:val="Heading2"/>
        <w:rPr>
          <w:rFonts w:ascii="仿宋" w:eastAsia="仿宋" w:hAnsi="仿宋" w:cs="仿宋" w:hint="eastAsia"/>
          <w:lang w:eastAsia="zh-CN"/>
        </w:rPr>
      </w:pPr>
      <w:bookmarkStart w:id="16" w:name="_Toc11934"/>
      <w:r>
        <w:rPr>
          <w:rFonts w:ascii="仿宋" w:eastAsia="仿宋" w:hAnsi="仿宋" w:cs="仿宋" w:hint="eastAsia"/>
          <w:lang w:eastAsia="zh-CN"/>
        </w:rPr>
        <w:t>(一)、双头应急灯项目承办单位基本情况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30310"/>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双头应急灯项目承办单位的XXXX，我们着眼于实现可持续的经济效益。通过技术创新和解决方案的提供，公司预计在双头应急灯项目执行期间将获得可观的收入增长。这一收入来源主要包括双头应急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同时，我们注重成本控制和效率提升，以确保双头应急灯项目的可持续盈利。透过精细的管理和资源优化，公司期望实现双头应急灯项目利润最大化。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双头应急灯项目实施进行全面的投资评估，包括双头应急灯项目启动阶段的资金投入和后续运营成本。通过对双头应急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双头应急灯项目实施过程中具备足够的资金流动性，公司将进行详尽的现金流分析。这包括资金需求的合理预测、双头应急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2167"/>
      <w:r>
        <w:rPr>
          <w:rFonts w:ascii="仿宋" w:eastAsia="仿宋" w:hAnsi="仿宋" w:cs="仿宋" w:hint="eastAsia"/>
          <w:sz w:val="28"/>
          <w:lang w:eastAsia="zh-CN"/>
        </w:rPr>
        <w:t>六、双头应急灯项目土建工程</w:t>
      </w:r>
      <w:bookmarkEnd w:id="18"/>
    </w:p>
    <w:p>
      <w:pPr>
        <w:pStyle w:val="Heading2"/>
        <w:rPr>
          <w:rFonts w:ascii="仿宋" w:eastAsia="仿宋" w:hAnsi="仿宋" w:cs="仿宋" w:hint="eastAsia"/>
          <w:lang w:eastAsia="zh-CN"/>
        </w:rPr>
      </w:pPr>
      <w:bookmarkStart w:id="19" w:name="_Toc29588"/>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在双头应急灯项目的建筑工程设计中，我们将秉承一系列重要的设计原则，以确保双头应急灯项目建筑在功能、美观、可持续性等方面达到最佳效果。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首要原则是确保建筑的功能性得到最大化的发挥。我们将充分理解双头应急灯项目的实际需求，合理布局各个功能区域，保证建筑在满足业务需求的同时，提供高效的工作环境。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在建筑设计中，我们将综合考虑建设和运营成本。通过精细的经济效益分析，确保设计方案在高效利用资源的同时，对双头应急灯项目的长期盈利能力有积极的贡献。</w:t>
      </w:r>
    </w:p>
    <w:p>
      <w:pPr>
        <w:pStyle w:val="Heading2"/>
        <w:ind w:firstLine="560" w:firstLineChars="200"/>
        <w:rPr>
          <w:rFonts w:ascii="仿宋" w:eastAsia="仿宋" w:hAnsi="仿宋" w:cs="仿宋" w:hint="eastAsia"/>
          <w:sz w:val="28"/>
          <w:lang w:eastAsia="zh-CN"/>
        </w:rPr>
      </w:pPr>
      <w:bookmarkStart w:id="20" w:name="_Toc30563"/>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双头应急灯项目的土建工程设计中，我们将精准设定设计年限，结合双头应急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https://d.book118.com/475242212101011044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AA5211"/>
    <w:rsid w:val="02AA52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5242212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2024-01-21T09:40:00Z</dcterms:created>
  <dcterms:modified xsi:type="dcterms:W3CDTF">2024-01-21T09:40:36Z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8F92829745B54405B88F4AA5DC50CEDB_11</vt:lpwstr>
  </property>
  <property fmtid="{D5CDD505-2E9C-101B-9397-08002B2CF9AE}" pid="3" name="KSOProductBuildVer">
    <vt:lpwstr>2052-12.1.0.16120</vt:lpwstr>
  </property>
</Properties>
</file>