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联苯胺项目规划设计方案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9" w:history="1">
        <w:r>
          <w:rPr>
            <w:rFonts w:ascii="仿宋" w:eastAsia="仿宋" w:hAnsi="仿宋" w:cs="仿宋" w:hint="eastAsia"/>
            <w:lang w:eastAsia="zh-CN"/>
          </w:rPr>
          <w:t>概论</w:t>
        </w:r>
        <w:r>
          <w:tab/>
        </w:r>
        <w:r>
          <w:fldChar w:fldCharType="begin"/>
        </w:r>
        <w:r>
          <w:instrText xml:space="preserve"> PAGEREF _Toc20489 \h </w:instrText>
        </w:r>
        <w:r>
          <w:fldChar w:fldCharType="separate"/>
        </w:r>
        <w:r>
          <w:t>3</w:t>
        </w:r>
        <w:r>
          <w:fldChar w:fldCharType="end"/>
        </w:r>
      </w:hyperlink>
    </w:p>
    <w:p>
      <w:pPr>
        <w:pStyle w:val="TOC1"/>
        <w:tabs>
          <w:tab w:val="right" w:leader="dot" w:pos="8306"/>
        </w:tabs>
      </w:pPr>
      <w:hyperlink w:anchor="_Toc15246" w:history="1">
        <w:r>
          <w:rPr>
            <w:rFonts w:ascii="仿宋" w:eastAsia="仿宋" w:hAnsi="仿宋" w:cs="仿宋" w:hint="eastAsia"/>
            <w:lang w:eastAsia="zh-CN"/>
          </w:rPr>
          <w:t>一、工艺说明</w:t>
        </w:r>
        <w:r>
          <w:tab/>
        </w:r>
        <w:r>
          <w:fldChar w:fldCharType="begin"/>
        </w:r>
        <w:r>
          <w:instrText xml:space="preserve"> PAGEREF _Toc15246 \h </w:instrText>
        </w:r>
        <w:r>
          <w:fldChar w:fldCharType="separate"/>
        </w:r>
        <w:r>
          <w:t>3</w:t>
        </w:r>
        <w:r>
          <w:fldChar w:fldCharType="end"/>
        </w:r>
      </w:hyperlink>
    </w:p>
    <w:p>
      <w:pPr>
        <w:pStyle w:val="TOC2"/>
        <w:tabs>
          <w:tab w:val="right" w:leader="dot" w:pos="8306"/>
        </w:tabs>
      </w:pPr>
      <w:hyperlink w:anchor="_Toc9012" w:history="1">
        <w:r>
          <w:rPr>
            <w:rFonts w:ascii="仿宋" w:eastAsia="仿宋" w:hAnsi="仿宋" w:cs="仿宋" w:hint="eastAsia"/>
            <w:lang w:eastAsia="zh-CN"/>
          </w:rPr>
          <w:t>(一)、技术管理特点</w:t>
        </w:r>
        <w:r>
          <w:tab/>
        </w:r>
        <w:r>
          <w:fldChar w:fldCharType="begin"/>
        </w:r>
        <w:r>
          <w:instrText xml:space="preserve"> PAGEREF _Toc9012 \h </w:instrText>
        </w:r>
        <w:r>
          <w:fldChar w:fldCharType="separate"/>
        </w:r>
        <w:r>
          <w:t>3</w:t>
        </w:r>
        <w:r>
          <w:fldChar w:fldCharType="end"/>
        </w:r>
      </w:hyperlink>
    </w:p>
    <w:p>
      <w:pPr>
        <w:pStyle w:val="TOC2"/>
        <w:tabs>
          <w:tab w:val="right" w:leader="dot" w:pos="8306"/>
        </w:tabs>
      </w:pPr>
      <w:hyperlink w:anchor="_Toc12438" w:history="1">
        <w:r>
          <w:rPr>
            <w:rFonts w:ascii="仿宋" w:eastAsia="仿宋" w:hAnsi="仿宋" w:cs="仿宋" w:hint="eastAsia"/>
            <w:lang w:eastAsia="zh-CN"/>
          </w:rPr>
          <w:t>(二)、联苯胺项目工艺技术设计方案</w:t>
        </w:r>
        <w:r>
          <w:tab/>
        </w:r>
        <w:r>
          <w:fldChar w:fldCharType="begin"/>
        </w:r>
        <w:r>
          <w:instrText xml:space="preserve"> PAGEREF _Toc12438 \h </w:instrText>
        </w:r>
        <w:r>
          <w:fldChar w:fldCharType="separate"/>
        </w:r>
        <w:r>
          <w:t>4</w:t>
        </w:r>
        <w:r>
          <w:fldChar w:fldCharType="end"/>
        </w:r>
      </w:hyperlink>
    </w:p>
    <w:p>
      <w:pPr>
        <w:pStyle w:val="TOC2"/>
        <w:tabs>
          <w:tab w:val="right" w:leader="dot" w:pos="8306"/>
        </w:tabs>
      </w:pPr>
      <w:hyperlink w:anchor="_Toc12964" w:history="1">
        <w:r>
          <w:rPr>
            <w:rFonts w:ascii="仿宋" w:eastAsia="仿宋" w:hAnsi="仿宋" w:cs="仿宋" w:hint="eastAsia"/>
            <w:lang w:eastAsia="zh-CN"/>
          </w:rPr>
          <w:t>(三)、设备选型方案</w:t>
        </w:r>
        <w:r>
          <w:tab/>
        </w:r>
        <w:r>
          <w:fldChar w:fldCharType="begin"/>
        </w:r>
        <w:r>
          <w:instrText xml:space="preserve"> PAGEREF _Toc12964 \h </w:instrText>
        </w:r>
        <w:r>
          <w:fldChar w:fldCharType="separate"/>
        </w:r>
        <w:r>
          <w:t>5</w:t>
        </w:r>
        <w:r>
          <w:fldChar w:fldCharType="end"/>
        </w:r>
      </w:hyperlink>
    </w:p>
    <w:p>
      <w:pPr>
        <w:pStyle w:val="TOC1"/>
        <w:tabs>
          <w:tab w:val="right" w:leader="dot" w:pos="8306"/>
        </w:tabs>
      </w:pPr>
      <w:hyperlink w:anchor="_Toc2126" w:history="1">
        <w:r>
          <w:rPr>
            <w:rFonts w:ascii="仿宋" w:eastAsia="仿宋" w:hAnsi="仿宋" w:cs="仿宋" w:hint="eastAsia"/>
            <w:lang w:eastAsia="zh-CN"/>
          </w:rPr>
          <w:t>二、市场分析、调研</w:t>
        </w:r>
        <w:r>
          <w:tab/>
        </w:r>
        <w:r>
          <w:fldChar w:fldCharType="begin"/>
        </w:r>
        <w:r>
          <w:instrText xml:space="preserve"> PAGEREF _Toc2126 \h </w:instrText>
        </w:r>
        <w:r>
          <w:fldChar w:fldCharType="separate"/>
        </w:r>
        <w:r>
          <w:t>7</w:t>
        </w:r>
        <w:r>
          <w:fldChar w:fldCharType="end"/>
        </w:r>
      </w:hyperlink>
    </w:p>
    <w:p>
      <w:pPr>
        <w:pStyle w:val="TOC2"/>
        <w:tabs>
          <w:tab w:val="right" w:leader="dot" w:pos="8306"/>
        </w:tabs>
      </w:pPr>
      <w:hyperlink w:anchor="_Toc9347" w:history="1">
        <w:r>
          <w:rPr>
            <w:rFonts w:ascii="仿宋" w:eastAsia="仿宋" w:hAnsi="仿宋" w:cs="仿宋" w:hint="eastAsia"/>
            <w:lang w:eastAsia="zh-CN"/>
          </w:rPr>
          <w:t>(一)、联苯胺行业分析</w:t>
        </w:r>
        <w:r>
          <w:tab/>
        </w:r>
        <w:r>
          <w:fldChar w:fldCharType="begin"/>
        </w:r>
        <w:r>
          <w:instrText xml:space="preserve"> PAGEREF _Toc9347 \h </w:instrText>
        </w:r>
        <w:r>
          <w:fldChar w:fldCharType="separate"/>
        </w:r>
        <w:r>
          <w:t>7</w:t>
        </w:r>
        <w:r>
          <w:fldChar w:fldCharType="end"/>
        </w:r>
      </w:hyperlink>
    </w:p>
    <w:p>
      <w:pPr>
        <w:pStyle w:val="TOC2"/>
        <w:tabs>
          <w:tab w:val="right" w:leader="dot" w:pos="8306"/>
        </w:tabs>
      </w:pPr>
      <w:hyperlink w:anchor="_Toc9787" w:history="1">
        <w:r>
          <w:rPr>
            <w:rFonts w:ascii="仿宋" w:eastAsia="仿宋" w:hAnsi="仿宋" w:cs="仿宋" w:hint="eastAsia"/>
            <w:lang w:eastAsia="zh-CN"/>
          </w:rPr>
          <w:t>(二)、联苯胺市场分析预测</w:t>
        </w:r>
        <w:r>
          <w:tab/>
        </w:r>
        <w:r>
          <w:fldChar w:fldCharType="begin"/>
        </w:r>
        <w:r>
          <w:instrText xml:space="preserve"> PAGEREF _Toc9787 \h </w:instrText>
        </w:r>
        <w:r>
          <w:fldChar w:fldCharType="separate"/>
        </w:r>
        <w:r>
          <w:t>7</w:t>
        </w:r>
        <w:r>
          <w:fldChar w:fldCharType="end"/>
        </w:r>
      </w:hyperlink>
    </w:p>
    <w:p>
      <w:pPr>
        <w:pStyle w:val="TOC1"/>
        <w:tabs>
          <w:tab w:val="right" w:leader="dot" w:pos="8306"/>
        </w:tabs>
      </w:pPr>
      <w:hyperlink w:anchor="_Toc21563" w:history="1">
        <w:r>
          <w:rPr>
            <w:rFonts w:ascii="仿宋" w:eastAsia="仿宋" w:hAnsi="仿宋" w:cs="仿宋" w:hint="eastAsia"/>
            <w:lang w:eastAsia="zh-CN"/>
          </w:rPr>
          <w:t>三、联苯胺项目建设单位说明</w:t>
        </w:r>
        <w:r>
          <w:tab/>
        </w:r>
        <w:r>
          <w:fldChar w:fldCharType="begin"/>
        </w:r>
        <w:r>
          <w:instrText xml:space="preserve"> PAGEREF _Toc21563 \h </w:instrText>
        </w:r>
        <w:r>
          <w:fldChar w:fldCharType="separate"/>
        </w:r>
        <w:r>
          <w:t>8</w:t>
        </w:r>
        <w:r>
          <w:fldChar w:fldCharType="end"/>
        </w:r>
      </w:hyperlink>
    </w:p>
    <w:p>
      <w:pPr>
        <w:pStyle w:val="TOC2"/>
        <w:tabs>
          <w:tab w:val="right" w:leader="dot" w:pos="8306"/>
        </w:tabs>
      </w:pPr>
      <w:hyperlink w:anchor="_Toc20017" w:history="1">
        <w:r>
          <w:rPr>
            <w:rFonts w:ascii="仿宋" w:eastAsia="仿宋" w:hAnsi="仿宋" w:cs="仿宋" w:hint="eastAsia"/>
            <w:lang w:eastAsia="zh-CN"/>
          </w:rPr>
          <w:t>(一)、联苯胺项目承办单位基本情况</w:t>
        </w:r>
        <w:r>
          <w:tab/>
        </w:r>
        <w:r>
          <w:fldChar w:fldCharType="begin"/>
        </w:r>
        <w:r>
          <w:instrText xml:space="preserve"> PAGEREF _Toc20017 \h </w:instrText>
        </w:r>
        <w:r>
          <w:fldChar w:fldCharType="separate"/>
        </w:r>
        <w:r>
          <w:t>8</w:t>
        </w:r>
        <w:r>
          <w:fldChar w:fldCharType="end"/>
        </w:r>
      </w:hyperlink>
    </w:p>
    <w:p>
      <w:pPr>
        <w:pStyle w:val="TOC2"/>
        <w:tabs>
          <w:tab w:val="right" w:leader="dot" w:pos="8306"/>
        </w:tabs>
      </w:pPr>
      <w:hyperlink w:anchor="_Toc15390" w:history="1">
        <w:r>
          <w:rPr>
            <w:rFonts w:ascii="仿宋" w:eastAsia="仿宋" w:hAnsi="仿宋" w:cs="仿宋" w:hint="eastAsia"/>
            <w:lang w:eastAsia="zh-CN"/>
          </w:rPr>
          <w:t>(二)、公司经济效益分析</w:t>
        </w:r>
        <w:r>
          <w:tab/>
        </w:r>
        <w:r>
          <w:fldChar w:fldCharType="begin"/>
        </w:r>
        <w:r>
          <w:instrText xml:space="preserve"> PAGEREF _Toc15390 \h </w:instrText>
        </w:r>
        <w:r>
          <w:fldChar w:fldCharType="separate"/>
        </w:r>
        <w:r>
          <w:t>9</w:t>
        </w:r>
        <w:r>
          <w:fldChar w:fldCharType="end"/>
        </w:r>
      </w:hyperlink>
    </w:p>
    <w:p>
      <w:pPr>
        <w:pStyle w:val="TOC1"/>
        <w:tabs>
          <w:tab w:val="right" w:leader="dot" w:pos="8306"/>
        </w:tabs>
      </w:pPr>
      <w:hyperlink w:anchor="_Toc26589" w:history="1">
        <w:r>
          <w:rPr>
            <w:rFonts w:ascii="仿宋" w:eastAsia="仿宋" w:hAnsi="仿宋" w:cs="仿宋" w:hint="eastAsia"/>
            <w:lang w:eastAsia="zh-CN"/>
          </w:rPr>
          <w:t>四、联苯胺项目绩效评估</w:t>
        </w:r>
        <w:r>
          <w:tab/>
        </w:r>
        <w:r>
          <w:fldChar w:fldCharType="begin"/>
        </w:r>
        <w:r>
          <w:instrText xml:space="preserve"> PAGEREF _Toc26589 \h </w:instrText>
        </w:r>
        <w:r>
          <w:fldChar w:fldCharType="separate"/>
        </w:r>
        <w:r>
          <w:t>10</w:t>
        </w:r>
        <w:r>
          <w:fldChar w:fldCharType="end"/>
        </w:r>
      </w:hyperlink>
    </w:p>
    <w:p>
      <w:pPr>
        <w:pStyle w:val="TOC2"/>
        <w:tabs>
          <w:tab w:val="right" w:leader="dot" w:pos="8306"/>
        </w:tabs>
      </w:pPr>
      <w:hyperlink w:anchor="_Toc10555" w:history="1">
        <w:r>
          <w:rPr>
            <w:rFonts w:ascii="仿宋" w:eastAsia="仿宋" w:hAnsi="仿宋" w:cs="仿宋" w:hint="eastAsia"/>
            <w:lang w:eastAsia="zh-CN"/>
          </w:rPr>
          <w:t>(一)、绩效评估指标</w:t>
        </w:r>
        <w:r>
          <w:tab/>
        </w:r>
        <w:r>
          <w:fldChar w:fldCharType="begin"/>
        </w:r>
        <w:r>
          <w:instrText xml:space="preserve"> PAGEREF _Toc10555 \h </w:instrText>
        </w:r>
        <w:r>
          <w:fldChar w:fldCharType="separate"/>
        </w:r>
        <w:r>
          <w:t>10</w:t>
        </w:r>
        <w:r>
          <w:fldChar w:fldCharType="end"/>
        </w:r>
      </w:hyperlink>
    </w:p>
    <w:p>
      <w:pPr>
        <w:pStyle w:val="TOC2"/>
        <w:tabs>
          <w:tab w:val="right" w:leader="dot" w:pos="8306"/>
        </w:tabs>
      </w:pPr>
      <w:hyperlink w:anchor="_Toc26563" w:history="1">
        <w:r>
          <w:rPr>
            <w:rFonts w:ascii="仿宋" w:eastAsia="仿宋" w:hAnsi="仿宋" w:cs="仿宋" w:hint="eastAsia"/>
            <w:lang w:eastAsia="zh-CN"/>
          </w:rPr>
          <w:t>(二)、绩效评估方法</w:t>
        </w:r>
        <w:r>
          <w:tab/>
        </w:r>
        <w:r>
          <w:fldChar w:fldCharType="begin"/>
        </w:r>
        <w:r>
          <w:instrText xml:space="preserve"> PAGEREF _Toc26563 \h </w:instrText>
        </w:r>
        <w:r>
          <w:fldChar w:fldCharType="separate"/>
        </w:r>
        <w:r>
          <w:t>11</w:t>
        </w:r>
        <w:r>
          <w:fldChar w:fldCharType="end"/>
        </w:r>
      </w:hyperlink>
    </w:p>
    <w:p>
      <w:pPr>
        <w:pStyle w:val="TOC2"/>
        <w:tabs>
          <w:tab w:val="right" w:leader="dot" w:pos="8306"/>
        </w:tabs>
      </w:pPr>
      <w:hyperlink w:anchor="_Toc29423" w:history="1">
        <w:r>
          <w:rPr>
            <w:rFonts w:ascii="仿宋" w:eastAsia="仿宋" w:hAnsi="仿宋" w:cs="仿宋" w:hint="eastAsia"/>
            <w:lang w:eastAsia="zh-CN"/>
          </w:rPr>
          <w:t>(三)、绩效评估周期</w:t>
        </w:r>
        <w:r>
          <w:tab/>
        </w:r>
        <w:r>
          <w:fldChar w:fldCharType="begin"/>
        </w:r>
        <w:r>
          <w:instrText xml:space="preserve"> PAGEREF _Toc29423 \h </w:instrText>
        </w:r>
        <w:r>
          <w:fldChar w:fldCharType="separate"/>
        </w:r>
        <w:r>
          <w:t>12</w:t>
        </w:r>
        <w:r>
          <w:fldChar w:fldCharType="end"/>
        </w:r>
      </w:hyperlink>
    </w:p>
    <w:p>
      <w:pPr>
        <w:pStyle w:val="TOC1"/>
        <w:tabs>
          <w:tab w:val="right" w:leader="dot" w:pos="8306"/>
        </w:tabs>
      </w:pPr>
      <w:hyperlink w:anchor="_Toc20750" w:history="1">
        <w:r>
          <w:rPr>
            <w:rFonts w:ascii="仿宋" w:eastAsia="仿宋" w:hAnsi="仿宋" w:cs="仿宋" w:hint="eastAsia"/>
            <w:lang w:eastAsia="zh-CN"/>
          </w:rPr>
          <w:t>五、联苯胺项目建设背景及必要性分析</w:t>
        </w:r>
        <w:r>
          <w:tab/>
        </w:r>
        <w:r>
          <w:fldChar w:fldCharType="begin"/>
        </w:r>
        <w:r>
          <w:instrText xml:space="preserve"> PAGEREF _Toc20750 \h </w:instrText>
        </w:r>
        <w:r>
          <w:fldChar w:fldCharType="separate"/>
        </w:r>
        <w:r>
          <w:t>13</w:t>
        </w:r>
        <w:r>
          <w:fldChar w:fldCharType="end"/>
        </w:r>
      </w:hyperlink>
    </w:p>
    <w:p>
      <w:pPr>
        <w:pStyle w:val="TOC2"/>
        <w:tabs>
          <w:tab w:val="right" w:leader="dot" w:pos="8306"/>
        </w:tabs>
      </w:pPr>
      <w:hyperlink w:anchor="_Toc31735" w:history="1">
        <w:r>
          <w:rPr>
            <w:rFonts w:ascii="仿宋" w:eastAsia="仿宋" w:hAnsi="仿宋" w:cs="仿宋" w:hint="eastAsia"/>
            <w:lang w:eastAsia="zh-CN"/>
          </w:rPr>
          <w:t>(一)、联苯胺项目背景分析</w:t>
        </w:r>
        <w:r>
          <w:tab/>
        </w:r>
        <w:r>
          <w:fldChar w:fldCharType="begin"/>
        </w:r>
        <w:r>
          <w:instrText xml:space="preserve"> PAGEREF _Toc31735 \h </w:instrText>
        </w:r>
        <w:r>
          <w:fldChar w:fldCharType="separate"/>
        </w:r>
        <w:r>
          <w:t>13</w:t>
        </w:r>
        <w:r>
          <w:fldChar w:fldCharType="end"/>
        </w:r>
      </w:hyperlink>
    </w:p>
    <w:p>
      <w:pPr>
        <w:pStyle w:val="TOC2"/>
        <w:tabs>
          <w:tab w:val="right" w:leader="dot" w:pos="8306"/>
        </w:tabs>
      </w:pPr>
      <w:hyperlink w:anchor="_Toc7898" w:history="1">
        <w:r>
          <w:rPr>
            <w:rFonts w:ascii="仿宋" w:eastAsia="仿宋" w:hAnsi="仿宋" w:cs="仿宋" w:hint="eastAsia"/>
            <w:lang w:eastAsia="zh-CN"/>
          </w:rPr>
          <w:t>(二)、联苯胺项目建设必要性分析</w:t>
        </w:r>
        <w:r>
          <w:tab/>
        </w:r>
        <w:r>
          <w:fldChar w:fldCharType="begin"/>
        </w:r>
        <w:r>
          <w:instrText xml:space="preserve"> PAGEREF _Toc7898 \h </w:instrText>
        </w:r>
        <w:r>
          <w:fldChar w:fldCharType="separate"/>
        </w:r>
        <w:r>
          <w:t>15</w:t>
        </w:r>
        <w:r>
          <w:fldChar w:fldCharType="end"/>
        </w:r>
      </w:hyperlink>
    </w:p>
    <w:p>
      <w:pPr>
        <w:pStyle w:val="TOC1"/>
        <w:tabs>
          <w:tab w:val="right" w:leader="dot" w:pos="8306"/>
        </w:tabs>
      </w:pPr>
      <w:hyperlink w:anchor="_Toc12554" w:history="1">
        <w:r>
          <w:rPr>
            <w:rFonts w:ascii="仿宋" w:eastAsia="仿宋" w:hAnsi="仿宋" w:cs="仿宋" w:hint="eastAsia"/>
            <w:lang w:eastAsia="zh-CN"/>
          </w:rPr>
          <w:t>六、联苯胺项目选址可行性分析</w:t>
        </w:r>
        <w:r>
          <w:tab/>
        </w:r>
        <w:r>
          <w:fldChar w:fldCharType="begin"/>
        </w:r>
        <w:r>
          <w:instrText xml:space="preserve"> PAGEREF _Toc12554 \h </w:instrText>
        </w:r>
        <w:r>
          <w:fldChar w:fldCharType="separate"/>
        </w:r>
        <w:r>
          <w:t>16</w:t>
        </w:r>
        <w:r>
          <w:fldChar w:fldCharType="end"/>
        </w:r>
      </w:hyperlink>
    </w:p>
    <w:p>
      <w:pPr>
        <w:pStyle w:val="TOC2"/>
        <w:tabs>
          <w:tab w:val="right" w:leader="dot" w:pos="8306"/>
        </w:tabs>
      </w:pPr>
      <w:hyperlink w:anchor="_Toc6374" w:history="1">
        <w:r>
          <w:rPr>
            <w:rFonts w:ascii="仿宋" w:eastAsia="仿宋" w:hAnsi="仿宋" w:cs="仿宋" w:hint="eastAsia"/>
            <w:lang w:eastAsia="zh-CN"/>
          </w:rPr>
          <w:t>(一)、联苯胺项目选址</w:t>
        </w:r>
        <w:r>
          <w:tab/>
        </w:r>
        <w:r>
          <w:fldChar w:fldCharType="begin"/>
        </w:r>
        <w:r>
          <w:instrText xml:space="preserve"> PAGEREF _Toc6374 \h </w:instrText>
        </w:r>
        <w:r>
          <w:fldChar w:fldCharType="separate"/>
        </w:r>
        <w:r>
          <w:t>16</w:t>
        </w:r>
        <w:r>
          <w:fldChar w:fldCharType="end"/>
        </w:r>
      </w:hyperlink>
    </w:p>
    <w:p>
      <w:pPr>
        <w:pStyle w:val="TOC2"/>
        <w:tabs>
          <w:tab w:val="right" w:leader="dot" w:pos="8306"/>
        </w:tabs>
      </w:pPr>
      <w:hyperlink w:anchor="_Toc6464" w:history="1">
        <w:r>
          <w:rPr>
            <w:rFonts w:ascii="仿宋" w:eastAsia="仿宋" w:hAnsi="仿宋" w:cs="仿宋" w:hint="eastAsia"/>
            <w:lang w:eastAsia="zh-CN"/>
          </w:rPr>
          <w:t>(二)、用地控制指标</w:t>
        </w:r>
        <w:r>
          <w:tab/>
        </w:r>
        <w:r>
          <w:fldChar w:fldCharType="begin"/>
        </w:r>
        <w:r>
          <w:instrText xml:space="preserve"> PAGEREF _Toc6464 \h </w:instrText>
        </w:r>
        <w:r>
          <w:fldChar w:fldCharType="separate"/>
        </w:r>
        <w:r>
          <w:t>16</w:t>
        </w:r>
        <w:r>
          <w:fldChar w:fldCharType="end"/>
        </w:r>
      </w:hyperlink>
    </w:p>
    <w:p>
      <w:pPr>
        <w:pStyle w:val="TOC2"/>
        <w:tabs>
          <w:tab w:val="right" w:leader="dot" w:pos="8306"/>
        </w:tabs>
      </w:pPr>
      <w:hyperlink w:anchor="_Toc30420" w:history="1">
        <w:r>
          <w:rPr>
            <w:rFonts w:ascii="仿宋" w:eastAsia="仿宋" w:hAnsi="仿宋" w:cs="仿宋" w:hint="eastAsia"/>
            <w:lang w:eastAsia="zh-CN"/>
          </w:rPr>
          <w:t>(三)、节约用地措施</w:t>
        </w:r>
        <w:r>
          <w:tab/>
        </w:r>
        <w:r>
          <w:fldChar w:fldCharType="begin"/>
        </w:r>
        <w:r>
          <w:instrText xml:space="preserve"> PAGEREF _Toc30420 \h </w:instrText>
        </w:r>
        <w:r>
          <w:fldChar w:fldCharType="separate"/>
        </w:r>
        <w:r>
          <w:t>18</w:t>
        </w:r>
        <w:r>
          <w:fldChar w:fldCharType="end"/>
        </w:r>
      </w:hyperlink>
    </w:p>
    <w:p>
      <w:pPr>
        <w:pStyle w:val="TOC2"/>
        <w:tabs>
          <w:tab w:val="right" w:leader="dot" w:pos="8306"/>
        </w:tabs>
      </w:pPr>
      <w:hyperlink w:anchor="_Toc28383" w:history="1">
        <w:r>
          <w:rPr>
            <w:rFonts w:ascii="仿宋" w:eastAsia="仿宋" w:hAnsi="仿宋" w:cs="仿宋" w:hint="eastAsia"/>
            <w:lang w:eastAsia="zh-CN"/>
          </w:rPr>
          <w:t>(四)、总图布置方案</w:t>
        </w:r>
        <w:r>
          <w:tab/>
        </w:r>
        <w:r>
          <w:fldChar w:fldCharType="begin"/>
        </w:r>
        <w:r>
          <w:instrText xml:space="preserve"> PAGEREF _Toc28383 \h </w:instrText>
        </w:r>
        <w:r>
          <w:fldChar w:fldCharType="separate"/>
        </w:r>
        <w:r>
          <w:t>19</w:t>
        </w:r>
        <w:r>
          <w:fldChar w:fldCharType="end"/>
        </w:r>
      </w:hyperlink>
    </w:p>
    <w:p>
      <w:pPr>
        <w:pStyle w:val="TOC2"/>
        <w:tabs>
          <w:tab w:val="right" w:leader="dot" w:pos="8306"/>
        </w:tabs>
      </w:pPr>
      <w:hyperlink w:anchor="_Toc3677" w:history="1">
        <w:r>
          <w:rPr>
            <w:rFonts w:ascii="仿宋" w:eastAsia="仿宋" w:hAnsi="仿宋" w:cs="仿宋" w:hint="eastAsia"/>
            <w:lang w:eastAsia="zh-CN"/>
          </w:rPr>
          <w:t>(五)、选址综合评价</w:t>
        </w:r>
        <w:r>
          <w:tab/>
        </w:r>
        <w:r>
          <w:fldChar w:fldCharType="begin"/>
        </w:r>
        <w:r>
          <w:instrText xml:space="preserve"> PAGEREF _Toc3677 \h </w:instrText>
        </w:r>
        <w:r>
          <w:fldChar w:fldCharType="separate"/>
        </w:r>
        <w:r>
          <w:t>20</w:t>
        </w:r>
        <w:r>
          <w:fldChar w:fldCharType="end"/>
        </w:r>
      </w:hyperlink>
    </w:p>
    <w:p>
      <w:pPr>
        <w:pStyle w:val="TOC1"/>
        <w:tabs>
          <w:tab w:val="right" w:leader="dot" w:pos="8306"/>
        </w:tabs>
      </w:pPr>
      <w:hyperlink w:anchor="_Toc11062" w:history="1">
        <w:r>
          <w:rPr>
            <w:rFonts w:ascii="仿宋" w:eastAsia="仿宋" w:hAnsi="仿宋" w:cs="仿宋" w:hint="eastAsia"/>
            <w:lang w:eastAsia="zh-CN"/>
          </w:rPr>
          <w:t>七、联苯胺项目投资规划</w:t>
        </w:r>
        <w:r>
          <w:tab/>
        </w:r>
        <w:r>
          <w:fldChar w:fldCharType="begin"/>
        </w:r>
        <w:r>
          <w:instrText xml:space="preserve"> PAGEREF _Toc11062 \h </w:instrText>
        </w:r>
        <w:r>
          <w:fldChar w:fldCharType="separate"/>
        </w:r>
        <w:r>
          <w:t>21</w:t>
        </w:r>
        <w:r>
          <w:fldChar w:fldCharType="end"/>
        </w:r>
      </w:hyperlink>
    </w:p>
    <w:p>
      <w:pPr>
        <w:pStyle w:val="TOC2"/>
        <w:tabs>
          <w:tab w:val="right" w:leader="dot" w:pos="8306"/>
        </w:tabs>
      </w:pPr>
      <w:hyperlink w:anchor="_Toc27680" w:history="1">
        <w:r>
          <w:rPr>
            <w:rFonts w:ascii="仿宋" w:eastAsia="仿宋" w:hAnsi="仿宋" w:cs="仿宋" w:hint="eastAsia"/>
            <w:lang w:eastAsia="zh-CN"/>
          </w:rPr>
          <w:t>(一)、联苯胺项目总投资估算</w:t>
        </w:r>
        <w:r>
          <w:tab/>
        </w:r>
        <w:r>
          <w:fldChar w:fldCharType="begin"/>
        </w:r>
        <w:r>
          <w:instrText xml:space="preserve"> PAGEREF _Toc27680 \h </w:instrText>
        </w:r>
        <w:r>
          <w:fldChar w:fldCharType="separate"/>
        </w:r>
        <w:r>
          <w:t>21</w:t>
        </w:r>
        <w:r>
          <w:fldChar w:fldCharType="end"/>
        </w:r>
      </w:hyperlink>
    </w:p>
    <w:p>
      <w:pPr>
        <w:pStyle w:val="TOC2"/>
        <w:tabs>
          <w:tab w:val="right" w:leader="dot" w:pos="8306"/>
        </w:tabs>
      </w:pPr>
      <w:hyperlink w:anchor="_Toc1715" w:history="1">
        <w:r>
          <w:rPr>
            <w:rFonts w:ascii="仿宋" w:eastAsia="仿宋" w:hAnsi="仿宋" w:cs="仿宋" w:hint="eastAsia"/>
            <w:lang w:eastAsia="zh-CN"/>
          </w:rPr>
          <w:t>(二)、资金筹措</w:t>
        </w:r>
        <w:r>
          <w:tab/>
        </w:r>
        <w:r>
          <w:fldChar w:fldCharType="begin"/>
        </w:r>
        <w:r>
          <w:instrText xml:space="preserve"> PAGEREF _Toc1715 \h </w:instrText>
        </w:r>
        <w:r>
          <w:fldChar w:fldCharType="separate"/>
        </w:r>
        <w:r>
          <w:t>22</w:t>
        </w:r>
        <w:r>
          <w:fldChar w:fldCharType="end"/>
        </w:r>
      </w:hyperlink>
    </w:p>
    <w:p>
      <w:pPr>
        <w:pStyle w:val="TOC1"/>
        <w:tabs>
          <w:tab w:val="right" w:leader="dot" w:pos="8306"/>
        </w:tabs>
      </w:pPr>
      <w:hyperlink w:anchor="_Toc29688" w:history="1">
        <w:r>
          <w:rPr>
            <w:rFonts w:ascii="仿宋" w:eastAsia="仿宋" w:hAnsi="仿宋" w:cs="仿宋" w:hint="eastAsia"/>
            <w:lang w:eastAsia="zh-CN"/>
          </w:rPr>
          <w:t>八、联苯胺项目人力资源管理</w:t>
        </w:r>
        <w:r>
          <w:tab/>
        </w:r>
        <w:r>
          <w:fldChar w:fldCharType="begin"/>
        </w:r>
        <w:r>
          <w:instrText xml:space="preserve"> PAGEREF _Toc29688 \h </w:instrText>
        </w:r>
        <w:r>
          <w:fldChar w:fldCharType="separate"/>
        </w:r>
        <w:r>
          <w:t>23</w:t>
        </w:r>
        <w:r>
          <w:fldChar w:fldCharType="end"/>
        </w:r>
      </w:hyperlink>
    </w:p>
    <w:p>
      <w:pPr>
        <w:pStyle w:val="TOC2"/>
        <w:tabs>
          <w:tab w:val="right" w:leader="dot" w:pos="8306"/>
        </w:tabs>
      </w:pPr>
      <w:hyperlink w:anchor="_Toc13917" w:history="1">
        <w:r>
          <w:rPr>
            <w:rFonts w:ascii="仿宋" w:eastAsia="仿宋" w:hAnsi="仿宋" w:cs="仿宋" w:hint="eastAsia"/>
            <w:lang w:eastAsia="zh-CN"/>
          </w:rPr>
          <w:t>(一)、建立健全的预算管理制度</w:t>
        </w:r>
        <w:r>
          <w:tab/>
        </w:r>
        <w:r>
          <w:fldChar w:fldCharType="begin"/>
        </w:r>
        <w:r>
          <w:instrText xml:space="preserve"> PAGEREF _Toc13917 \h </w:instrText>
        </w:r>
        <w:r>
          <w:fldChar w:fldCharType="separate"/>
        </w:r>
        <w:r>
          <w:t>23</w:t>
        </w:r>
        <w:r>
          <w:fldChar w:fldCharType="end"/>
        </w:r>
      </w:hyperlink>
    </w:p>
    <w:p>
      <w:pPr>
        <w:pStyle w:val="TOC2"/>
        <w:tabs>
          <w:tab w:val="right" w:leader="dot" w:pos="8306"/>
        </w:tabs>
      </w:pPr>
      <w:hyperlink w:anchor="_Toc19712" w:history="1">
        <w:r>
          <w:rPr>
            <w:rFonts w:ascii="仿宋" w:eastAsia="仿宋" w:hAnsi="仿宋" w:cs="仿宋" w:hint="eastAsia"/>
            <w:lang w:eastAsia="zh-CN"/>
          </w:rPr>
          <w:t>(二)、加强资金流动监控</w:t>
        </w:r>
        <w:r>
          <w:tab/>
        </w:r>
        <w:r>
          <w:fldChar w:fldCharType="begin"/>
        </w:r>
        <w:r>
          <w:instrText xml:space="preserve"> PAGEREF _Toc19712 \h </w:instrText>
        </w:r>
        <w:r>
          <w:fldChar w:fldCharType="separate"/>
        </w:r>
        <w:r>
          <w:t>25</w:t>
        </w:r>
        <w:r>
          <w:fldChar w:fldCharType="end"/>
        </w:r>
      </w:hyperlink>
    </w:p>
    <w:p>
      <w:pPr>
        <w:pStyle w:val="TOC2"/>
        <w:tabs>
          <w:tab w:val="right" w:leader="dot" w:pos="8306"/>
        </w:tabs>
      </w:pPr>
      <w:hyperlink w:anchor="_Toc14929" w:history="1">
        <w:r>
          <w:rPr>
            <w:rFonts w:ascii="仿宋" w:eastAsia="仿宋" w:hAnsi="仿宋" w:cs="仿宋" w:hint="eastAsia"/>
            <w:lang w:eastAsia="zh-CN"/>
          </w:rPr>
          <w:t>(三)、制定完善的风险控制机制</w:t>
        </w:r>
        <w:r>
          <w:tab/>
        </w:r>
        <w:r>
          <w:fldChar w:fldCharType="begin"/>
        </w:r>
        <w:r>
          <w:instrText xml:space="preserve"> PAGEREF _Toc14929 \h </w:instrText>
        </w:r>
        <w:r>
          <w:fldChar w:fldCharType="separate"/>
        </w:r>
        <w:r>
          <w:t>26</w:t>
        </w:r>
        <w:r>
          <w:fldChar w:fldCharType="end"/>
        </w:r>
      </w:hyperlink>
    </w:p>
    <w:p>
      <w:pPr>
        <w:pStyle w:val="TOC2"/>
        <w:tabs>
          <w:tab w:val="right" w:leader="dot" w:pos="8306"/>
        </w:tabs>
      </w:pPr>
      <w:hyperlink w:anchor="_Toc16040" w:history="1">
        <w:r>
          <w:rPr>
            <w:rFonts w:ascii="仿宋" w:eastAsia="仿宋" w:hAnsi="仿宋" w:cs="仿宋" w:hint="eastAsia"/>
            <w:lang w:eastAsia="zh-CN"/>
          </w:rPr>
          <w:t>(四)、优化成本管理</w:t>
        </w:r>
        <w:r>
          <w:tab/>
        </w:r>
        <w:r>
          <w:fldChar w:fldCharType="begin"/>
        </w:r>
        <w:r>
          <w:instrText xml:space="preserve"> PAGEREF _Toc16040 \h </w:instrText>
        </w:r>
        <w:r>
          <w:fldChar w:fldCharType="separate"/>
        </w:r>
        <w:r>
          <w:t>27</w:t>
        </w:r>
        <w:r>
          <w:fldChar w:fldCharType="end"/>
        </w:r>
      </w:hyperlink>
    </w:p>
    <w:p>
      <w:pPr>
        <w:pStyle w:val="TOC1"/>
        <w:tabs>
          <w:tab w:val="right" w:leader="dot" w:pos="8306"/>
        </w:tabs>
      </w:pPr>
      <w:hyperlink w:anchor="_Toc27892" w:history="1">
        <w:r>
          <w:rPr>
            <w:rFonts w:ascii="仿宋" w:eastAsia="仿宋" w:hAnsi="仿宋" w:cs="仿宋" w:hint="eastAsia"/>
            <w:lang w:eastAsia="zh-CN"/>
          </w:rPr>
          <w:t>九、联苯胺项目创新与研发</w:t>
        </w:r>
        <w:r>
          <w:tab/>
        </w:r>
        <w:r>
          <w:fldChar w:fldCharType="begin"/>
        </w:r>
        <w:r>
          <w:instrText xml:space="preserve"> PAGEREF _Toc27892 \h </w:instrText>
        </w:r>
        <w:r>
          <w:fldChar w:fldCharType="separate"/>
        </w:r>
        <w:r>
          <w:t>28</w:t>
        </w:r>
        <w:r>
          <w:fldChar w:fldCharType="end"/>
        </w:r>
      </w:hyperlink>
    </w:p>
    <w:p>
      <w:pPr>
        <w:pStyle w:val="TOC2"/>
        <w:tabs>
          <w:tab w:val="right" w:leader="dot" w:pos="8306"/>
        </w:tabs>
      </w:pPr>
      <w:hyperlink w:anchor="_Toc3980" w:history="1">
        <w:r>
          <w:rPr>
            <w:rFonts w:ascii="仿宋" w:eastAsia="仿宋" w:hAnsi="仿宋" w:cs="仿宋" w:hint="eastAsia"/>
            <w:lang w:eastAsia="zh-CN"/>
          </w:rPr>
          <w:t>(一)、创新策略与方向</w:t>
        </w:r>
        <w:r>
          <w:tab/>
        </w:r>
        <w:r>
          <w:fldChar w:fldCharType="begin"/>
        </w:r>
        <w:r>
          <w:instrText xml:space="preserve"> PAGEREF _Toc3980 \h </w:instrText>
        </w:r>
        <w:r>
          <w:fldChar w:fldCharType="separate"/>
        </w:r>
        <w:r>
          <w:t>28</w:t>
        </w:r>
        <w:r>
          <w:fldChar w:fldCharType="end"/>
        </w:r>
      </w:hyperlink>
    </w:p>
    <w:p>
      <w:pPr>
        <w:pStyle w:val="TOC2"/>
        <w:tabs>
          <w:tab w:val="right" w:leader="dot" w:pos="8306"/>
        </w:tabs>
      </w:pPr>
      <w:hyperlink w:anchor="_Toc16636" w:history="1">
        <w:r>
          <w:rPr>
            <w:rFonts w:ascii="仿宋" w:eastAsia="仿宋" w:hAnsi="仿宋" w:cs="仿宋" w:hint="eastAsia"/>
            <w:lang w:eastAsia="zh-CN"/>
          </w:rPr>
          <w:t>(二)、研发规划与投入</w:t>
        </w:r>
        <w:r>
          <w:tab/>
        </w:r>
        <w:r>
          <w:fldChar w:fldCharType="begin"/>
        </w:r>
        <w:r>
          <w:instrText xml:space="preserve"> PAGEREF _Toc16636 \h </w:instrText>
        </w:r>
        <w:r>
          <w:fldChar w:fldCharType="separate"/>
        </w:r>
        <w:r>
          <w:t>30</w:t>
        </w:r>
        <w:r>
          <w:fldChar w:fldCharType="end"/>
        </w:r>
      </w:hyperlink>
    </w:p>
    <w:p>
      <w:pPr>
        <w:pStyle w:val="TOC1"/>
        <w:tabs>
          <w:tab w:val="right" w:leader="dot" w:pos="8306"/>
        </w:tabs>
      </w:pPr>
      <w:hyperlink w:anchor="_Toc15343" w:history="1">
        <w:r>
          <w:rPr>
            <w:rFonts w:ascii="仿宋" w:eastAsia="仿宋" w:hAnsi="仿宋" w:cs="仿宋" w:hint="eastAsia"/>
            <w:lang w:eastAsia="zh-CN"/>
          </w:rPr>
          <w:t>十、联苯胺项目计划安排</w:t>
        </w:r>
        <w:r>
          <w:tab/>
        </w:r>
        <w:r>
          <w:fldChar w:fldCharType="begin"/>
        </w:r>
        <w:r>
          <w:instrText xml:space="preserve"> PAGEREF _Toc15343 \h </w:instrText>
        </w:r>
        <w:r>
          <w:fldChar w:fldCharType="separate"/>
        </w:r>
        <w:r>
          <w:t>31</w:t>
        </w:r>
        <w:r>
          <w:fldChar w:fldCharType="end"/>
        </w:r>
      </w:hyperlink>
    </w:p>
    <w:p>
      <w:pPr>
        <w:pStyle w:val="TOC2"/>
        <w:tabs>
          <w:tab w:val="right" w:leader="dot" w:pos="8306"/>
        </w:tabs>
      </w:pPr>
      <w:hyperlink w:anchor="_Toc19586" w:history="1">
        <w:r>
          <w:rPr>
            <w:rFonts w:ascii="仿宋" w:eastAsia="仿宋" w:hAnsi="仿宋" w:cs="仿宋" w:hint="eastAsia"/>
            <w:lang w:eastAsia="zh-CN"/>
          </w:rPr>
          <w:t>(一)、建设周期</w:t>
        </w:r>
        <w:r>
          <w:tab/>
        </w:r>
        <w:r>
          <w:fldChar w:fldCharType="begin"/>
        </w:r>
        <w:r>
          <w:instrText xml:space="preserve"> PAGEREF _Toc19586 \h </w:instrText>
        </w:r>
        <w:r>
          <w:fldChar w:fldCharType="separate"/>
        </w:r>
        <w:r>
          <w:t>31</w:t>
        </w:r>
        <w:r>
          <w:fldChar w:fldCharType="end"/>
        </w:r>
      </w:hyperlink>
    </w:p>
    <w:p>
      <w:pPr>
        <w:pStyle w:val="TOC2"/>
        <w:tabs>
          <w:tab w:val="right" w:leader="dot" w:pos="8306"/>
        </w:tabs>
      </w:pPr>
      <w:hyperlink w:anchor="_Toc18683" w:history="1">
        <w:r>
          <w:rPr>
            <w:rFonts w:ascii="仿宋" w:eastAsia="仿宋" w:hAnsi="仿宋" w:cs="仿宋" w:hint="eastAsia"/>
            <w:lang w:eastAsia="zh-CN"/>
          </w:rPr>
          <w:t>(二)、建设进度</w:t>
        </w:r>
        <w:r>
          <w:tab/>
        </w:r>
        <w:r>
          <w:fldChar w:fldCharType="begin"/>
        </w:r>
        <w:r>
          <w:instrText xml:space="preserve"> PAGEREF _Toc18683 \h </w:instrText>
        </w:r>
        <w:r>
          <w:fldChar w:fldCharType="separate"/>
        </w:r>
        <w:r>
          <w:t>32</w:t>
        </w:r>
        <w:r>
          <w:fldChar w:fldCharType="end"/>
        </w:r>
      </w:hyperlink>
    </w:p>
    <w:p>
      <w:pPr>
        <w:pStyle w:val="TOC2"/>
        <w:tabs>
          <w:tab w:val="right" w:leader="dot" w:pos="8306"/>
        </w:tabs>
      </w:pPr>
      <w:hyperlink w:anchor="_Toc29097" w:history="1">
        <w:r>
          <w:rPr>
            <w:rFonts w:ascii="仿宋" w:eastAsia="仿宋" w:hAnsi="仿宋" w:cs="仿宋" w:hint="eastAsia"/>
            <w:lang w:eastAsia="zh-CN"/>
          </w:rPr>
          <w:t>(三)、进度安排注意事项</w:t>
        </w:r>
        <w:r>
          <w:tab/>
        </w:r>
        <w:r>
          <w:fldChar w:fldCharType="begin"/>
        </w:r>
        <w:r>
          <w:instrText xml:space="preserve"> PAGEREF _Toc29097 \h </w:instrText>
        </w:r>
        <w:r>
          <w:fldChar w:fldCharType="separate"/>
        </w:r>
        <w:r>
          <w:t>33</w:t>
        </w:r>
        <w:r>
          <w:fldChar w:fldCharType="end"/>
        </w:r>
      </w:hyperlink>
    </w:p>
    <w:p>
      <w:pPr>
        <w:pStyle w:val="TOC2"/>
        <w:tabs>
          <w:tab w:val="right" w:leader="dot" w:pos="8306"/>
        </w:tabs>
      </w:pPr>
      <w:hyperlink w:anchor="_Toc25412" w:history="1">
        <w:r>
          <w:rPr>
            <w:rFonts w:ascii="仿宋" w:eastAsia="仿宋" w:hAnsi="仿宋" w:cs="仿宋" w:hint="eastAsia"/>
            <w:lang w:eastAsia="zh-CN"/>
          </w:rPr>
          <w:t>(四)、人力资源配置</w:t>
        </w:r>
        <w:r>
          <w:tab/>
        </w:r>
        <w:r>
          <w:fldChar w:fldCharType="begin"/>
        </w:r>
        <w:r>
          <w:instrText xml:space="preserve"> PAGEREF _Toc25412 \h </w:instrText>
        </w:r>
        <w:r>
          <w:fldChar w:fldCharType="separate"/>
        </w:r>
        <w:r>
          <w:t>35</w:t>
        </w:r>
        <w:r>
          <w:fldChar w:fldCharType="end"/>
        </w:r>
      </w:hyperlink>
    </w:p>
    <w:p>
      <w:pPr>
        <w:pStyle w:val="TOC1"/>
        <w:tabs>
          <w:tab w:val="right" w:leader="dot" w:pos="8306"/>
        </w:tabs>
      </w:pPr>
      <w:hyperlink w:anchor="_Toc14769" w:history="1">
        <w:r>
          <w:rPr>
            <w:rFonts w:ascii="仿宋" w:eastAsia="仿宋" w:hAnsi="仿宋" w:cs="仿宋" w:hint="eastAsia"/>
            <w:lang w:eastAsia="zh-CN"/>
          </w:rPr>
          <w:t>十一、联苯胺项目技术管理</w:t>
        </w:r>
        <w:r>
          <w:tab/>
        </w:r>
        <w:r>
          <w:fldChar w:fldCharType="begin"/>
        </w:r>
        <w:r>
          <w:instrText xml:space="preserve"> PAGEREF _Toc14769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2" w:history="1">
        <w:r>
          <w:rPr>
            <w:rFonts w:ascii="仿宋" w:eastAsia="仿宋" w:hAnsi="仿宋" w:cs="仿宋" w:hint="eastAsia"/>
            <w:lang w:eastAsia="zh-CN"/>
          </w:rPr>
          <w:t>(一)、技术方案选用方向</w:t>
        </w:r>
        <w:r>
          <w:tab/>
        </w:r>
        <w:r>
          <w:fldChar w:fldCharType="begin"/>
        </w:r>
        <w:r>
          <w:instrText xml:space="preserve"> PAGEREF _Toc10782 \h </w:instrText>
        </w:r>
        <w:r>
          <w:fldChar w:fldCharType="separate"/>
        </w:r>
        <w:r>
          <w:t>35</w:t>
        </w:r>
        <w:r>
          <w:fldChar w:fldCharType="end"/>
        </w:r>
      </w:hyperlink>
    </w:p>
    <w:p>
      <w:pPr>
        <w:pStyle w:val="TOC2"/>
        <w:tabs>
          <w:tab w:val="right" w:leader="dot" w:pos="8306"/>
        </w:tabs>
      </w:pPr>
      <w:hyperlink w:anchor="_Toc23915" w:history="1">
        <w:r>
          <w:rPr>
            <w:rFonts w:ascii="仿宋" w:eastAsia="仿宋" w:hAnsi="仿宋" w:cs="仿宋" w:hint="eastAsia"/>
            <w:lang w:eastAsia="zh-CN"/>
          </w:rPr>
          <w:t>(二)、工艺技术方案选用原则</w:t>
        </w:r>
        <w:r>
          <w:tab/>
        </w:r>
        <w:r>
          <w:fldChar w:fldCharType="begin"/>
        </w:r>
        <w:r>
          <w:instrText xml:space="preserve"> PAGEREF _Toc23915 \h </w:instrText>
        </w:r>
        <w:r>
          <w:fldChar w:fldCharType="separate"/>
        </w:r>
        <w:r>
          <w:t>37</w:t>
        </w:r>
        <w:r>
          <w:fldChar w:fldCharType="end"/>
        </w:r>
      </w:hyperlink>
    </w:p>
    <w:p>
      <w:pPr>
        <w:pStyle w:val="TOC2"/>
        <w:tabs>
          <w:tab w:val="right" w:leader="dot" w:pos="8306"/>
        </w:tabs>
      </w:pPr>
      <w:hyperlink w:anchor="_Toc22201" w:history="1">
        <w:r>
          <w:rPr>
            <w:rFonts w:ascii="仿宋" w:eastAsia="仿宋" w:hAnsi="仿宋" w:cs="仿宋" w:hint="eastAsia"/>
            <w:lang w:eastAsia="zh-CN"/>
          </w:rPr>
          <w:t>(三)、工艺技术方案要求</w:t>
        </w:r>
        <w:r>
          <w:tab/>
        </w:r>
        <w:r>
          <w:fldChar w:fldCharType="begin"/>
        </w:r>
        <w:r>
          <w:instrText xml:space="preserve"> PAGEREF _Toc22201 \h </w:instrText>
        </w:r>
        <w:r>
          <w:fldChar w:fldCharType="separate"/>
        </w:r>
        <w:r>
          <w:t>39</w:t>
        </w:r>
        <w:r>
          <w:fldChar w:fldCharType="end"/>
        </w:r>
      </w:hyperlink>
    </w:p>
    <w:p>
      <w:pPr>
        <w:pStyle w:val="TOC1"/>
        <w:tabs>
          <w:tab w:val="right" w:leader="dot" w:pos="8306"/>
        </w:tabs>
      </w:pPr>
      <w:hyperlink w:anchor="_Toc3679" w:history="1">
        <w:r>
          <w:rPr>
            <w:rFonts w:ascii="仿宋" w:eastAsia="仿宋" w:hAnsi="仿宋" w:cs="仿宋" w:hint="eastAsia"/>
            <w:lang w:eastAsia="zh-CN"/>
          </w:rPr>
          <w:t>十二、生产安全保护</w:t>
        </w:r>
        <w:r>
          <w:tab/>
        </w:r>
        <w:r>
          <w:fldChar w:fldCharType="begin"/>
        </w:r>
        <w:r>
          <w:instrText xml:space="preserve"> PAGEREF _Toc3679 \h </w:instrText>
        </w:r>
        <w:r>
          <w:fldChar w:fldCharType="separate"/>
        </w:r>
        <w:r>
          <w:t>41</w:t>
        </w:r>
        <w:r>
          <w:fldChar w:fldCharType="end"/>
        </w:r>
      </w:hyperlink>
    </w:p>
    <w:p>
      <w:pPr>
        <w:pStyle w:val="TOC2"/>
        <w:tabs>
          <w:tab w:val="right" w:leader="dot" w:pos="8306"/>
        </w:tabs>
      </w:pPr>
      <w:hyperlink w:anchor="_Toc9517" w:history="1">
        <w:r>
          <w:rPr>
            <w:rFonts w:ascii="仿宋" w:eastAsia="仿宋" w:hAnsi="仿宋" w:cs="仿宋" w:hint="eastAsia"/>
            <w:lang w:eastAsia="zh-CN"/>
          </w:rPr>
          <w:t>(一)、消防安全</w:t>
        </w:r>
        <w:r>
          <w:tab/>
        </w:r>
        <w:r>
          <w:fldChar w:fldCharType="begin"/>
        </w:r>
        <w:r>
          <w:instrText xml:space="preserve"> PAGEREF _Toc9517 \h </w:instrText>
        </w:r>
        <w:r>
          <w:fldChar w:fldCharType="separate"/>
        </w:r>
        <w:r>
          <w:t>41</w:t>
        </w:r>
        <w:r>
          <w:fldChar w:fldCharType="end"/>
        </w:r>
      </w:hyperlink>
    </w:p>
    <w:p>
      <w:pPr>
        <w:pStyle w:val="TOC2"/>
        <w:tabs>
          <w:tab w:val="right" w:leader="dot" w:pos="8306"/>
        </w:tabs>
      </w:pPr>
      <w:hyperlink w:anchor="_Toc28207" w:history="1">
        <w:r>
          <w:rPr>
            <w:rFonts w:ascii="仿宋" w:eastAsia="仿宋" w:hAnsi="仿宋" w:cs="仿宋" w:hint="eastAsia"/>
            <w:lang w:eastAsia="zh-CN"/>
          </w:rPr>
          <w:t>(二)、防火防爆总图布置措施</w:t>
        </w:r>
        <w:r>
          <w:tab/>
        </w:r>
        <w:r>
          <w:fldChar w:fldCharType="begin"/>
        </w:r>
        <w:r>
          <w:instrText xml:space="preserve"> PAGEREF _Toc28207 \h </w:instrText>
        </w:r>
        <w:r>
          <w:fldChar w:fldCharType="separate"/>
        </w:r>
        <w:r>
          <w:t>43</w:t>
        </w:r>
        <w:r>
          <w:fldChar w:fldCharType="end"/>
        </w:r>
      </w:hyperlink>
    </w:p>
    <w:p>
      <w:pPr>
        <w:pStyle w:val="TOC2"/>
        <w:tabs>
          <w:tab w:val="right" w:leader="dot" w:pos="8306"/>
        </w:tabs>
      </w:pPr>
      <w:hyperlink w:anchor="_Toc22235" w:history="1">
        <w:r>
          <w:rPr>
            <w:rFonts w:ascii="仿宋" w:eastAsia="仿宋" w:hAnsi="仿宋" w:cs="仿宋" w:hint="eastAsia"/>
            <w:lang w:eastAsia="zh-CN"/>
          </w:rPr>
          <w:t>(三)、自然灾害防范措施</w:t>
        </w:r>
        <w:r>
          <w:tab/>
        </w:r>
        <w:r>
          <w:fldChar w:fldCharType="begin"/>
        </w:r>
        <w:r>
          <w:instrText xml:space="preserve"> PAGEREF _Toc22235 \h </w:instrText>
        </w:r>
        <w:r>
          <w:fldChar w:fldCharType="separate"/>
        </w:r>
        <w:r>
          <w:t>44</w:t>
        </w:r>
        <w:r>
          <w:fldChar w:fldCharType="end"/>
        </w:r>
      </w:hyperlink>
    </w:p>
    <w:p>
      <w:pPr>
        <w:pStyle w:val="TOC2"/>
        <w:tabs>
          <w:tab w:val="right" w:leader="dot" w:pos="8306"/>
        </w:tabs>
      </w:pPr>
      <w:hyperlink w:anchor="_Toc19955" w:history="1">
        <w:r>
          <w:rPr>
            <w:rFonts w:ascii="仿宋" w:eastAsia="仿宋" w:hAnsi="仿宋" w:cs="仿宋" w:hint="eastAsia"/>
            <w:lang w:eastAsia="zh-CN"/>
          </w:rPr>
          <w:t>(四)、安全色及安全标志使用要求</w:t>
        </w:r>
        <w:r>
          <w:tab/>
        </w:r>
        <w:r>
          <w:fldChar w:fldCharType="begin"/>
        </w:r>
        <w:r>
          <w:instrText xml:space="preserve"> PAGEREF _Toc19955 \h </w:instrText>
        </w:r>
        <w:r>
          <w:fldChar w:fldCharType="separate"/>
        </w:r>
        <w:r>
          <w:t>45</w:t>
        </w:r>
        <w:r>
          <w:fldChar w:fldCharType="end"/>
        </w:r>
      </w:hyperlink>
    </w:p>
    <w:p>
      <w:pPr>
        <w:pStyle w:val="TOC2"/>
        <w:tabs>
          <w:tab w:val="right" w:leader="dot" w:pos="8306"/>
        </w:tabs>
      </w:pPr>
      <w:hyperlink w:anchor="_Toc8390" w:history="1">
        <w:r>
          <w:rPr>
            <w:rFonts w:ascii="仿宋" w:eastAsia="仿宋" w:hAnsi="仿宋" w:cs="仿宋" w:hint="eastAsia"/>
            <w:lang w:eastAsia="zh-CN"/>
          </w:rPr>
          <w:t>(五)、防尘防毒措施</w:t>
        </w:r>
        <w:r>
          <w:tab/>
        </w:r>
        <w:r>
          <w:fldChar w:fldCharType="begin"/>
        </w:r>
        <w:r>
          <w:instrText xml:space="preserve"> PAGEREF _Toc8390 \h </w:instrText>
        </w:r>
        <w:r>
          <w:fldChar w:fldCharType="separate"/>
        </w:r>
        <w:r>
          <w:t>46</w:t>
        </w:r>
        <w:r>
          <w:fldChar w:fldCharType="end"/>
        </w:r>
      </w:hyperlink>
    </w:p>
    <w:p>
      <w:pPr>
        <w:pStyle w:val="TOC2"/>
        <w:tabs>
          <w:tab w:val="right" w:leader="dot" w:pos="8306"/>
        </w:tabs>
      </w:pPr>
      <w:hyperlink w:anchor="_Toc23977" w:history="1">
        <w:r>
          <w:rPr>
            <w:rFonts w:ascii="仿宋" w:eastAsia="仿宋" w:hAnsi="仿宋" w:cs="仿宋" w:hint="eastAsia"/>
            <w:lang w:eastAsia="zh-CN"/>
          </w:rPr>
          <w:t>(六)、防静电、触电防护及防雷措施</w:t>
        </w:r>
        <w:r>
          <w:tab/>
        </w:r>
        <w:r>
          <w:fldChar w:fldCharType="begin"/>
        </w:r>
        <w:r>
          <w:instrText xml:space="preserve"> PAGEREF _Toc23977 \h </w:instrText>
        </w:r>
        <w:r>
          <w:fldChar w:fldCharType="separate"/>
        </w:r>
        <w:r>
          <w:t>46</w:t>
        </w:r>
        <w:r>
          <w:fldChar w:fldCharType="end"/>
        </w:r>
      </w:hyperlink>
    </w:p>
    <w:p>
      <w:pPr>
        <w:pStyle w:val="TOC2"/>
        <w:tabs>
          <w:tab w:val="right" w:leader="dot" w:pos="8306"/>
        </w:tabs>
      </w:pPr>
      <w:hyperlink w:anchor="_Toc11737" w:history="1">
        <w:r>
          <w:rPr>
            <w:rFonts w:ascii="仿宋" w:eastAsia="仿宋" w:hAnsi="仿宋" w:cs="仿宋" w:hint="eastAsia"/>
            <w:lang w:eastAsia="zh-CN"/>
          </w:rPr>
          <w:t>(七)、机械设备安全保障措施</w:t>
        </w:r>
        <w:r>
          <w:tab/>
        </w:r>
        <w:r>
          <w:fldChar w:fldCharType="begin"/>
        </w:r>
        <w:r>
          <w:instrText xml:space="preserve"> PAGEREF _Toc11737 \h </w:instrText>
        </w:r>
        <w:r>
          <w:fldChar w:fldCharType="separate"/>
        </w:r>
        <w:r>
          <w:t>48</w:t>
        </w:r>
        <w:r>
          <w:fldChar w:fldCharType="end"/>
        </w:r>
      </w:hyperlink>
    </w:p>
    <w:p>
      <w:pPr>
        <w:pStyle w:val="TOC1"/>
        <w:tabs>
          <w:tab w:val="right" w:leader="dot" w:pos="8306"/>
        </w:tabs>
      </w:pPr>
      <w:hyperlink w:anchor="_Toc29677" w:history="1">
        <w:r>
          <w:rPr>
            <w:rFonts w:ascii="仿宋" w:eastAsia="仿宋" w:hAnsi="仿宋" w:cs="仿宋" w:hint="eastAsia"/>
            <w:lang w:eastAsia="zh-CN"/>
          </w:rPr>
          <w:t>十三、联苯胺项目实施时间节点</w:t>
        </w:r>
        <w:r>
          <w:tab/>
        </w:r>
        <w:r>
          <w:fldChar w:fldCharType="begin"/>
        </w:r>
        <w:r>
          <w:instrText xml:space="preserve"> PAGEREF _Toc29677 \h </w:instrText>
        </w:r>
        <w:r>
          <w:fldChar w:fldCharType="separate"/>
        </w:r>
        <w:r>
          <w:t>49</w:t>
        </w:r>
        <w:r>
          <w:fldChar w:fldCharType="end"/>
        </w:r>
      </w:hyperlink>
    </w:p>
    <w:p>
      <w:pPr>
        <w:pStyle w:val="TOC2"/>
        <w:tabs>
          <w:tab w:val="right" w:leader="dot" w:pos="8306"/>
        </w:tabs>
      </w:pPr>
      <w:hyperlink w:anchor="_Toc23603" w:history="1">
        <w:r>
          <w:rPr>
            <w:rFonts w:ascii="仿宋" w:eastAsia="仿宋" w:hAnsi="仿宋" w:cs="仿宋" w:hint="eastAsia"/>
            <w:lang w:eastAsia="zh-CN"/>
          </w:rPr>
          <w:t>(一)、联苯胺项目启动阶段时间节点</w:t>
        </w:r>
        <w:r>
          <w:tab/>
        </w:r>
        <w:r>
          <w:fldChar w:fldCharType="begin"/>
        </w:r>
        <w:r>
          <w:instrText xml:space="preserve"> PAGEREF _Toc23603 \h </w:instrText>
        </w:r>
        <w:r>
          <w:fldChar w:fldCharType="separate"/>
        </w:r>
        <w:r>
          <w:t>49</w:t>
        </w:r>
        <w:r>
          <w:fldChar w:fldCharType="end"/>
        </w:r>
      </w:hyperlink>
    </w:p>
    <w:p>
      <w:pPr>
        <w:pStyle w:val="TOC2"/>
        <w:tabs>
          <w:tab w:val="right" w:leader="dot" w:pos="8306"/>
        </w:tabs>
      </w:pPr>
      <w:hyperlink w:anchor="_Toc6286" w:history="1">
        <w:r>
          <w:rPr>
            <w:rFonts w:ascii="仿宋" w:eastAsia="仿宋" w:hAnsi="仿宋" w:cs="仿宋" w:hint="eastAsia"/>
            <w:lang w:eastAsia="zh-CN"/>
          </w:rPr>
          <w:t>(二)、联苯胺项目执行阶段时间节点</w:t>
        </w:r>
        <w:r>
          <w:tab/>
        </w:r>
        <w:r>
          <w:fldChar w:fldCharType="begin"/>
        </w:r>
        <w:r>
          <w:instrText xml:space="preserve"> PAGEREF _Toc6286 \h </w:instrText>
        </w:r>
        <w:r>
          <w:fldChar w:fldCharType="separate"/>
        </w:r>
        <w:r>
          <w:t>50</w:t>
        </w:r>
        <w:r>
          <w:fldChar w:fldCharType="end"/>
        </w:r>
      </w:hyperlink>
    </w:p>
    <w:p>
      <w:pPr>
        <w:pStyle w:val="TOC2"/>
        <w:tabs>
          <w:tab w:val="right" w:leader="dot" w:pos="8306"/>
        </w:tabs>
      </w:pPr>
      <w:hyperlink w:anchor="_Toc21993" w:history="1">
        <w:r>
          <w:rPr>
            <w:rFonts w:ascii="仿宋" w:eastAsia="仿宋" w:hAnsi="仿宋" w:cs="仿宋" w:hint="eastAsia"/>
            <w:lang w:eastAsia="zh-CN"/>
          </w:rPr>
          <w:t>(三)、联苯胺项目完成阶段时间节点</w:t>
        </w:r>
        <w:r>
          <w:tab/>
        </w:r>
        <w:r>
          <w:fldChar w:fldCharType="begin"/>
        </w:r>
        <w:r>
          <w:instrText xml:space="preserve"> PAGEREF _Toc21993 \h </w:instrText>
        </w:r>
        <w:r>
          <w:fldChar w:fldCharType="separate"/>
        </w:r>
        <w:r>
          <w:t>51</w:t>
        </w:r>
        <w:r>
          <w:fldChar w:fldCharType="end"/>
        </w:r>
      </w:hyperlink>
    </w:p>
    <w:p>
      <w:pPr>
        <w:pStyle w:val="TOC1"/>
        <w:tabs>
          <w:tab w:val="right" w:leader="dot" w:pos="8306"/>
        </w:tabs>
      </w:pPr>
      <w:hyperlink w:anchor="_Toc4290" w:history="1">
        <w:r>
          <w:rPr>
            <w:rFonts w:ascii="仿宋" w:eastAsia="仿宋" w:hAnsi="仿宋" w:cs="仿宋" w:hint="eastAsia"/>
            <w:lang w:eastAsia="zh-CN"/>
          </w:rPr>
          <w:t>十四、联苯胺项目实施保障措施</w:t>
        </w:r>
        <w:r>
          <w:tab/>
        </w:r>
        <w:r>
          <w:fldChar w:fldCharType="begin"/>
        </w:r>
        <w:r>
          <w:instrText xml:space="preserve"> PAGEREF _Toc4290 \h </w:instrText>
        </w:r>
        <w:r>
          <w:fldChar w:fldCharType="separate"/>
        </w:r>
        <w:r>
          <w:t>52</w:t>
        </w:r>
        <w:r>
          <w:fldChar w:fldCharType="end"/>
        </w:r>
      </w:hyperlink>
    </w:p>
    <w:p>
      <w:pPr>
        <w:pStyle w:val="TOC2"/>
        <w:tabs>
          <w:tab w:val="right" w:leader="dot" w:pos="8306"/>
        </w:tabs>
      </w:pPr>
      <w:hyperlink w:anchor="_Toc26860" w:history="1">
        <w:r>
          <w:rPr>
            <w:rFonts w:ascii="仿宋" w:eastAsia="仿宋" w:hAnsi="仿宋" w:cs="仿宋" w:hint="eastAsia"/>
            <w:lang w:eastAsia="zh-CN"/>
          </w:rPr>
          <w:t>(一)、联苯胺项目实施保障机制</w:t>
        </w:r>
        <w:r>
          <w:tab/>
        </w:r>
        <w:r>
          <w:fldChar w:fldCharType="begin"/>
        </w:r>
        <w:r>
          <w:instrText xml:space="preserve"> PAGEREF _Toc26860 \h </w:instrText>
        </w:r>
        <w:r>
          <w:fldChar w:fldCharType="separate"/>
        </w:r>
        <w:r>
          <w:t>52</w:t>
        </w:r>
        <w:r>
          <w:fldChar w:fldCharType="end"/>
        </w:r>
      </w:hyperlink>
    </w:p>
    <w:p>
      <w:pPr>
        <w:pStyle w:val="TOC2"/>
        <w:tabs>
          <w:tab w:val="right" w:leader="dot" w:pos="8306"/>
        </w:tabs>
      </w:pPr>
      <w:hyperlink w:anchor="_Toc25092" w:history="1">
        <w:r>
          <w:rPr>
            <w:rFonts w:ascii="仿宋" w:eastAsia="仿宋" w:hAnsi="仿宋" w:cs="仿宋" w:hint="eastAsia"/>
            <w:lang w:eastAsia="zh-CN"/>
          </w:rPr>
          <w:t>(二)、联苯胺项目法律合规要求</w:t>
        </w:r>
        <w:r>
          <w:tab/>
        </w:r>
        <w:r>
          <w:fldChar w:fldCharType="begin"/>
        </w:r>
        <w:r>
          <w:instrText xml:space="preserve"> PAGEREF _Toc25092 \h </w:instrText>
        </w:r>
        <w:r>
          <w:fldChar w:fldCharType="separate"/>
        </w:r>
        <w:r>
          <w:t>56</w:t>
        </w:r>
        <w:r>
          <w:fldChar w:fldCharType="end"/>
        </w:r>
      </w:hyperlink>
    </w:p>
    <w:p>
      <w:pPr>
        <w:pStyle w:val="TOC2"/>
        <w:tabs>
          <w:tab w:val="right" w:leader="dot" w:pos="8306"/>
        </w:tabs>
      </w:pPr>
      <w:hyperlink w:anchor="_Toc24296" w:history="1">
        <w:r>
          <w:rPr>
            <w:rFonts w:ascii="仿宋" w:eastAsia="仿宋" w:hAnsi="仿宋" w:cs="仿宋" w:hint="eastAsia"/>
            <w:lang w:eastAsia="zh-CN"/>
          </w:rPr>
          <w:t>(三)、联苯胺项目合同管理与法律事务</w:t>
        </w:r>
        <w:r>
          <w:tab/>
        </w:r>
        <w:r>
          <w:fldChar w:fldCharType="begin"/>
        </w:r>
        <w:r>
          <w:instrText xml:space="preserve"> PAGEREF _Toc24296 \h </w:instrText>
        </w:r>
        <w:r>
          <w:fldChar w:fldCharType="separate"/>
        </w:r>
        <w:r>
          <w:t>60</w:t>
        </w:r>
        <w:r>
          <w:fldChar w:fldCharType="end"/>
        </w:r>
      </w:hyperlink>
    </w:p>
    <w:p>
      <w:pPr>
        <w:pStyle w:val="TOC2"/>
        <w:tabs>
          <w:tab w:val="right" w:leader="dot" w:pos="8306"/>
        </w:tabs>
      </w:pPr>
      <w:hyperlink w:anchor="_Toc10470" w:history="1">
        <w:r>
          <w:rPr>
            <w:rFonts w:ascii="仿宋" w:eastAsia="仿宋" w:hAnsi="仿宋" w:cs="仿宋" w:hint="eastAsia"/>
            <w:lang w:eastAsia="zh-CN"/>
          </w:rPr>
          <w:t>(四)、联苯胺项目知识产权保护策略</w:t>
        </w:r>
        <w:r>
          <w:tab/>
        </w:r>
        <w:r>
          <w:fldChar w:fldCharType="begin"/>
        </w:r>
        <w:r>
          <w:instrText xml:space="preserve"> PAGEREF _Toc10470 \h </w:instrText>
        </w:r>
        <w:r>
          <w:fldChar w:fldCharType="separate"/>
        </w:r>
        <w:r>
          <w:t>66</w:t>
        </w:r>
        <w:r>
          <w:fldChar w:fldCharType="end"/>
        </w:r>
      </w:hyperlink>
    </w:p>
    <w:p>
      <w:pPr>
        <w:pStyle w:val="TOC1"/>
        <w:tabs>
          <w:tab w:val="right" w:leader="dot" w:pos="8306"/>
        </w:tabs>
      </w:pPr>
      <w:hyperlink w:anchor="_Toc23900" w:history="1">
        <w:r>
          <w:rPr>
            <w:rFonts w:ascii="仿宋" w:eastAsia="仿宋" w:hAnsi="仿宋" w:cs="仿宋" w:hint="eastAsia"/>
            <w:lang w:eastAsia="zh-CN"/>
          </w:rPr>
          <w:t>十五、联苯胺项目工程方案分析</w:t>
        </w:r>
        <w:r>
          <w:tab/>
        </w:r>
        <w:r>
          <w:fldChar w:fldCharType="begin"/>
        </w:r>
        <w:r>
          <w:instrText xml:space="preserve"> PAGEREF _Toc23900 \h </w:instrText>
        </w:r>
        <w:r>
          <w:fldChar w:fldCharType="separate"/>
        </w:r>
        <w:r>
          <w:t>68</w:t>
        </w:r>
        <w:r>
          <w:fldChar w:fldCharType="end"/>
        </w:r>
      </w:hyperlink>
    </w:p>
    <w:p>
      <w:pPr>
        <w:pStyle w:val="TOC2"/>
        <w:tabs>
          <w:tab w:val="right" w:leader="dot" w:pos="8306"/>
        </w:tabs>
      </w:pPr>
      <w:hyperlink w:anchor="_Toc19287" w:history="1">
        <w:r>
          <w:rPr>
            <w:rFonts w:ascii="仿宋" w:eastAsia="仿宋" w:hAnsi="仿宋" w:cs="仿宋" w:hint="eastAsia"/>
            <w:lang w:eastAsia="zh-CN"/>
          </w:rPr>
          <w:t>(一)、建筑工程设计原则</w:t>
        </w:r>
        <w:r>
          <w:tab/>
        </w:r>
        <w:r>
          <w:fldChar w:fldCharType="begin"/>
        </w:r>
        <w:r>
          <w:instrText xml:space="preserve"> PAGEREF _Toc19287 \h </w:instrText>
        </w:r>
        <w:r>
          <w:fldChar w:fldCharType="separate"/>
        </w:r>
        <w:r>
          <w:t>68</w:t>
        </w:r>
        <w:r>
          <w:fldChar w:fldCharType="end"/>
        </w:r>
      </w:hyperlink>
    </w:p>
    <w:p>
      <w:pPr>
        <w:pStyle w:val="TOC2"/>
        <w:tabs>
          <w:tab w:val="right" w:leader="dot" w:pos="8306"/>
        </w:tabs>
      </w:pPr>
      <w:hyperlink w:anchor="_Toc22336" w:history="1">
        <w:r>
          <w:rPr>
            <w:rFonts w:ascii="仿宋" w:eastAsia="仿宋" w:hAnsi="仿宋" w:cs="仿宋" w:hint="eastAsia"/>
            <w:lang w:eastAsia="zh-CN"/>
          </w:rPr>
          <w:t>(二)、土建工程建设指标</w:t>
        </w:r>
        <w:r>
          <w:tab/>
        </w:r>
        <w:r>
          <w:fldChar w:fldCharType="begin"/>
        </w:r>
        <w:r>
          <w:instrText xml:space="preserve"> PAGEREF _Toc22336 \h </w:instrText>
        </w:r>
        <w:r>
          <w:fldChar w:fldCharType="separate"/>
        </w:r>
        <w:r>
          <w:t>71</w:t>
        </w:r>
        <w:r>
          <w:fldChar w:fldCharType="end"/>
        </w:r>
      </w:hyperlink>
    </w:p>
    <w:p>
      <w:pPr>
        <w:pStyle w:val="TOC1"/>
        <w:tabs>
          <w:tab w:val="right" w:leader="dot" w:pos="8306"/>
        </w:tabs>
      </w:pPr>
      <w:hyperlink w:anchor="_Toc2602" w:history="1">
        <w:r>
          <w:rPr>
            <w:rFonts w:ascii="仿宋" w:eastAsia="仿宋" w:hAnsi="仿宋" w:cs="仿宋" w:hint="eastAsia"/>
            <w:lang w:eastAsia="zh-CN"/>
          </w:rPr>
          <w:t>十六、营销与推广策略</w:t>
        </w:r>
        <w:r>
          <w:tab/>
        </w:r>
        <w:r>
          <w:fldChar w:fldCharType="begin"/>
        </w:r>
        <w:r>
          <w:instrText xml:space="preserve"> PAGEREF _Toc2602 \h </w:instrText>
        </w:r>
        <w:r>
          <w:fldChar w:fldCharType="separate"/>
        </w:r>
        <w:r>
          <w:t>73</w:t>
        </w:r>
        <w:r>
          <w:fldChar w:fldCharType="end"/>
        </w:r>
      </w:hyperlink>
    </w:p>
    <w:p>
      <w:pPr>
        <w:pStyle w:val="TOC2"/>
        <w:tabs>
          <w:tab w:val="right" w:leader="dot" w:pos="8306"/>
        </w:tabs>
      </w:pPr>
      <w:hyperlink w:anchor="_Toc9448" w:history="1">
        <w:r>
          <w:rPr>
            <w:rFonts w:ascii="仿宋" w:eastAsia="仿宋" w:hAnsi="仿宋" w:cs="仿宋" w:hint="eastAsia"/>
            <w:lang w:eastAsia="zh-CN"/>
          </w:rPr>
          <w:t>(一)、产品/服务定位与特点</w:t>
        </w:r>
        <w:r>
          <w:tab/>
        </w:r>
        <w:r>
          <w:fldChar w:fldCharType="begin"/>
        </w:r>
        <w:r>
          <w:instrText xml:space="preserve"> PAGEREF _Toc9448 \h </w:instrText>
        </w:r>
        <w:r>
          <w:fldChar w:fldCharType="separate"/>
        </w:r>
        <w:r>
          <w:t>73</w:t>
        </w:r>
        <w:r>
          <w:fldChar w:fldCharType="end"/>
        </w:r>
      </w:hyperlink>
    </w:p>
    <w:p>
      <w:pPr>
        <w:pStyle w:val="TOC2"/>
        <w:tabs>
          <w:tab w:val="right" w:leader="dot" w:pos="8306"/>
        </w:tabs>
      </w:pPr>
      <w:hyperlink w:anchor="_Toc21485" w:history="1">
        <w:r>
          <w:rPr>
            <w:rFonts w:ascii="仿宋" w:eastAsia="仿宋" w:hAnsi="仿宋" w:cs="仿宋" w:hint="eastAsia"/>
            <w:lang w:eastAsia="zh-CN"/>
          </w:rPr>
          <w:t>(二)、市场定位与竞争分析</w:t>
        </w:r>
        <w:r>
          <w:tab/>
        </w:r>
        <w:r>
          <w:fldChar w:fldCharType="begin"/>
        </w:r>
        <w:r>
          <w:instrText xml:space="preserve"> PAGEREF _Toc21485 \h </w:instrText>
        </w:r>
        <w:r>
          <w:fldChar w:fldCharType="separate"/>
        </w:r>
        <w:r>
          <w:t>74</w:t>
        </w:r>
        <w:r>
          <w:fldChar w:fldCharType="end"/>
        </w:r>
      </w:hyperlink>
    </w:p>
    <w:p>
      <w:pPr>
        <w:pStyle w:val="TOC2"/>
        <w:tabs>
          <w:tab w:val="right" w:leader="dot" w:pos="8306"/>
        </w:tabs>
      </w:pPr>
      <w:hyperlink w:anchor="_Toc15375" w:history="1">
        <w:r>
          <w:rPr>
            <w:rFonts w:ascii="仿宋" w:eastAsia="仿宋" w:hAnsi="仿宋" w:cs="仿宋" w:hint="eastAsia"/>
            <w:lang w:eastAsia="zh-CN"/>
          </w:rPr>
          <w:t>(三)、营销渠道与策略</w:t>
        </w:r>
        <w:r>
          <w:tab/>
        </w:r>
        <w:r>
          <w:fldChar w:fldCharType="begin"/>
        </w:r>
        <w:r>
          <w:instrText xml:space="preserve"> PAGEREF _Toc15375 \h </w:instrText>
        </w:r>
        <w:r>
          <w:fldChar w:fldCharType="separate"/>
        </w:r>
        <w:r>
          <w:t>76</w:t>
        </w:r>
        <w:r>
          <w:fldChar w:fldCharType="end"/>
        </w:r>
      </w:hyperlink>
    </w:p>
    <w:p>
      <w:pPr>
        <w:pStyle w:val="TOC2"/>
        <w:tabs>
          <w:tab w:val="right" w:leader="dot" w:pos="8306"/>
        </w:tabs>
      </w:pPr>
      <w:hyperlink w:anchor="_Toc2888" w:history="1">
        <w:r>
          <w:rPr>
            <w:rFonts w:ascii="仿宋" w:eastAsia="仿宋" w:hAnsi="仿宋" w:cs="仿宋" w:hint="eastAsia"/>
            <w:lang w:eastAsia="zh-CN"/>
          </w:rPr>
          <w:t>(四)、推广与宣传活动</w:t>
        </w:r>
        <w:r>
          <w:tab/>
        </w:r>
        <w:r>
          <w:fldChar w:fldCharType="begin"/>
        </w:r>
        <w:r>
          <w:instrText xml:space="preserve"> PAGEREF _Toc2888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0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技术管理特点体现在其创新导向。通过引入最先进的技术趋势和解决方案，联苯胺项目致力于提升科技含量、提高质量和效率水平。这意味着我们将采用最新的工具和方法，确保联苯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联苯胺项目技术管理的显著特征。通过整合不同领域的技术资源，我们实现了跨学科的协同工作。这有助于优化技术架构，提高整体效能。此外，整合性策略还促进了不同技术团队之间的紧密沟通和高效合作，确保联苯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联苯胺项目所采用的技术。通过不断优化技术方案，联苯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联苯胺项目团队将在联苯胺项目初期识别可能的技术风险，并采取相应的预防和应对措施。通过建立健全的风险评估机制，联苯胺项目能够在实施过程中及时发现并解决潜在的技术问题，保障联苯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通过这些独特的技术管理特点，我们确信在联苯胺项目中，技术将成为联苯胺项目成功的有力支持。这一深度剖析揭示了技术管理在联苯胺项目实施中的关键作用，为联苯胺项目的技术基础奠定了坚实的基础。</w:t>
      </w:r>
    </w:p>
    <w:p>
      <w:pPr>
        <w:pStyle w:val="Heading2"/>
        <w:ind w:firstLine="560" w:firstLineChars="200"/>
        <w:rPr>
          <w:rFonts w:ascii="仿宋" w:eastAsia="仿宋" w:hAnsi="仿宋" w:cs="仿宋" w:hint="eastAsia"/>
          <w:sz w:val="28"/>
          <w:lang w:eastAsia="zh-CN"/>
        </w:rPr>
      </w:pPr>
      <w:bookmarkStart w:id="4" w:name="_Toc12438"/>
      <w:r>
        <w:rPr>
          <w:rFonts w:ascii="仿宋" w:eastAsia="仿宋" w:hAnsi="仿宋" w:cs="仿宋" w:hint="eastAsia"/>
          <w:sz w:val="28"/>
          <w:lang w:eastAsia="zh-CN"/>
        </w:rPr>
        <w:t>(二)、联苯胺项目工艺技术设计方案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联苯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联苯胺项目将严格按照相关行业规范要求进行组织。通过有效控制产品质量，联苯胺项目将致力于为顾客提供优质的联苯胺项目产品和良好的服务。这体现了联苯胺项目对于生产活动合规性和质量标准的高度重视，为联苯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联苯胺项目注重生态效益和清洁生产原则。联苯胺项目建设将紧密结合地方特色经济发展，与社会经济发展规划和区域环境保护规划方案相协调一致。通过与当地区域自然生态系统的结合，联苯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联苯胺项目产品具有多样化的客户需求和个性化的特点。因此，联苯胺项目产品规格品种多样，且单批生产数量较小。为满足这一特点，联苯胺项目承办单位将建设先进的柔性制造生产线。通过广泛应用柔性制造技术，联苯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联苯胺项目采用的技术具有较高的技术含量和自动化水平，处于国内先进水平。这一技术选用不仅体现了对生产效率、质量和环境友好性的高标准要求，同时为联苯胺项目的可持续发展奠定了坚实的基础。</w:t>
      </w:r>
    </w:p>
    <w:p>
      <w:pPr>
        <w:pStyle w:val="Heading2"/>
        <w:ind w:firstLine="560" w:firstLineChars="200"/>
        <w:rPr>
          <w:rFonts w:ascii="仿宋" w:eastAsia="仿宋" w:hAnsi="仿宋" w:cs="仿宋" w:hint="eastAsia"/>
          <w:sz w:val="28"/>
          <w:lang w:eastAsia="zh-CN"/>
        </w:rPr>
      </w:pPr>
      <w:bookmarkStart w:id="5" w:name="_Toc129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为确保联苯胺项目的高效生产和技术实施，我们制定了一套精心设计的设备选型方案，以满足联苯胺项目生产、质量和环保的要求。该方案的主要特点如下：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联苯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针对联苯胺项目产品的多样性和小批量生产的特点，我们将建设柔性制造生产线。通过在设备选型中考虑柔性制造技术，可以灵活应对不同产品规格和生产需求，实现生产线的高度灵活性和适应性。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2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9347"/>
      <w:r>
        <w:rPr>
          <w:rFonts w:ascii="仿宋" w:eastAsia="仿宋" w:hAnsi="仿宋" w:cs="仿宋" w:hint="eastAsia"/>
          <w:lang w:eastAsia="zh-CN"/>
        </w:rPr>
        <w:t>(一)、联苯胺行业分析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联苯胺行业一直以来都是市场的关注焦点。行业内的发展趋势、竞争态势以及潜在机会都对联苯胺项目的推进产生深远的影响。通过深入研究行业的整体概貌，我们将更好地理解行业的核心特征，为联苯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行业，技术一直是推动创新和发展的关键因素。我们将对当前技术趋势进行详尽分析，包括但不限于人工智能、大数据应用、先进制造技术等。这有助于联苯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联苯胺项目成功的基础。我们将对主要竞争对手进行深入研究，包括其市场份额、产品特点、市场定位等。通过全面了解竞争对手的优势和劣势，联苯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787"/>
      <w:r>
        <w:rPr>
          <w:rFonts w:ascii="仿宋" w:eastAsia="仿宋" w:hAnsi="仿宋" w:cs="仿宋" w:hint="eastAsia"/>
          <w:sz w:val="28"/>
          <w:lang w:eastAsia="zh-CN"/>
        </w:rPr>
        <w:t>(二)、联苯胺市场分析预测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通过对市场规模的深入调研，我们将预测联苯胺市场未来的增长趋势。这包括市场的整体规模、各细分领域的发展趋势等。联苯胺项目可以根据市场的扩张速度和潜在机会，制定更符合市场需求的发展策略。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了解消费者的需求是市场分析的核心。我们将通过调查研究，深入挖掘目标消费者的需求特点、购买习惯以及对产品和服务的期望。这有助于联苯胺项目更好地定位目标市场，提供更符合消费者期待的解决方案。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联苯胺项目实施过程中需要充分考虑的因素。我们将对市场风险进行全面评估，包括但不限于政策法规风险、市场竞争风险、技术变革风险等。通过对潜在风险的深入分析，联苯胺项目可以制定相应的风险缓解策略，降低不确定性对联苯胺项目的影响。</w:t>
      </w:r>
    </w:p>
    <w:p>
      <w:pPr>
        <w:pStyle w:val="Heading1"/>
        <w:ind w:firstLine="560" w:firstLineChars="200"/>
        <w:rPr>
          <w:rFonts w:ascii="仿宋" w:eastAsia="仿宋" w:hAnsi="仿宋" w:cs="仿宋" w:hint="eastAsia"/>
          <w:sz w:val="28"/>
          <w:lang w:eastAsia="zh-CN"/>
        </w:rPr>
      </w:pPr>
      <w:bookmarkStart w:id="9" w:name="_Toc21563"/>
      <w:r>
        <w:rPr>
          <w:rFonts w:ascii="仿宋" w:eastAsia="仿宋" w:hAnsi="仿宋" w:cs="仿宋" w:hint="eastAsia"/>
          <w:sz w:val="28"/>
          <w:lang w:eastAsia="zh-CN"/>
        </w:rPr>
        <w:t>三、联苯胺项目建设单位说明</w:t>
      </w:r>
      <w:bookmarkEnd w:id="9"/>
    </w:p>
    <w:p>
      <w:pPr>
        <w:pStyle w:val="Heading2"/>
        <w:rPr>
          <w:rFonts w:ascii="仿宋" w:eastAsia="仿宋" w:hAnsi="仿宋" w:cs="仿宋" w:hint="eastAsia"/>
          <w:lang w:eastAsia="zh-CN"/>
        </w:rPr>
      </w:pPr>
      <w:bookmarkStart w:id="10" w:name="_Toc20017"/>
      <w:r>
        <w:rPr>
          <w:rFonts w:ascii="仿宋" w:eastAsia="仿宋" w:hAnsi="仿宋" w:cs="仿宋" w:hint="eastAsia"/>
          <w:lang w:eastAsia="zh-CN"/>
        </w:rPr>
        <w:t>(一)、联苯胺项目承办单位基本情况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39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联苯胺项目承办单位的XXXX，我们着眼于实现可持续的经济效益。通过技术创新和解决方案的提供，公司预计在联苯胺项目执行期间将获得可观的收入增长。这一收入来源主要包括联苯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同时，我们注重成本控制和效率提升，以确保联苯胺项目的可持续盈利。透过精细的管理和资源优化，公司期望实现联苯胺项目利润最大化。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联苯胺项目实施进行全面的投资评估，包括联苯胺项目启动阶段的资金投入和后续运营成本。通过对联苯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联苯胺项目实施过程中具备足够的资金流动性，公司将进行详尽的现金流分析。这包括资金需求的合理预测、联苯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6589"/>
      <w:r>
        <w:rPr>
          <w:rFonts w:ascii="仿宋" w:eastAsia="仿宋" w:hAnsi="仿宋" w:cs="仿宋" w:hint="eastAsia"/>
          <w:sz w:val="28"/>
          <w:lang w:eastAsia="zh-CN"/>
        </w:rPr>
        <w:t>四、联苯胺项目绩效评估</w:t>
      </w:r>
      <w:bookmarkEnd w:id="12"/>
    </w:p>
    <w:p>
      <w:pPr>
        <w:pStyle w:val="Heading2"/>
        <w:rPr>
          <w:rFonts w:ascii="仿宋" w:eastAsia="仿宋" w:hAnsi="仿宋" w:cs="仿宋" w:hint="eastAsia"/>
          <w:lang w:eastAsia="zh-CN"/>
        </w:rPr>
      </w:pPr>
      <w:bookmarkStart w:id="13" w:name="_Toc1055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在联苯胺项目中，我们设计了一套全面的绩效评估指标，以确保联苯胺项目的可控和成功交付。这些指标跨足联苯胺项目目标、成本、进度和质量等多个维度，为我们提供了全面洞察联苯胺项目的健康状况。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目标达成率是我们关注的首要指标。我们设定了明确的目标，并通过定期监测和评估，迅速发现并应对潜在的目标偏差。这为联苯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成本绩效是另一个核心关注点。通过实际成本与预算成本的对比分析，我们深入了解成本差异的原因，及时调整资源分配，保持联苯胺项目在经济效益方面的合理水平。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联苯胺项目进度作为关键的绩效指标之一，得到了精心的关注。我们制定了详细的联苯胺项目进度计划，并设立了进度符合度指标，确保实际进度与计划进度保持一致。这使我们能够快速发现和解决潜在的进度问题，保持联苯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联苯胺项目绩效的不可或缺的一环。我们引入了一系列的质量标准和客户满意度指标，以确保联苯胺项目交付的成果在质量上达到或超越预期水平。通过持续监测这些指标，我们努力提升联苯胺项目整体质量水平，为联苯胺项目的成功交付提供有力保障。通过这些科学且全面的绩效评估，我们能够更好地引导联苯胺项目的持续改进，确保联苯胺项目目标的顺利达成。</w:t>
      </w:r>
    </w:p>
    <w:p>
      <w:pPr>
        <w:pStyle w:val="Heading2"/>
        <w:ind w:firstLine="560" w:firstLineChars="200"/>
        <w:rPr>
          <w:rFonts w:ascii="仿宋" w:eastAsia="仿宋" w:hAnsi="仿宋" w:cs="仿宋" w:hint="eastAsia"/>
          <w:sz w:val="28"/>
          <w:lang w:eastAsia="zh-CN"/>
        </w:rPr>
      </w:pPr>
      <w:bookmarkStart w:id="14" w:name="_Toc2656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绩效评估是联苯胺项目中的关键环节，为确保联苯胺项目达到预期目标，我们采用了多层次、多维度的绩效评估方法。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联苯胺项目的战略目标对齐，确保每个决策和行动都与联苯胺项目整体目标保持一致。团队会定期召开战略对齐会议，审视当前工作与联苯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联苯胺项目进度、质量、成本和风险等方面。这些指标通过数据收集和分析，为联苯胺项目管理团队提供了客观的评估依据。例如，我们通过联苯胺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绩效评估不仅仅停留在联苯胺项目内部，还考虑了联苯胺项目对外部环境的影响。我们定期进行干系人满意度调查，以了解各利益相关方对联苯胺项目的期望和满意度，并及时做出调整。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这种多层次、多角度的绩效评估方法，使得我们能够全面了解联苯胺项目的运行状态，及时做出调整，确保联苯胺项目在不断变化的环境中保持稳健前行。</w:t>
      </w:r>
    </w:p>
    <w:p>
      <w:pPr>
        <w:pStyle w:val="Heading2"/>
        <w:ind w:firstLine="560" w:firstLineChars="200"/>
        <w:rPr>
          <w:rFonts w:ascii="仿宋" w:eastAsia="仿宋" w:hAnsi="仿宋" w:cs="仿宋" w:hint="eastAsia"/>
          <w:sz w:val="28"/>
          <w:lang w:eastAsia="zh-CN"/>
        </w:rPr>
      </w:pPr>
      <w:bookmarkStart w:id="15" w:name="_Toc2942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为了确保联苯胺项目的有效管理和不断优化，我们采用了精心设计的绩效评估周期。这个周期旨在实现灵活、实时和全面的评估，以适应联苯胺项目执行中的各种挑战。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联苯胺项目的不同需求，分为短期、中期和长期。短期评估关注每个迭代或工作周期，以及时发现和解决当前任务中的问题。中期评估涵盖几个迭代，深入了解整体联苯胺项目的趋势和性能。长期评估则着眼于整个联苯胺项目阶段，确保联苯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联苯胺项目管理工具和协作平台，团队成员能够随时更新和分享联苯胺项目数据。这种实时性的反馈机制使我们能够及时察觉潜在问题，快速调整，保持联苯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联苯胺项目的决策制定密不可分。每个周期的联苯胺项目回顾会议成为集体总结经验、识别问题深层次原因并找到创新解决方案的平台。这种定期的反思与调整机制使联苯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750"/>
      <w:r>
        <w:rPr>
          <w:rFonts w:ascii="仿宋" w:eastAsia="仿宋" w:hAnsi="仿宋" w:cs="仿宋" w:hint="eastAsia"/>
          <w:sz w:val="28"/>
          <w:lang w:eastAsia="zh-CN"/>
        </w:rPr>
        <w:t>五、联苯胺项目建设背景及必要性分析</w:t>
      </w:r>
      <w:bookmarkEnd w:id="16"/>
    </w:p>
    <w:p>
      <w:pPr>
        <w:pStyle w:val="Heading2"/>
        <w:rPr>
          <w:rFonts w:ascii="仿宋" w:eastAsia="仿宋" w:hAnsi="仿宋" w:cs="仿宋" w:hint="eastAsia"/>
          <w:lang w:eastAsia="zh-CN"/>
        </w:rPr>
      </w:pPr>
      <w:bookmarkStart w:id="17" w:name="_Toc31735"/>
      <w:r>
        <w:rPr>
          <w:rFonts w:ascii="仿宋" w:eastAsia="仿宋" w:hAnsi="仿宋" w:cs="仿宋" w:hint="eastAsia"/>
          <w:lang w:eastAsia="zh-CN"/>
        </w:rPr>
        <w:t>(一)、联苯胺项目背景分析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联苯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我们的背景分析将深入挖掘当前行业的发展趋势，通过对竞争态势的全面审视，找到联苯胺项目在这个潮流中的定位。同时，我们将关注行业内涌现的新兴机遇，以便联苯胺项目更好地融入行业发展的潮流中。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联苯胺项目提供了强大的发展动力。我们将聚焦于行业内最新的技术发展趋势，包括但不限于人工智能、大数据分析、物联网等领域。通过深度的技术研究，我们将确保联苯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联苯胺项目发展的源泉。我们将投入更多的精力对市场需求进行深入剖析，超越表面的需求，深入挖掘潜在的市场痛点和机遇。通过对市场需求的细致了解，联苯胺项目将更有针对性地设计解决方案，满足市场的多样化需求，从而更好地促进联苯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联苯胺项目战略至关重要。我们将对竞争态势进行更为深入的分析，包括但不限于市场份额、产品特点、客户满意度等多个维度。通过深度的竞争分析，联苯胺项目将能够更准确地把握市场脉搏，制定具有竞争力的联苯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联苯胺项目的发展具有直接的影响。我们将进行更为全面的法规和政策分析，了解行业发展中的潜在法律风险和合规挑战。通过充分了解和遵守相关法规，联苯胺项目将确保在法律框架内合法合规运营，为联苯胺项目的稳健发展提供有力支持。</w:t>
      </w:r>
    </w:p>
    <w:p>
      <w:pPr>
        <w:pStyle w:val="Heading2"/>
        <w:ind w:firstLine="560" w:firstLineChars="200"/>
        <w:rPr>
          <w:rFonts w:ascii="仿宋" w:eastAsia="仿宋" w:hAnsi="仿宋" w:cs="仿宋" w:hint="eastAsia"/>
          <w:sz w:val="28"/>
          <w:lang w:eastAsia="zh-CN"/>
        </w:rPr>
      </w:pPr>
      <w:bookmarkStart w:id="18" w:name="_Toc7898"/>
      <w:r>
        <w:rPr>
          <w:rFonts w:ascii="仿宋" w:eastAsia="仿宋" w:hAnsi="仿宋" w:cs="仿宋" w:hint="eastAsia"/>
          <w:sz w:val="28"/>
          <w:lang w:eastAsia="zh-CN"/>
        </w:rPr>
        <w:t>(二)、联苯胺项目建设必要性分析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建设的迫切性源于对行业发展趋势的深刻洞察。我们正处于一个行业变革的时代，科技创新、数字化转型成为企业发展的关键动力。联苯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建设不仅仅是为了跟上潮流，更是为了通过技术创新推动企业的持续发展。通过引入先进的技术和解决方案，联苯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联苯胺项目的建设成为必然选择，通过提高产品质量、拓展服务领域，从而在竞争中获得更多的机会。联苯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联苯胺项目建设的必要性体现在对客户需求更精准的满足。通过联苯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建设的背后是对企业持续创新的追求。只有通过不断创新，企业才能在竞争中立于不败之地。联苯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2554"/>
      <w:r>
        <w:rPr>
          <w:rFonts w:ascii="仿宋" w:eastAsia="仿宋" w:hAnsi="仿宋" w:cs="仿宋" w:hint="eastAsia"/>
          <w:sz w:val="28"/>
          <w:lang w:eastAsia="zh-CN"/>
        </w:rPr>
        <w:t>六、联苯胺项目选址可行性分析</w:t>
      </w:r>
      <w:bookmarkEnd w:id="19"/>
    </w:p>
    <w:p>
      <w:pPr>
        <w:pStyle w:val="Heading2"/>
        <w:rPr>
          <w:rFonts w:ascii="仿宋" w:eastAsia="仿宋" w:hAnsi="仿宋" w:cs="仿宋" w:hint="eastAsia"/>
          <w:lang w:eastAsia="zh-CN"/>
        </w:rPr>
      </w:pPr>
      <w:bookmarkStart w:id="20" w:name="_Toc6374"/>
      <w:r>
        <w:rPr>
          <w:rFonts w:ascii="仿宋" w:eastAsia="仿宋" w:hAnsi="仿宋" w:cs="仿宋" w:hint="eastAsia"/>
          <w:lang w:eastAsia="zh-CN"/>
        </w:rPr>
        <w:t>(一)、联苯胺项目选址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该联苯胺项目选址位于XX省XX市XX区XXX街道</w:t>
      </w:r>
    </w:p>
    <w:p>
      <w:pPr>
        <w:pStyle w:val="Heading2"/>
        <w:ind w:firstLine="560" w:firstLineChars="200"/>
        <w:rPr>
          <w:rFonts w:ascii="仿宋" w:eastAsia="仿宋" w:hAnsi="仿宋" w:cs="仿宋" w:hint="eastAsia"/>
          <w:sz w:val="28"/>
          <w:lang w:eastAsia="zh-CN"/>
        </w:rPr>
      </w:pPr>
      <w:bookmarkStart w:id="21" w:name="_Toc646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联苯胺项目的征地面积将根据联苯胺项目的实际规模和需求进行精确规划。具体面积XXX平方米，旨在确保联苯胺项目不仅能够满足当前的发展需求，还能够预留空间以适应未来的扩展。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净用地面积是在征地面积基础上去除不可利用面积后的实际可开发用地。具体面积XXX平方米，考虑到环保、交通、安全等多方面因素，以确保联苯胺项目在整体利用效率上达到最优。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联苯胺项目计划建设的建筑总规模具体面积XXX平方米。这一规模的确定综合考虑了联苯胺项目的性质、规模，以及城市规划的相关要求，确保建筑布局与周边环境协调一致。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https://d.book118.com/475311000140011101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41EE5"/>
    <w:rsid w:val="11C41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3110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2024-01-28T11:00:00Z</dcterms:created>
  <dcterms:modified xsi:type="dcterms:W3CDTF">2024-01-28T11:00:39Z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0E1A3889750446CD89A2B533B9EC333F_11</vt:lpwstr>
  </property>
  <property fmtid="{D5CDD505-2E9C-101B-9397-08002B2CF9AE}" pid="3" name="KSOProductBuildVer">
    <vt:lpwstr>2052-12.1.0.16120</vt:lpwstr>
  </property>
</Properties>
</file>