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PM10自动采样器及测定仪项目规划设计方案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725" w:history="1">
        <w:r>
          <w:rPr>
            <w:rFonts w:ascii="仿宋" w:eastAsia="仿宋" w:hAnsi="仿宋" w:cs="仿宋" w:hint="eastAsia"/>
            <w:lang w:eastAsia="zh-CN"/>
          </w:rPr>
          <w:t>概论</w:t>
        </w:r>
        <w:r>
          <w:tab/>
        </w:r>
        <w:r>
          <w:fldChar w:fldCharType="begin"/>
        </w:r>
        <w:r>
          <w:instrText xml:space="preserve"> PAGEREF _Toc2725 \h </w:instrText>
        </w:r>
        <w:r>
          <w:fldChar w:fldCharType="separate"/>
        </w:r>
        <w:r>
          <w:t>3</w:t>
        </w:r>
        <w:r>
          <w:fldChar w:fldCharType="end"/>
        </w:r>
      </w:hyperlink>
    </w:p>
    <w:p>
      <w:pPr>
        <w:pStyle w:val="TOC1"/>
        <w:tabs>
          <w:tab w:val="right" w:leader="dot" w:pos="8306"/>
        </w:tabs>
      </w:pPr>
      <w:hyperlink w:anchor="_Toc25761" w:history="1">
        <w:r>
          <w:rPr>
            <w:rFonts w:ascii="仿宋" w:eastAsia="仿宋" w:hAnsi="仿宋" w:cs="仿宋" w:hint="eastAsia"/>
            <w:lang w:eastAsia="zh-CN"/>
          </w:rPr>
          <w:t>一、PM10自动采样器及测定仪项目概论</w:t>
        </w:r>
        <w:r>
          <w:tab/>
        </w:r>
        <w:r>
          <w:fldChar w:fldCharType="begin"/>
        </w:r>
        <w:r>
          <w:instrText xml:space="preserve"> PAGEREF _Toc25761 \h </w:instrText>
        </w:r>
        <w:r>
          <w:fldChar w:fldCharType="separate"/>
        </w:r>
        <w:r>
          <w:t>3</w:t>
        </w:r>
        <w:r>
          <w:fldChar w:fldCharType="end"/>
        </w:r>
      </w:hyperlink>
    </w:p>
    <w:p>
      <w:pPr>
        <w:pStyle w:val="TOC2"/>
        <w:tabs>
          <w:tab w:val="right" w:leader="dot" w:pos="8306"/>
        </w:tabs>
      </w:pPr>
      <w:hyperlink w:anchor="_Toc1636" w:history="1">
        <w:r>
          <w:rPr>
            <w:rFonts w:ascii="仿宋" w:eastAsia="仿宋" w:hAnsi="仿宋" w:cs="仿宋" w:hint="eastAsia"/>
            <w:lang w:eastAsia="zh-CN"/>
          </w:rPr>
          <w:t>(一)、PM10自动采样器及测定仪项目概况</w:t>
        </w:r>
        <w:r>
          <w:tab/>
        </w:r>
        <w:r>
          <w:fldChar w:fldCharType="begin"/>
        </w:r>
        <w:r>
          <w:instrText xml:space="preserve"> PAGEREF _Toc1636 \h </w:instrText>
        </w:r>
        <w:r>
          <w:fldChar w:fldCharType="separate"/>
        </w:r>
        <w:r>
          <w:t>3</w:t>
        </w:r>
        <w:r>
          <w:fldChar w:fldCharType="end"/>
        </w:r>
      </w:hyperlink>
    </w:p>
    <w:p>
      <w:pPr>
        <w:pStyle w:val="TOC2"/>
        <w:tabs>
          <w:tab w:val="right" w:leader="dot" w:pos="8306"/>
        </w:tabs>
      </w:pPr>
      <w:hyperlink w:anchor="_Toc12396" w:history="1">
        <w:r>
          <w:rPr>
            <w:rFonts w:ascii="仿宋" w:eastAsia="仿宋" w:hAnsi="仿宋" w:cs="仿宋" w:hint="eastAsia"/>
            <w:lang w:eastAsia="zh-CN"/>
          </w:rPr>
          <w:t>(二)、PM10自动采样器及测定仪项目目标</w:t>
        </w:r>
        <w:r>
          <w:tab/>
        </w:r>
        <w:r>
          <w:fldChar w:fldCharType="begin"/>
        </w:r>
        <w:r>
          <w:instrText xml:space="preserve"> PAGEREF _Toc12396 \h </w:instrText>
        </w:r>
        <w:r>
          <w:fldChar w:fldCharType="separate"/>
        </w:r>
        <w:r>
          <w:t>6</w:t>
        </w:r>
        <w:r>
          <w:fldChar w:fldCharType="end"/>
        </w:r>
      </w:hyperlink>
    </w:p>
    <w:p>
      <w:pPr>
        <w:pStyle w:val="TOC2"/>
        <w:tabs>
          <w:tab w:val="right" w:leader="dot" w:pos="8306"/>
        </w:tabs>
      </w:pPr>
      <w:hyperlink w:anchor="_Toc26894" w:history="1">
        <w:r>
          <w:rPr>
            <w:rFonts w:ascii="仿宋" w:eastAsia="仿宋" w:hAnsi="仿宋" w:cs="仿宋" w:hint="eastAsia"/>
            <w:lang w:eastAsia="zh-CN"/>
          </w:rPr>
          <w:t>(三)、PM10自动采样器及测定仪项目提出的理由</w:t>
        </w:r>
        <w:r>
          <w:tab/>
        </w:r>
        <w:r>
          <w:fldChar w:fldCharType="begin"/>
        </w:r>
        <w:r>
          <w:instrText xml:space="preserve"> PAGEREF _Toc26894 \h </w:instrText>
        </w:r>
        <w:r>
          <w:fldChar w:fldCharType="separate"/>
        </w:r>
        <w:r>
          <w:t>7</w:t>
        </w:r>
        <w:r>
          <w:fldChar w:fldCharType="end"/>
        </w:r>
      </w:hyperlink>
    </w:p>
    <w:p>
      <w:pPr>
        <w:pStyle w:val="TOC2"/>
        <w:tabs>
          <w:tab w:val="right" w:leader="dot" w:pos="8306"/>
        </w:tabs>
      </w:pPr>
      <w:hyperlink w:anchor="_Toc11493" w:history="1">
        <w:r>
          <w:rPr>
            <w:rFonts w:ascii="仿宋" w:eastAsia="仿宋" w:hAnsi="仿宋" w:cs="仿宋" w:hint="eastAsia"/>
            <w:lang w:eastAsia="zh-CN"/>
          </w:rPr>
          <w:t>(四)、PM10自动采样器及测定仪项目意义</w:t>
        </w:r>
        <w:r>
          <w:tab/>
        </w:r>
        <w:r>
          <w:fldChar w:fldCharType="begin"/>
        </w:r>
        <w:r>
          <w:instrText xml:space="preserve"> PAGEREF _Toc11493 \h </w:instrText>
        </w:r>
        <w:r>
          <w:fldChar w:fldCharType="separate"/>
        </w:r>
        <w:r>
          <w:t>8</w:t>
        </w:r>
        <w:r>
          <w:fldChar w:fldCharType="end"/>
        </w:r>
      </w:hyperlink>
    </w:p>
    <w:p>
      <w:pPr>
        <w:pStyle w:val="TOC2"/>
        <w:tabs>
          <w:tab w:val="right" w:leader="dot" w:pos="8306"/>
        </w:tabs>
      </w:pPr>
      <w:hyperlink w:anchor="_Toc8793" w:history="1">
        <w:r>
          <w:rPr>
            <w:rFonts w:ascii="仿宋" w:eastAsia="仿宋" w:hAnsi="仿宋" w:cs="仿宋" w:hint="eastAsia"/>
            <w:lang w:eastAsia="zh-CN"/>
          </w:rPr>
          <w:t>(五)、PM10自动采样器及测定仪项目背景</w:t>
        </w:r>
        <w:r>
          <w:tab/>
        </w:r>
        <w:r>
          <w:fldChar w:fldCharType="begin"/>
        </w:r>
        <w:r>
          <w:instrText xml:space="preserve"> PAGEREF _Toc8793 \h </w:instrText>
        </w:r>
        <w:r>
          <w:fldChar w:fldCharType="separate"/>
        </w:r>
        <w:r>
          <w:t>9</w:t>
        </w:r>
        <w:r>
          <w:fldChar w:fldCharType="end"/>
        </w:r>
      </w:hyperlink>
    </w:p>
    <w:p>
      <w:pPr>
        <w:pStyle w:val="TOC1"/>
        <w:tabs>
          <w:tab w:val="right" w:leader="dot" w:pos="8306"/>
        </w:tabs>
      </w:pPr>
      <w:hyperlink w:anchor="_Toc8321" w:history="1">
        <w:r>
          <w:rPr>
            <w:rFonts w:ascii="仿宋" w:eastAsia="仿宋" w:hAnsi="仿宋" w:cs="仿宋" w:hint="eastAsia"/>
            <w:lang w:eastAsia="zh-CN"/>
          </w:rPr>
          <w:t>二、市场分析、调研</w:t>
        </w:r>
        <w:r>
          <w:tab/>
        </w:r>
        <w:r>
          <w:fldChar w:fldCharType="begin"/>
        </w:r>
        <w:r>
          <w:instrText xml:space="preserve"> PAGEREF _Toc8321 \h </w:instrText>
        </w:r>
        <w:r>
          <w:fldChar w:fldCharType="separate"/>
        </w:r>
        <w:r>
          <w:t>10</w:t>
        </w:r>
        <w:r>
          <w:fldChar w:fldCharType="end"/>
        </w:r>
      </w:hyperlink>
    </w:p>
    <w:p>
      <w:pPr>
        <w:pStyle w:val="TOC2"/>
        <w:tabs>
          <w:tab w:val="right" w:leader="dot" w:pos="8306"/>
        </w:tabs>
      </w:pPr>
      <w:hyperlink w:anchor="_Toc26158" w:history="1">
        <w:r>
          <w:rPr>
            <w:rFonts w:ascii="仿宋" w:eastAsia="仿宋" w:hAnsi="仿宋" w:cs="仿宋" w:hint="eastAsia"/>
            <w:lang w:eastAsia="zh-CN"/>
          </w:rPr>
          <w:t>(一)、PM10自动采样器及测定仪行业分析</w:t>
        </w:r>
        <w:r>
          <w:tab/>
        </w:r>
        <w:r>
          <w:fldChar w:fldCharType="begin"/>
        </w:r>
        <w:r>
          <w:instrText xml:space="preserve"> PAGEREF _Toc26158 \h </w:instrText>
        </w:r>
        <w:r>
          <w:fldChar w:fldCharType="separate"/>
        </w:r>
        <w:r>
          <w:t>10</w:t>
        </w:r>
        <w:r>
          <w:fldChar w:fldCharType="end"/>
        </w:r>
      </w:hyperlink>
    </w:p>
    <w:p>
      <w:pPr>
        <w:pStyle w:val="TOC2"/>
        <w:tabs>
          <w:tab w:val="right" w:leader="dot" w:pos="8306"/>
        </w:tabs>
      </w:pPr>
      <w:hyperlink w:anchor="_Toc420" w:history="1">
        <w:r>
          <w:rPr>
            <w:rFonts w:ascii="仿宋" w:eastAsia="仿宋" w:hAnsi="仿宋" w:cs="仿宋" w:hint="eastAsia"/>
            <w:lang w:eastAsia="zh-CN"/>
          </w:rPr>
          <w:t>(二)、PM10自动采样器及测定仪市场分析预测</w:t>
        </w:r>
        <w:r>
          <w:tab/>
        </w:r>
        <w:r>
          <w:fldChar w:fldCharType="begin"/>
        </w:r>
        <w:r>
          <w:instrText xml:space="preserve"> PAGEREF _Toc420 \h </w:instrText>
        </w:r>
        <w:r>
          <w:fldChar w:fldCharType="separate"/>
        </w:r>
        <w:r>
          <w:t>11</w:t>
        </w:r>
        <w:r>
          <w:fldChar w:fldCharType="end"/>
        </w:r>
      </w:hyperlink>
    </w:p>
    <w:p>
      <w:pPr>
        <w:pStyle w:val="TOC1"/>
        <w:tabs>
          <w:tab w:val="right" w:leader="dot" w:pos="8306"/>
        </w:tabs>
      </w:pPr>
      <w:hyperlink w:anchor="_Toc8958" w:history="1">
        <w:r>
          <w:rPr>
            <w:rFonts w:ascii="仿宋" w:eastAsia="仿宋" w:hAnsi="仿宋" w:cs="仿宋" w:hint="eastAsia"/>
            <w:lang w:eastAsia="zh-CN"/>
          </w:rPr>
          <w:t>三、PM10自动采样器及测定仪项目选址可行性分析</w:t>
        </w:r>
        <w:r>
          <w:tab/>
        </w:r>
        <w:r>
          <w:fldChar w:fldCharType="begin"/>
        </w:r>
        <w:r>
          <w:instrText xml:space="preserve"> PAGEREF _Toc8958 \h </w:instrText>
        </w:r>
        <w:r>
          <w:fldChar w:fldCharType="separate"/>
        </w:r>
        <w:r>
          <w:t>12</w:t>
        </w:r>
        <w:r>
          <w:fldChar w:fldCharType="end"/>
        </w:r>
      </w:hyperlink>
    </w:p>
    <w:p>
      <w:pPr>
        <w:pStyle w:val="TOC2"/>
        <w:tabs>
          <w:tab w:val="right" w:leader="dot" w:pos="8306"/>
        </w:tabs>
      </w:pPr>
      <w:hyperlink w:anchor="_Toc30770" w:history="1">
        <w:r>
          <w:rPr>
            <w:rFonts w:ascii="仿宋" w:eastAsia="仿宋" w:hAnsi="仿宋" w:cs="仿宋" w:hint="eastAsia"/>
            <w:lang w:eastAsia="zh-CN"/>
          </w:rPr>
          <w:t>(一)、PM10自动采样器及测定仪项目选址</w:t>
        </w:r>
        <w:r>
          <w:tab/>
        </w:r>
        <w:r>
          <w:fldChar w:fldCharType="begin"/>
        </w:r>
        <w:r>
          <w:instrText xml:space="preserve"> PAGEREF _Toc30770 \h </w:instrText>
        </w:r>
        <w:r>
          <w:fldChar w:fldCharType="separate"/>
        </w:r>
        <w:r>
          <w:t>12</w:t>
        </w:r>
        <w:r>
          <w:fldChar w:fldCharType="end"/>
        </w:r>
      </w:hyperlink>
    </w:p>
    <w:p>
      <w:pPr>
        <w:pStyle w:val="TOC2"/>
        <w:tabs>
          <w:tab w:val="right" w:leader="dot" w:pos="8306"/>
        </w:tabs>
      </w:pPr>
      <w:hyperlink w:anchor="_Toc20355" w:history="1">
        <w:r>
          <w:rPr>
            <w:rFonts w:ascii="仿宋" w:eastAsia="仿宋" w:hAnsi="仿宋" w:cs="仿宋" w:hint="eastAsia"/>
            <w:lang w:eastAsia="zh-CN"/>
          </w:rPr>
          <w:t>(二)、用地控制指标</w:t>
        </w:r>
        <w:r>
          <w:tab/>
        </w:r>
        <w:r>
          <w:fldChar w:fldCharType="begin"/>
        </w:r>
        <w:r>
          <w:instrText xml:space="preserve"> PAGEREF _Toc20355 \h </w:instrText>
        </w:r>
        <w:r>
          <w:fldChar w:fldCharType="separate"/>
        </w:r>
        <w:r>
          <w:t>12</w:t>
        </w:r>
        <w:r>
          <w:fldChar w:fldCharType="end"/>
        </w:r>
      </w:hyperlink>
    </w:p>
    <w:p>
      <w:pPr>
        <w:pStyle w:val="TOC2"/>
        <w:tabs>
          <w:tab w:val="right" w:leader="dot" w:pos="8306"/>
        </w:tabs>
      </w:pPr>
      <w:hyperlink w:anchor="_Toc31928" w:history="1">
        <w:r>
          <w:rPr>
            <w:rFonts w:ascii="仿宋" w:eastAsia="仿宋" w:hAnsi="仿宋" w:cs="仿宋" w:hint="eastAsia"/>
            <w:lang w:eastAsia="zh-CN"/>
          </w:rPr>
          <w:t>(三)、节约用地措施</w:t>
        </w:r>
        <w:r>
          <w:tab/>
        </w:r>
        <w:r>
          <w:fldChar w:fldCharType="begin"/>
        </w:r>
        <w:r>
          <w:instrText xml:space="preserve"> PAGEREF _Toc31928 \h </w:instrText>
        </w:r>
        <w:r>
          <w:fldChar w:fldCharType="separate"/>
        </w:r>
        <w:r>
          <w:t>14</w:t>
        </w:r>
        <w:r>
          <w:fldChar w:fldCharType="end"/>
        </w:r>
      </w:hyperlink>
    </w:p>
    <w:p>
      <w:pPr>
        <w:pStyle w:val="TOC2"/>
        <w:tabs>
          <w:tab w:val="right" w:leader="dot" w:pos="8306"/>
        </w:tabs>
      </w:pPr>
      <w:hyperlink w:anchor="_Toc29649" w:history="1">
        <w:r>
          <w:rPr>
            <w:rFonts w:ascii="仿宋" w:eastAsia="仿宋" w:hAnsi="仿宋" w:cs="仿宋" w:hint="eastAsia"/>
            <w:lang w:eastAsia="zh-CN"/>
          </w:rPr>
          <w:t>(四)、总图布置方案</w:t>
        </w:r>
        <w:r>
          <w:tab/>
        </w:r>
        <w:r>
          <w:fldChar w:fldCharType="begin"/>
        </w:r>
        <w:r>
          <w:instrText xml:space="preserve"> PAGEREF _Toc29649 \h </w:instrText>
        </w:r>
        <w:r>
          <w:fldChar w:fldCharType="separate"/>
        </w:r>
        <w:r>
          <w:t>16</w:t>
        </w:r>
        <w:r>
          <w:fldChar w:fldCharType="end"/>
        </w:r>
      </w:hyperlink>
    </w:p>
    <w:p>
      <w:pPr>
        <w:pStyle w:val="TOC2"/>
        <w:tabs>
          <w:tab w:val="right" w:leader="dot" w:pos="8306"/>
        </w:tabs>
      </w:pPr>
      <w:hyperlink w:anchor="_Toc2512" w:history="1">
        <w:r>
          <w:rPr>
            <w:rFonts w:ascii="仿宋" w:eastAsia="仿宋" w:hAnsi="仿宋" w:cs="仿宋" w:hint="eastAsia"/>
            <w:lang w:eastAsia="zh-CN"/>
          </w:rPr>
          <w:t>(五)、选址综合评价</w:t>
        </w:r>
        <w:r>
          <w:tab/>
        </w:r>
        <w:r>
          <w:fldChar w:fldCharType="begin"/>
        </w:r>
        <w:r>
          <w:instrText xml:space="preserve"> PAGEREF _Toc2512 \h </w:instrText>
        </w:r>
        <w:r>
          <w:fldChar w:fldCharType="separate"/>
        </w:r>
        <w:r>
          <w:t>17</w:t>
        </w:r>
        <w:r>
          <w:fldChar w:fldCharType="end"/>
        </w:r>
      </w:hyperlink>
    </w:p>
    <w:p>
      <w:pPr>
        <w:pStyle w:val="TOC1"/>
        <w:tabs>
          <w:tab w:val="right" w:leader="dot" w:pos="8306"/>
        </w:tabs>
      </w:pPr>
      <w:hyperlink w:anchor="_Toc12194" w:history="1">
        <w:r>
          <w:rPr>
            <w:rFonts w:ascii="仿宋" w:eastAsia="仿宋" w:hAnsi="仿宋" w:cs="仿宋" w:hint="eastAsia"/>
            <w:lang w:eastAsia="zh-CN"/>
          </w:rPr>
          <w:t>四、PM10自动采样器及测定仪项目危机管理</w:t>
        </w:r>
        <w:r>
          <w:tab/>
        </w:r>
        <w:r>
          <w:fldChar w:fldCharType="begin"/>
        </w:r>
        <w:r>
          <w:instrText xml:space="preserve"> PAGEREF _Toc12194 \h </w:instrText>
        </w:r>
        <w:r>
          <w:fldChar w:fldCharType="separate"/>
        </w:r>
        <w:r>
          <w:t>18</w:t>
        </w:r>
        <w:r>
          <w:fldChar w:fldCharType="end"/>
        </w:r>
      </w:hyperlink>
    </w:p>
    <w:p>
      <w:pPr>
        <w:pStyle w:val="TOC2"/>
        <w:tabs>
          <w:tab w:val="right" w:leader="dot" w:pos="8306"/>
        </w:tabs>
      </w:pPr>
      <w:hyperlink w:anchor="_Toc14764" w:history="1">
        <w:r>
          <w:rPr>
            <w:rFonts w:ascii="仿宋" w:eastAsia="仿宋" w:hAnsi="仿宋" w:cs="仿宋" w:hint="eastAsia"/>
            <w:lang w:eastAsia="zh-CN"/>
          </w:rPr>
          <w:t>(一)、危机预警与识别</w:t>
        </w:r>
        <w:r>
          <w:tab/>
        </w:r>
        <w:r>
          <w:fldChar w:fldCharType="begin"/>
        </w:r>
        <w:r>
          <w:instrText xml:space="preserve"> PAGEREF _Toc14764 \h </w:instrText>
        </w:r>
        <w:r>
          <w:fldChar w:fldCharType="separate"/>
        </w:r>
        <w:r>
          <w:t>18</w:t>
        </w:r>
        <w:r>
          <w:fldChar w:fldCharType="end"/>
        </w:r>
      </w:hyperlink>
    </w:p>
    <w:p>
      <w:pPr>
        <w:pStyle w:val="TOC2"/>
        <w:tabs>
          <w:tab w:val="right" w:leader="dot" w:pos="8306"/>
        </w:tabs>
      </w:pPr>
      <w:hyperlink w:anchor="_Toc20541" w:history="1">
        <w:r>
          <w:rPr>
            <w:rFonts w:ascii="仿宋" w:eastAsia="仿宋" w:hAnsi="仿宋" w:cs="仿宋" w:hint="eastAsia"/>
            <w:lang w:eastAsia="zh-CN"/>
          </w:rPr>
          <w:t>(二)、危机应对与恢复</w:t>
        </w:r>
        <w:r>
          <w:tab/>
        </w:r>
        <w:r>
          <w:fldChar w:fldCharType="begin"/>
        </w:r>
        <w:r>
          <w:instrText xml:space="preserve"> PAGEREF _Toc20541 \h </w:instrText>
        </w:r>
        <w:r>
          <w:fldChar w:fldCharType="separate"/>
        </w:r>
        <w:r>
          <w:t>19</w:t>
        </w:r>
        <w:r>
          <w:fldChar w:fldCharType="end"/>
        </w:r>
      </w:hyperlink>
    </w:p>
    <w:p>
      <w:pPr>
        <w:pStyle w:val="TOC1"/>
        <w:tabs>
          <w:tab w:val="right" w:leader="dot" w:pos="8306"/>
        </w:tabs>
      </w:pPr>
      <w:hyperlink w:anchor="_Toc14571" w:history="1">
        <w:r>
          <w:rPr>
            <w:rFonts w:ascii="仿宋" w:eastAsia="仿宋" w:hAnsi="仿宋" w:cs="仿宋" w:hint="eastAsia"/>
            <w:lang w:eastAsia="zh-CN"/>
          </w:rPr>
          <w:t>五、PM10自动采样器及测定仪项目建设背景及必要性分析</w:t>
        </w:r>
        <w:r>
          <w:tab/>
        </w:r>
        <w:r>
          <w:fldChar w:fldCharType="begin"/>
        </w:r>
        <w:r>
          <w:instrText xml:space="preserve"> PAGEREF _Toc14571 \h </w:instrText>
        </w:r>
        <w:r>
          <w:fldChar w:fldCharType="separate"/>
        </w:r>
        <w:r>
          <w:t>20</w:t>
        </w:r>
        <w:r>
          <w:fldChar w:fldCharType="end"/>
        </w:r>
      </w:hyperlink>
    </w:p>
    <w:p>
      <w:pPr>
        <w:pStyle w:val="TOC2"/>
        <w:tabs>
          <w:tab w:val="right" w:leader="dot" w:pos="8306"/>
        </w:tabs>
      </w:pPr>
      <w:hyperlink w:anchor="_Toc23152" w:history="1">
        <w:r>
          <w:rPr>
            <w:rFonts w:ascii="仿宋" w:eastAsia="仿宋" w:hAnsi="仿宋" w:cs="仿宋" w:hint="eastAsia"/>
            <w:lang w:eastAsia="zh-CN"/>
          </w:rPr>
          <w:t>(一)、PM10自动采样器及测定仪项目背景分析</w:t>
        </w:r>
        <w:r>
          <w:tab/>
        </w:r>
        <w:r>
          <w:fldChar w:fldCharType="begin"/>
        </w:r>
        <w:r>
          <w:instrText xml:space="preserve"> PAGEREF _Toc23152 \h </w:instrText>
        </w:r>
        <w:r>
          <w:fldChar w:fldCharType="separate"/>
        </w:r>
        <w:r>
          <w:t>20</w:t>
        </w:r>
        <w:r>
          <w:fldChar w:fldCharType="end"/>
        </w:r>
      </w:hyperlink>
    </w:p>
    <w:p>
      <w:pPr>
        <w:pStyle w:val="TOC2"/>
        <w:tabs>
          <w:tab w:val="right" w:leader="dot" w:pos="8306"/>
        </w:tabs>
      </w:pPr>
      <w:hyperlink w:anchor="_Toc292" w:history="1">
        <w:r>
          <w:rPr>
            <w:rFonts w:ascii="仿宋" w:eastAsia="仿宋" w:hAnsi="仿宋" w:cs="仿宋" w:hint="eastAsia"/>
            <w:lang w:eastAsia="zh-CN"/>
          </w:rPr>
          <w:t>(二)、PM10自动采样器及测定仪项目建设必要性分析</w:t>
        </w:r>
        <w:r>
          <w:tab/>
        </w:r>
        <w:r>
          <w:fldChar w:fldCharType="begin"/>
        </w:r>
        <w:r>
          <w:instrText xml:space="preserve"> PAGEREF _Toc292 \h </w:instrText>
        </w:r>
        <w:r>
          <w:fldChar w:fldCharType="separate"/>
        </w:r>
        <w:r>
          <w:t>22</w:t>
        </w:r>
        <w:r>
          <w:fldChar w:fldCharType="end"/>
        </w:r>
      </w:hyperlink>
    </w:p>
    <w:p>
      <w:pPr>
        <w:pStyle w:val="TOC1"/>
        <w:tabs>
          <w:tab w:val="right" w:leader="dot" w:pos="8306"/>
        </w:tabs>
      </w:pPr>
      <w:hyperlink w:anchor="_Toc20847" w:history="1">
        <w:r>
          <w:rPr>
            <w:rFonts w:ascii="仿宋" w:eastAsia="仿宋" w:hAnsi="仿宋" w:cs="仿宋" w:hint="eastAsia"/>
            <w:lang w:eastAsia="zh-CN"/>
          </w:rPr>
          <w:t>六、PM10自动采样器及测定仪项目土建工程</w:t>
        </w:r>
        <w:r>
          <w:tab/>
        </w:r>
        <w:r>
          <w:fldChar w:fldCharType="begin"/>
        </w:r>
        <w:r>
          <w:instrText xml:space="preserve"> PAGEREF _Toc20847 \h </w:instrText>
        </w:r>
        <w:r>
          <w:fldChar w:fldCharType="separate"/>
        </w:r>
        <w:r>
          <w:t>24</w:t>
        </w:r>
        <w:r>
          <w:fldChar w:fldCharType="end"/>
        </w:r>
      </w:hyperlink>
    </w:p>
    <w:p>
      <w:pPr>
        <w:pStyle w:val="TOC2"/>
        <w:tabs>
          <w:tab w:val="right" w:leader="dot" w:pos="8306"/>
        </w:tabs>
      </w:pPr>
      <w:hyperlink w:anchor="_Toc8400" w:history="1">
        <w:r>
          <w:rPr>
            <w:rFonts w:ascii="仿宋" w:eastAsia="仿宋" w:hAnsi="仿宋" w:cs="仿宋" w:hint="eastAsia"/>
            <w:lang w:eastAsia="zh-CN"/>
          </w:rPr>
          <w:t>(一)、建筑工程设计原则</w:t>
        </w:r>
        <w:r>
          <w:tab/>
        </w:r>
        <w:r>
          <w:fldChar w:fldCharType="begin"/>
        </w:r>
        <w:r>
          <w:instrText xml:space="preserve"> PAGEREF _Toc8400 \h </w:instrText>
        </w:r>
        <w:r>
          <w:fldChar w:fldCharType="separate"/>
        </w:r>
        <w:r>
          <w:t>24</w:t>
        </w:r>
        <w:r>
          <w:fldChar w:fldCharType="end"/>
        </w:r>
      </w:hyperlink>
    </w:p>
    <w:p>
      <w:pPr>
        <w:pStyle w:val="TOC2"/>
        <w:tabs>
          <w:tab w:val="right" w:leader="dot" w:pos="8306"/>
        </w:tabs>
      </w:pPr>
      <w:hyperlink w:anchor="_Toc2453" w:history="1">
        <w:r>
          <w:rPr>
            <w:rFonts w:ascii="仿宋" w:eastAsia="仿宋" w:hAnsi="仿宋" w:cs="仿宋" w:hint="eastAsia"/>
            <w:lang w:eastAsia="zh-CN"/>
          </w:rPr>
          <w:t>(二)、土建工程设计年限及安全等级</w:t>
        </w:r>
        <w:r>
          <w:tab/>
        </w:r>
        <w:r>
          <w:fldChar w:fldCharType="begin"/>
        </w:r>
        <w:r>
          <w:instrText xml:space="preserve"> PAGEREF _Toc2453 \h </w:instrText>
        </w:r>
        <w:r>
          <w:fldChar w:fldCharType="separate"/>
        </w:r>
        <w:r>
          <w:t>25</w:t>
        </w:r>
        <w:r>
          <w:fldChar w:fldCharType="end"/>
        </w:r>
      </w:hyperlink>
    </w:p>
    <w:p>
      <w:pPr>
        <w:pStyle w:val="TOC2"/>
        <w:tabs>
          <w:tab w:val="right" w:leader="dot" w:pos="8306"/>
        </w:tabs>
      </w:pPr>
      <w:hyperlink w:anchor="_Toc17272" w:history="1">
        <w:r>
          <w:rPr>
            <w:rFonts w:ascii="仿宋" w:eastAsia="仿宋" w:hAnsi="仿宋" w:cs="仿宋" w:hint="eastAsia"/>
            <w:lang w:eastAsia="zh-CN"/>
          </w:rPr>
          <w:t>(三)、建筑工程设计总体要求</w:t>
        </w:r>
        <w:r>
          <w:tab/>
        </w:r>
        <w:r>
          <w:fldChar w:fldCharType="begin"/>
        </w:r>
        <w:r>
          <w:instrText xml:space="preserve"> PAGEREF _Toc17272 \h </w:instrText>
        </w:r>
        <w:r>
          <w:fldChar w:fldCharType="separate"/>
        </w:r>
        <w:r>
          <w:t>26</w:t>
        </w:r>
        <w:r>
          <w:fldChar w:fldCharType="end"/>
        </w:r>
      </w:hyperlink>
    </w:p>
    <w:p>
      <w:pPr>
        <w:pStyle w:val="TOC2"/>
        <w:tabs>
          <w:tab w:val="right" w:leader="dot" w:pos="8306"/>
        </w:tabs>
      </w:pPr>
      <w:hyperlink w:anchor="_Toc3685" w:history="1">
        <w:r>
          <w:rPr>
            <w:rFonts w:ascii="仿宋" w:eastAsia="仿宋" w:hAnsi="仿宋" w:cs="仿宋" w:hint="eastAsia"/>
            <w:lang w:eastAsia="zh-CN"/>
          </w:rPr>
          <w:t>(四)、土建工程建设指标</w:t>
        </w:r>
        <w:r>
          <w:tab/>
        </w:r>
        <w:r>
          <w:fldChar w:fldCharType="begin"/>
        </w:r>
        <w:r>
          <w:instrText xml:space="preserve"> PAGEREF _Toc3685 \h </w:instrText>
        </w:r>
        <w:r>
          <w:fldChar w:fldCharType="separate"/>
        </w:r>
        <w:r>
          <w:t>27</w:t>
        </w:r>
        <w:r>
          <w:fldChar w:fldCharType="end"/>
        </w:r>
      </w:hyperlink>
    </w:p>
    <w:p>
      <w:pPr>
        <w:pStyle w:val="TOC1"/>
        <w:tabs>
          <w:tab w:val="right" w:leader="dot" w:pos="8306"/>
        </w:tabs>
      </w:pPr>
      <w:hyperlink w:anchor="_Toc1104" w:history="1">
        <w:r>
          <w:rPr>
            <w:rFonts w:ascii="仿宋" w:eastAsia="仿宋" w:hAnsi="仿宋" w:cs="仿宋" w:hint="eastAsia"/>
            <w:lang w:eastAsia="zh-CN"/>
          </w:rPr>
          <w:t>七、PM10自动采样器及测定仪项目经营效益</w:t>
        </w:r>
        <w:r>
          <w:tab/>
        </w:r>
        <w:r>
          <w:fldChar w:fldCharType="begin"/>
        </w:r>
        <w:r>
          <w:instrText xml:space="preserve"> PAGEREF _Toc1104 \h </w:instrText>
        </w:r>
        <w:r>
          <w:fldChar w:fldCharType="separate"/>
        </w:r>
        <w:r>
          <w:t>27</w:t>
        </w:r>
        <w:r>
          <w:fldChar w:fldCharType="end"/>
        </w:r>
      </w:hyperlink>
    </w:p>
    <w:p>
      <w:pPr>
        <w:pStyle w:val="TOC2"/>
        <w:tabs>
          <w:tab w:val="right" w:leader="dot" w:pos="8306"/>
        </w:tabs>
      </w:pPr>
      <w:hyperlink w:anchor="_Toc7470" w:history="1">
        <w:r>
          <w:rPr>
            <w:rFonts w:ascii="仿宋" w:eastAsia="仿宋" w:hAnsi="仿宋" w:cs="仿宋" w:hint="eastAsia"/>
            <w:lang w:eastAsia="zh-CN"/>
          </w:rPr>
          <w:t>(一)、经济评价财务测算</w:t>
        </w:r>
        <w:r>
          <w:tab/>
        </w:r>
        <w:r>
          <w:fldChar w:fldCharType="begin"/>
        </w:r>
        <w:r>
          <w:instrText xml:space="preserve"> PAGEREF _Toc7470 \h </w:instrText>
        </w:r>
        <w:r>
          <w:fldChar w:fldCharType="separate"/>
        </w:r>
        <w:r>
          <w:t>27</w:t>
        </w:r>
        <w:r>
          <w:fldChar w:fldCharType="end"/>
        </w:r>
      </w:hyperlink>
    </w:p>
    <w:p>
      <w:pPr>
        <w:pStyle w:val="TOC2"/>
        <w:tabs>
          <w:tab w:val="right" w:leader="dot" w:pos="8306"/>
        </w:tabs>
      </w:pPr>
      <w:hyperlink w:anchor="_Toc9891" w:history="1">
        <w:r>
          <w:rPr>
            <w:rFonts w:ascii="仿宋" w:eastAsia="仿宋" w:hAnsi="仿宋" w:cs="仿宋" w:hint="eastAsia"/>
            <w:lang w:eastAsia="zh-CN"/>
          </w:rPr>
          <w:t>(二)、PM10自动采样器及测定仪项目盈利能力分析</w:t>
        </w:r>
        <w:r>
          <w:tab/>
        </w:r>
        <w:r>
          <w:fldChar w:fldCharType="begin"/>
        </w:r>
        <w:r>
          <w:instrText xml:space="preserve"> PAGEREF _Toc9891 \h </w:instrText>
        </w:r>
        <w:r>
          <w:fldChar w:fldCharType="separate"/>
        </w:r>
        <w:r>
          <w:t>29</w:t>
        </w:r>
        <w:r>
          <w:fldChar w:fldCharType="end"/>
        </w:r>
      </w:hyperlink>
    </w:p>
    <w:p>
      <w:pPr>
        <w:pStyle w:val="TOC1"/>
        <w:tabs>
          <w:tab w:val="right" w:leader="dot" w:pos="8306"/>
        </w:tabs>
      </w:pPr>
      <w:hyperlink w:anchor="_Toc583" w:history="1">
        <w:r>
          <w:rPr>
            <w:rFonts w:ascii="仿宋" w:eastAsia="仿宋" w:hAnsi="仿宋" w:cs="仿宋" w:hint="eastAsia"/>
            <w:lang w:eastAsia="zh-CN"/>
          </w:rPr>
          <w:t>八、PM10自动采样器及测定仪项目计划安排</w:t>
        </w:r>
        <w:r>
          <w:tab/>
        </w:r>
        <w:r>
          <w:fldChar w:fldCharType="begin"/>
        </w:r>
        <w:r>
          <w:instrText xml:space="preserve"> PAGEREF _Toc583 \h </w:instrText>
        </w:r>
        <w:r>
          <w:fldChar w:fldCharType="separate"/>
        </w:r>
        <w:r>
          <w:t>29</w:t>
        </w:r>
        <w:r>
          <w:fldChar w:fldCharType="end"/>
        </w:r>
      </w:hyperlink>
    </w:p>
    <w:p>
      <w:pPr>
        <w:pStyle w:val="TOC2"/>
        <w:tabs>
          <w:tab w:val="right" w:leader="dot" w:pos="8306"/>
        </w:tabs>
      </w:pPr>
      <w:hyperlink w:anchor="_Toc27331" w:history="1">
        <w:r>
          <w:rPr>
            <w:rFonts w:ascii="仿宋" w:eastAsia="仿宋" w:hAnsi="仿宋" w:cs="仿宋" w:hint="eastAsia"/>
            <w:lang w:eastAsia="zh-CN"/>
          </w:rPr>
          <w:t>(一)、建设周期</w:t>
        </w:r>
        <w:r>
          <w:tab/>
        </w:r>
        <w:r>
          <w:fldChar w:fldCharType="begin"/>
        </w:r>
        <w:r>
          <w:instrText xml:space="preserve"> PAGEREF _Toc27331 \h </w:instrText>
        </w:r>
        <w:r>
          <w:fldChar w:fldCharType="separate"/>
        </w:r>
        <w:r>
          <w:t>29</w:t>
        </w:r>
        <w:r>
          <w:fldChar w:fldCharType="end"/>
        </w:r>
      </w:hyperlink>
    </w:p>
    <w:p>
      <w:pPr>
        <w:pStyle w:val="TOC2"/>
        <w:tabs>
          <w:tab w:val="right" w:leader="dot" w:pos="8306"/>
        </w:tabs>
      </w:pPr>
      <w:hyperlink w:anchor="_Toc21698" w:history="1">
        <w:r>
          <w:rPr>
            <w:rFonts w:ascii="仿宋" w:eastAsia="仿宋" w:hAnsi="仿宋" w:cs="仿宋" w:hint="eastAsia"/>
            <w:lang w:eastAsia="zh-CN"/>
          </w:rPr>
          <w:t>(二)、建设进度</w:t>
        </w:r>
        <w:r>
          <w:tab/>
        </w:r>
        <w:r>
          <w:fldChar w:fldCharType="begin"/>
        </w:r>
        <w:r>
          <w:instrText xml:space="preserve"> PAGEREF _Toc21698 \h </w:instrText>
        </w:r>
        <w:r>
          <w:fldChar w:fldCharType="separate"/>
        </w:r>
        <w:r>
          <w:t>30</w:t>
        </w:r>
        <w:r>
          <w:fldChar w:fldCharType="end"/>
        </w:r>
      </w:hyperlink>
    </w:p>
    <w:p>
      <w:pPr>
        <w:pStyle w:val="TOC2"/>
        <w:tabs>
          <w:tab w:val="right" w:leader="dot" w:pos="8306"/>
        </w:tabs>
      </w:pPr>
      <w:hyperlink w:anchor="_Toc11100" w:history="1">
        <w:r>
          <w:rPr>
            <w:rFonts w:ascii="仿宋" w:eastAsia="仿宋" w:hAnsi="仿宋" w:cs="仿宋" w:hint="eastAsia"/>
            <w:lang w:eastAsia="zh-CN"/>
          </w:rPr>
          <w:t>(三)、进度安排注意事项</w:t>
        </w:r>
        <w:r>
          <w:tab/>
        </w:r>
        <w:r>
          <w:fldChar w:fldCharType="begin"/>
        </w:r>
        <w:r>
          <w:instrText xml:space="preserve"> PAGEREF _Toc11100 \h </w:instrText>
        </w:r>
        <w:r>
          <w:fldChar w:fldCharType="separate"/>
        </w:r>
        <w:r>
          <w:t>31</w:t>
        </w:r>
        <w:r>
          <w:fldChar w:fldCharType="end"/>
        </w:r>
      </w:hyperlink>
    </w:p>
    <w:p>
      <w:pPr>
        <w:pStyle w:val="TOC2"/>
        <w:tabs>
          <w:tab w:val="right" w:leader="dot" w:pos="8306"/>
        </w:tabs>
      </w:pPr>
      <w:hyperlink w:anchor="_Toc11515" w:history="1">
        <w:r>
          <w:rPr>
            <w:rFonts w:ascii="仿宋" w:eastAsia="仿宋" w:hAnsi="仿宋" w:cs="仿宋" w:hint="eastAsia"/>
            <w:lang w:eastAsia="zh-CN"/>
          </w:rPr>
          <w:t>(四)、人力资源配置</w:t>
        </w:r>
        <w:r>
          <w:tab/>
        </w:r>
        <w:r>
          <w:fldChar w:fldCharType="begin"/>
        </w:r>
        <w:r>
          <w:instrText xml:space="preserve"> PAGEREF _Toc11515 \h </w:instrText>
        </w:r>
        <w:r>
          <w:fldChar w:fldCharType="separate"/>
        </w:r>
        <w:r>
          <w:t>33</w:t>
        </w:r>
        <w:r>
          <w:fldChar w:fldCharType="end"/>
        </w:r>
      </w:hyperlink>
    </w:p>
    <w:p>
      <w:pPr>
        <w:pStyle w:val="TOC1"/>
        <w:tabs>
          <w:tab w:val="right" w:leader="dot" w:pos="8306"/>
        </w:tabs>
      </w:pPr>
      <w:hyperlink w:anchor="_Toc3661" w:history="1">
        <w:r>
          <w:rPr>
            <w:rFonts w:ascii="仿宋" w:eastAsia="仿宋" w:hAnsi="仿宋" w:cs="仿宋" w:hint="eastAsia"/>
            <w:lang w:eastAsia="zh-CN"/>
          </w:rPr>
          <w:t>九、PM10自动采样器及测定仪项目社会影响</w:t>
        </w:r>
        <w:r>
          <w:tab/>
        </w:r>
        <w:r>
          <w:fldChar w:fldCharType="begin"/>
        </w:r>
        <w:r>
          <w:instrText xml:space="preserve"> PAGEREF _Toc3661 \h </w:instrText>
        </w:r>
        <w:r>
          <w:fldChar w:fldCharType="separate"/>
        </w:r>
        <w:r>
          <w:t>34</w:t>
        </w:r>
        <w:r>
          <w:fldChar w:fldCharType="end"/>
        </w:r>
      </w:hyperlink>
    </w:p>
    <w:p>
      <w:pPr>
        <w:pStyle w:val="TOC2"/>
        <w:tabs>
          <w:tab w:val="right" w:leader="dot" w:pos="8306"/>
        </w:tabs>
      </w:pPr>
      <w:hyperlink w:anchor="_Toc5240" w:history="1">
        <w:r>
          <w:rPr>
            <w:rFonts w:ascii="仿宋" w:eastAsia="仿宋" w:hAnsi="仿宋" w:cs="仿宋" w:hint="eastAsia"/>
            <w:lang w:eastAsia="zh-CN"/>
          </w:rPr>
          <w:t>(一)、社会责任与义务</w:t>
        </w:r>
        <w:r>
          <w:tab/>
        </w:r>
        <w:r>
          <w:fldChar w:fldCharType="begin"/>
        </w:r>
        <w:r>
          <w:instrText xml:space="preserve"> PAGEREF _Toc5240 \h </w:instrText>
        </w:r>
        <w:r>
          <w:fldChar w:fldCharType="separate"/>
        </w:r>
        <w:r>
          <w:t>34</w:t>
        </w:r>
        <w:r>
          <w:fldChar w:fldCharType="end"/>
        </w:r>
      </w:hyperlink>
    </w:p>
    <w:p>
      <w:pPr>
        <w:pStyle w:val="TOC2"/>
        <w:tabs>
          <w:tab w:val="right" w:leader="dot" w:pos="8306"/>
        </w:tabs>
      </w:pPr>
      <w:hyperlink w:anchor="_Toc11650" w:history="1">
        <w:r>
          <w:rPr>
            <w:rFonts w:ascii="仿宋" w:eastAsia="仿宋" w:hAnsi="仿宋" w:cs="仿宋" w:hint="eastAsia"/>
            <w:lang w:eastAsia="zh-CN"/>
          </w:rPr>
          <w:t>(二)、社会参与与沟通</w:t>
        </w:r>
        <w:r>
          <w:tab/>
        </w:r>
        <w:r>
          <w:fldChar w:fldCharType="begin"/>
        </w:r>
        <w:r>
          <w:instrText xml:space="preserve"> PAGEREF _Toc11650 \h </w:instrText>
        </w:r>
        <w:r>
          <w:fldChar w:fldCharType="separate"/>
        </w:r>
        <w:r>
          <w:t>35</w:t>
        </w:r>
        <w:r>
          <w:fldChar w:fldCharType="end"/>
        </w:r>
      </w:hyperlink>
    </w:p>
    <w:p>
      <w:pPr>
        <w:pStyle w:val="TOC1"/>
        <w:tabs>
          <w:tab w:val="right" w:leader="dot" w:pos="8306"/>
        </w:tabs>
      </w:pPr>
      <w:hyperlink w:anchor="_Toc8692" w:history="1">
        <w:r>
          <w:rPr>
            <w:rFonts w:ascii="仿宋" w:eastAsia="仿宋" w:hAnsi="仿宋" w:cs="仿宋" w:hint="eastAsia"/>
            <w:lang w:eastAsia="zh-CN"/>
          </w:rPr>
          <w:t>十、PM10自动采样器及测定仪项目人力资源培养与发展</w:t>
        </w:r>
        <w:r>
          <w:tab/>
        </w:r>
        <w:r>
          <w:fldChar w:fldCharType="begin"/>
        </w:r>
        <w:r>
          <w:instrText xml:space="preserve"> PAGEREF _Toc8692 \h </w:instrText>
        </w:r>
        <w:r>
          <w:fldChar w:fldCharType="separate"/>
        </w:r>
        <w:r>
          <w:t>36</w:t>
        </w:r>
        <w:r>
          <w:fldChar w:fldCharType="end"/>
        </w:r>
      </w:hyperlink>
    </w:p>
    <w:p>
      <w:pPr>
        <w:pStyle w:val="TOC2"/>
        <w:tabs>
          <w:tab w:val="right" w:leader="dot" w:pos="8306"/>
        </w:tabs>
      </w:pPr>
      <w:hyperlink w:anchor="_Toc32608" w:history="1">
        <w:r>
          <w:rPr>
            <w:rFonts w:ascii="仿宋" w:eastAsia="仿宋" w:hAnsi="仿宋" w:cs="仿宋" w:hint="eastAsia"/>
            <w:lang w:eastAsia="zh-CN"/>
          </w:rPr>
          <w:t>(一)、人才需求与规划</w:t>
        </w:r>
        <w:r>
          <w:tab/>
        </w:r>
        <w:r>
          <w:fldChar w:fldCharType="begin"/>
        </w:r>
        <w:r>
          <w:instrText xml:space="preserve"> PAGEREF _Toc32608 \h </w:instrText>
        </w:r>
        <w:r>
          <w:fldChar w:fldCharType="separate"/>
        </w:r>
        <w:r>
          <w:t>36</w:t>
        </w:r>
        <w:r>
          <w:fldChar w:fldCharType="end"/>
        </w:r>
      </w:hyperlink>
    </w:p>
    <w:p>
      <w:pPr>
        <w:pStyle w:val="TOC2"/>
        <w:tabs>
          <w:tab w:val="right" w:leader="dot" w:pos="8306"/>
        </w:tabs>
      </w:pPr>
      <w:hyperlink w:anchor="_Toc2695" w:history="1">
        <w:r>
          <w:rPr>
            <w:rFonts w:ascii="仿宋" w:eastAsia="仿宋" w:hAnsi="仿宋" w:cs="仿宋" w:hint="eastAsia"/>
            <w:lang w:eastAsia="zh-CN"/>
          </w:rPr>
          <w:t>(二)、培训与发展计划</w:t>
        </w:r>
        <w:r>
          <w:tab/>
        </w:r>
        <w:r>
          <w:fldChar w:fldCharType="begin"/>
        </w:r>
        <w:r>
          <w:instrText xml:space="preserve"> PAGEREF _Toc2695 \h </w:instrText>
        </w:r>
        <w:r>
          <w:fldChar w:fldCharType="separate"/>
        </w:r>
        <w:r>
          <w:t>36</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7341" w:history="1">
        <w:r>
          <w:rPr>
            <w:rFonts w:ascii="仿宋" w:eastAsia="仿宋" w:hAnsi="仿宋" w:cs="仿宋" w:hint="eastAsia"/>
            <w:lang w:eastAsia="zh-CN"/>
          </w:rPr>
          <w:t>十一、生产安全保护</w:t>
        </w:r>
        <w:r>
          <w:tab/>
        </w:r>
        <w:r>
          <w:fldChar w:fldCharType="begin"/>
        </w:r>
        <w:r>
          <w:instrText xml:space="preserve"> PAGEREF _Toc17341 \h </w:instrText>
        </w:r>
        <w:r>
          <w:fldChar w:fldCharType="separate"/>
        </w:r>
        <w:r>
          <w:t>37</w:t>
        </w:r>
        <w:r>
          <w:fldChar w:fldCharType="end"/>
        </w:r>
      </w:hyperlink>
    </w:p>
    <w:p>
      <w:pPr>
        <w:pStyle w:val="TOC2"/>
        <w:tabs>
          <w:tab w:val="right" w:leader="dot" w:pos="8306"/>
        </w:tabs>
      </w:pPr>
      <w:hyperlink w:anchor="_Toc31050" w:history="1">
        <w:r>
          <w:rPr>
            <w:rFonts w:ascii="仿宋" w:eastAsia="仿宋" w:hAnsi="仿宋" w:cs="仿宋" w:hint="eastAsia"/>
            <w:lang w:eastAsia="zh-CN"/>
          </w:rPr>
          <w:t>(一)、消防安全</w:t>
        </w:r>
        <w:r>
          <w:tab/>
        </w:r>
        <w:r>
          <w:fldChar w:fldCharType="begin"/>
        </w:r>
        <w:r>
          <w:instrText xml:space="preserve"> PAGEREF _Toc31050 \h </w:instrText>
        </w:r>
        <w:r>
          <w:fldChar w:fldCharType="separate"/>
        </w:r>
        <w:r>
          <w:t>37</w:t>
        </w:r>
        <w:r>
          <w:fldChar w:fldCharType="end"/>
        </w:r>
      </w:hyperlink>
    </w:p>
    <w:p>
      <w:pPr>
        <w:pStyle w:val="TOC2"/>
        <w:tabs>
          <w:tab w:val="right" w:leader="dot" w:pos="8306"/>
        </w:tabs>
      </w:pPr>
      <w:hyperlink w:anchor="_Toc8578" w:history="1">
        <w:r>
          <w:rPr>
            <w:rFonts w:ascii="仿宋" w:eastAsia="仿宋" w:hAnsi="仿宋" w:cs="仿宋" w:hint="eastAsia"/>
            <w:lang w:eastAsia="zh-CN"/>
          </w:rPr>
          <w:t>(二)、防火防爆总图布置措施</w:t>
        </w:r>
        <w:r>
          <w:tab/>
        </w:r>
        <w:r>
          <w:fldChar w:fldCharType="begin"/>
        </w:r>
        <w:r>
          <w:instrText xml:space="preserve"> PAGEREF _Toc8578 \h </w:instrText>
        </w:r>
        <w:r>
          <w:fldChar w:fldCharType="separate"/>
        </w:r>
        <w:r>
          <w:t>39</w:t>
        </w:r>
        <w:r>
          <w:fldChar w:fldCharType="end"/>
        </w:r>
      </w:hyperlink>
    </w:p>
    <w:p>
      <w:pPr>
        <w:pStyle w:val="TOC2"/>
        <w:tabs>
          <w:tab w:val="right" w:leader="dot" w:pos="8306"/>
        </w:tabs>
      </w:pPr>
      <w:hyperlink w:anchor="_Toc18669" w:history="1">
        <w:r>
          <w:rPr>
            <w:rFonts w:ascii="仿宋" w:eastAsia="仿宋" w:hAnsi="仿宋" w:cs="仿宋" w:hint="eastAsia"/>
            <w:lang w:eastAsia="zh-CN"/>
          </w:rPr>
          <w:t>(三)、自然灾害防范措施</w:t>
        </w:r>
        <w:r>
          <w:tab/>
        </w:r>
        <w:r>
          <w:fldChar w:fldCharType="begin"/>
        </w:r>
        <w:r>
          <w:instrText xml:space="preserve"> PAGEREF _Toc18669 \h </w:instrText>
        </w:r>
        <w:r>
          <w:fldChar w:fldCharType="separate"/>
        </w:r>
        <w:r>
          <w:t>40</w:t>
        </w:r>
        <w:r>
          <w:fldChar w:fldCharType="end"/>
        </w:r>
      </w:hyperlink>
    </w:p>
    <w:p>
      <w:pPr>
        <w:pStyle w:val="TOC2"/>
        <w:tabs>
          <w:tab w:val="right" w:leader="dot" w:pos="8306"/>
        </w:tabs>
      </w:pPr>
      <w:hyperlink w:anchor="_Toc16995" w:history="1">
        <w:r>
          <w:rPr>
            <w:rFonts w:ascii="仿宋" w:eastAsia="仿宋" w:hAnsi="仿宋" w:cs="仿宋" w:hint="eastAsia"/>
            <w:lang w:eastAsia="zh-CN"/>
          </w:rPr>
          <w:t>(四)、安全色及安全标志使用要求</w:t>
        </w:r>
        <w:r>
          <w:tab/>
        </w:r>
        <w:r>
          <w:fldChar w:fldCharType="begin"/>
        </w:r>
        <w:r>
          <w:instrText xml:space="preserve"> PAGEREF _Toc16995 \h </w:instrText>
        </w:r>
        <w:r>
          <w:fldChar w:fldCharType="separate"/>
        </w:r>
        <w:r>
          <w:t>41</w:t>
        </w:r>
        <w:r>
          <w:fldChar w:fldCharType="end"/>
        </w:r>
      </w:hyperlink>
    </w:p>
    <w:p>
      <w:pPr>
        <w:pStyle w:val="TOC2"/>
        <w:tabs>
          <w:tab w:val="right" w:leader="dot" w:pos="8306"/>
        </w:tabs>
      </w:pPr>
      <w:hyperlink w:anchor="_Toc22288" w:history="1">
        <w:r>
          <w:rPr>
            <w:rFonts w:ascii="仿宋" w:eastAsia="仿宋" w:hAnsi="仿宋" w:cs="仿宋" w:hint="eastAsia"/>
            <w:lang w:eastAsia="zh-CN"/>
          </w:rPr>
          <w:t>(五)、防尘防毒措施</w:t>
        </w:r>
        <w:r>
          <w:tab/>
        </w:r>
        <w:r>
          <w:fldChar w:fldCharType="begin"/>
        </w:r>
        <w:r>
          <w:instrText xml:space="preserve"> PAGEREF _Toc22288 \h </w:instrText>
        </w:r>
        <w:r>
          <w:fldChar w:fldCharType="separate"/>
        </w:r>
        <w:r>
          <w:t>42</w:t>
        </w:r>
        <w:r>
          <w:fldChar w:fldCharType="end"/>
        </w:r>
      </w:hyperlink>
    </w:p>
    <w:p>
      <w:pPr>
        <w:pStyle w:val="TOC2"/>
        <w:tabs>
          <w:tab w:val="right" w:leader="dot" w:pos="8306"/>
        </w:tabs>
      </w:pPr>
      <w:hyperlink w:anchor="_Toc25937" w:history="1">
        <w:r>
          <w:rPr>
            <w:rFonts w:ascii="仿宋" w:eastAsia="仿宋" w:hAnsi="仿宋" w:cs="仿宋" w:hint="eastAsia"/>
            <w:lang w:eastAsia="zh-CN"/>
          </w:rPr>
          <w:t>(六)、防静电、触电防护及防雷措施</w:t>
        </w:r>
        <w:r>
          <w:tab/>
        </w:r>
        <w:r>
          <w:fldChar w:fldCharType="begin"/>
        </w:r>
        <w:r>
          <w:instrText xml:space="preserve"> PAGEREF _Toc25937 \h </w:instrText>
        </w:r>
        <w:r>
          <w:fldChar w:fldCharType="separate"/>
        </w:r>
        <w:r>
          <w:t>43</w:t>
        </w:r>
        <w:r>
          <w:fldChar w:fldCharType="end"/>
        </w:r>
      </w:hyperlink>
    </w:p>
    <w:p>
      <w:pPr>
        <w:pStyle w:val="TOC2"/>
        <w:tabs>
          <w:tab w:val="right" w:leader="dot" w:pos="8306"/>
        </w:tabs>
      </w:pPr>
      <w:hyperlink w:anchor="_Toc10084" w:history="1">
        <w:r>
          <w:rPr>
            <w:rFonts w:ascii="仿宋" w:eastAsia="仿宋" w:hAnsi="仿宋" w:cs="仿宋" w:hint="eastAsia"/>
            <w:lang w:eastAsia="zh-CN"/>
          </w:rPr>
          <w:t>(七)、机械设备安全保障措施</w:t>
        </w:r>
        <w:r>
          <w:tab/>
        </w:r>
        <w:r>
          <w:fldChar w:fldCharType="begin"/>
        </w:r>
        <w:r>
          <w:instrText xml:space="preserve"> PAGEREF _Toc10084 \h </w:instrText>
        </w:r>
        <w:r>
          <w:fldChar w:fldCharType="separate"/>
        </w:r>
        <w:r>
          <w:t>44</w:t>
        </w:r>
        <w:r>
          <w:fldChar w:fldCharType="end"/>
        </w:r>
      </w:hyperlink>
    </w:p>
    <w:p>
      <w:pPr>
        <w:pStyle w:val="TOC1"/>
        <w:tabs>
          <w:tab w:val="right" w:leader="dot" w:pos="8306"/>
        </w:tabs>
      </w:pPr>
      <w:hyperlink w:anchor="_Toc26008" w:history="1">
        <w:r>
          <w:rPr>
            <w:rFonts w:ascii="仿宋" w:eastAsia="仿宋" w:hAnsi="仿宋" w:cs="仿宋" w:hint="eastAsia"/>
            <w:lang w:eastAsia="zh-CN"/>
          </w:rPr>
          <w:t>十二、PM10自动采样器及测定仪项目创新与研发</w:t>
        </w:r>
        <w:r>
          <w:tab/>
        </w:r>
        <w:r>
          <w:fldChar w:fldCharType="begin"/>
        </w:r>
        <w:r>
          <w:instrText xml:space="preserve"> PAGEREF _Toc26008 \h </w:instrText>
        </w:r>
        <w:r>
          <w:fldChar w:fldCharType="separate"/>
        </w:r>
        <w:r>
          <w:t>46</w:t>
        </w:r>
        <w:r>
          <w:fldChar w:fldCharType="end"/>
        </w:r>
      </w:hyperlink>
    </w:p>
    <w:p>
      <w:pPr>
        <w:pStyle w:val="TOC2"/>
        <w:tabs>
          <w:tab w:val="right" w:leader="dot" w:pos="8306"/>
        </w:tabs>
      </w:pPr>
      <w:hyperlink w:anchor="_Toc31970" w:history="1">
        <w:r>
          <w:rPr>
            <w:rFonts w:ascii="仿宋" w:eastAsia="仿宋" w:hAnsi="仿宋" w:cs="仿宋" w:hint="eastAsia"/>
            <w:lang w:eastAsia="zh-CN"/>
          </w:rPr>
          <w:t>(一)、创新策略与方向</w:t>
        </w:r>
        <w:r>
          <w:tab/>
        </w:r>
        <w:r>
          <w:fldChar w:fldCharType="begin"/>
        </w:r>
        <w:r>
          <w:instrText xml:space="preserve"> PAGEREF _Toc31970 \h </w:instrText>
        </w:r>
        <w:r>
          <w:fldChar w:fldCharType="separate"/>
        </w:r>
        <w:r>
          <w:t>46</w:t>
        </w:r>
        <w:r>
          <w:fldChar w:fldCharType="end"/>
        </w:r>
      </w:hyperlink>
    </w:p>
    <w:p>
      <w:pPr>
        <w:pStyle w:val="TOC2"/>
        <w:tabs>
          <w:tab w:val="right" w:leader="dot" w:pos="8306"/>
        </w:tabs>
      </w:pPr>
      <w:hyperlink w:anchor="_Toc25540" w:history="1">
        <w:r>
          <w:rPr>
            <w:rFonts w:ascii="仿宋" w:eastAsia="仿宋" w:hAnsi="仿宋" w:cs="仿宋" w:hint="eastAsia"/>
            <w:lang w:eastAsia="zh-CN"/>
          </w:rPr>
          <w:t>(二)、研发规划与投入</w:t>
        </w:r>
        <w:r>
          <w:tab/>
        </w:r>
        <w:r>
          <w:fldChar w:fldCharType="begin"/>
        </w:r>
        <w:r>
          <w:instrText xml:space="preserve"> PAGEREF _Toc25540 \h </w:instrText>
        </w:r>
        <w:r>
          <w:fldChar w:fldCharType="separate"/>
        </w:r>
        <w:r>
          <w:t>47</w:t>
        </w:r>
        <w:r>
          <w:fldChar w:fldCharType="end"/>
        </w:r>
      </w:hyperlink>
    </w:p>
    <w:p>
      <w:pPr>
        <w:pStyle w:val="TOC1"/>
        <w:tabs>
          <w:tab w:val="right" w:leader="dot" w:pos="8306"/>
        </w:tabs>
      </w:pPr>
      <w:hyperlink w:anchor="_Toc402" w:history="1">
        <w:r>
          <w:rPr>
            <w:rFonts w:ascii="仿宋" w:eastAsia="仿宋" w:hAnsi="仿宋" w:cs="仿宋" w:hint="eastAsia"/>
            <w:lang w:eastAsia="zh-CN"/>
          </w:rPr>
          <w:t>十三、PM10自动采样器及测定仪项目工程方案分析</w:t>
        </w:r>
        <w:r>
          <w:tab/>
        </w:r>
        <w:r>
          <w:fldChar w:fldCharType="begin"/>
        </w:r>
        <w:r>
          <w:instrText xml:space="preserve"> PAGEREF _Toc402 \h </w:instrText>
        </w:r>
        <w:r>
          <w:fldChar w:fldCharType="separate"/>
        </w:r>
        <w:r>
          <w:t>49</w:t>
        </w:r>
        <w:r>
          <w:fldChar w:fldCharType="end"/>
        </w:r>
      </w:hyperlink>
    </w:p>
    <w:p>
      <w:pPr>
        <w:pStyle w:val="TOC2"/>
        <w:tabs>
          <w:tab w:val="right" w:leader="dot" w:pos="8306"/>
        </w:tabs>
      </w:pPr>
      <w:hyperlink w:anchor="_Toc26298" w:history="1">
        <w:r>
          <w:rPr>
            <w:rFonts w:ascii="仿宋" w:eastAsia="仿宋" w:hAnsi="仿宋" w:cs="仿宋" w:hint="eastAsia"/>
            <w:lang w:eastAsia="zh-CN"/>
          </w:rPr>
          <w:t>(一)、建筑工程设计原则</w:t>
        </w:r>
        <w:r>
          <w:tab/>
        </w:r>
        <w:r>
          <w:fldChar w:fldCharType="begin"/>
        </w:r>
        <w:r>
          <w:instrText xml:space="preserve"> PAGEREF _Toc26298 \h </w:instrText>
        </w:r>
        <w:r>
          <w:fldChar w:fldCharType="separate"/>
        </w:r>
        <w:r>
          <w:t>49</w:t>
        </w:r>
        <w:r>
          <w:fldChar w:fldCharType="end"/>
        </w:r>
      </w:hyperlink>
    </w:p>
    <w:p>
      <w:pPr>
        <w:pStyle w:val="TOC2"/>
        <w:tabs>
          <w:tab w:val="right" w:leader="dot" w:pos="8306"/>
        </w:tabs>
      </w:pPr>
      <w:hyperlink w:anchor="_Toc6589" w:history="1">
        <w:r>
          <w:rPr>
            <w:rFonts w:ascii="仿宋" w:eastAsia="仿宋" w:hAnsi="仿宋" w:cs="仿宋" w:hint="eastAsia"/>
            <w:lang w:eastAsia="zh-CN"/>
          </w:rPr>
          <w:t>(二)、土建工程建设指标</w:t>
        </w:r>
        <w:r>
          <w:tab/>
        </w:r>
        <w:r>
          <w:fldChar w:fldCharType="begin"/>
        </w:r>
        <w:r>
          <w:instrText xml:space="preserve"> PAGEREF _Toc6589 \h </w:instrText>
        </w:r>
        <w:r>
          <w:fldChar w:fldCharType="separate"/>
        </w:r>
        <w:r>
          <w:t>53</w:t>
        </w:r>
        <w:r>
          <w:fldChar w:fldCharType="end"/>
        </w:r>
      </w:hyperlink>
    </w:p>
    <w:p>
      <w:pPr>
        <w:pStyle w:val="TOC1"/>
        <w:tabs>
          <w:tab w:val="right" w:leader="dot" w:pos="8306"/>
        </w:tabs>
      </w:pPr>
      <w:hyperlink w:anchor="_Toc16051" w:history="1">
        <w:r>
          <w:rPr>
            <w:rFonts w:ascii="仿宋" w:eastAsia="仿宋" w:hAnsi="仿宋" w:cs="仿宋" w:hint="eastAsia"/>
            <w:lang w:eastAsia="zh-CN"/>
          </w:rPr>
          <w:t>十四、利益相关者分析与沟通计划</w:t>
        </w:r>
        <w:r>
          <w:tab/>
        </w:r>
        <w:r>
          <w:fldChar w:fldCharType="begin"/>
        </w:r>
        <w:r>
          <w:instrText xml:space="preserve"> PAGEREF _Toc16051 \h </w:instrText>
        </w:r>
        <w:r>
          <w:fldChar w:fldCharType="separate"/>
        </w:r>
        <w:r>
          <w:t>54</w:t>
        </w:r>
        <w:r>
          <w:fldChar w:fldCharType="end"/>
        </w:r>
      </w:hyperlink>
    </w:p>
    <w:p>
      <w:pPr>
        <w:pStyle w:val="TOC2"/>
        <w:tabs>
          <w:tab w:val="right" w:leader="dot" w:pos="8306"/>
        </w:tabs>
      </w:pPr>
      <w:hyperlink w:anchor="_Toc9600" w:history="1">
        <w:r>
          <w:rPr>
            <w:rFonts w:ascii="仿宋" w:eastAsia="仿宋" w:hAnsi="仿宋" w:cs="仿宋" w:hint="eastAsia"/>
            <w:lang w:eastAsia="zh-CN"/>
          </w:rPr>
          <w:t>(一)、利益相关者分析</w:t>
        </w:r>
        <w:r>
          <w:tab/>
        </w:r>
        <w:r>
          <w:fldChar w:fldCharType="begin"/>
        </w:r>
        <w:r>
          <w:instrText xml:space="preserve"> PAGEREF _Toc9600 \h </w:instrText>
        </w:r>
        <w:r>
          <w:fldChar w:fldCharType="separate"/>
        </w:r>
        <w:r>
          <w:t>54</w:t>
        </w:r>
        <w:r>
          <w:fldChar w:fldCharType="end"/>
        </w:r>
      </w:hyperlink>
    </w:p>
    <w:p>
      <w:pPr>
        <w:pStyle w:val="TOC2"/>
        <w:tabs>
          <w:tab w:val="right" w:leader="dot" w:pos="8306"/>
        </w:tabs>
      </w:pPr>
      <w:hyperlink w:anchor="_Toc252" w:history="1">
        <w:r>
          <w:rPr>
            <w:rFonts w:ascii="仿宋" w:eastAsia="仿宋" w:hAnsi="仿宋" w:cs="仿宋" w:hint="eastAsia"/>
            <w:lang w:eastAsia="zh-CN"/>
          </w:rPr>
          <w:t>(二)、沟通计划</w:t>
        </w:r>
        <w:r>
          <w:tab/>
        </w:r>
        <w:r>
          <w:fldChar w:fldCharType="begin"/>
        </w:r>
        <w:r>
          <w:instrText xml:space="preserve"> PAGEREF _Toc252 \h </w:instrText>
        </w:r>
        <w:r>
          <w:fldChar w:fldCharType="separate"/>
        </w:r>
        <w:r>
          <w:t>55</w:t>
        </w:r>
        <w:r>
          <w:fldChar w:fldCharType="end"/>
        </w:r>
      </w:hyperlink>
    </w:p>
    <w:p>
      <w:pPr>
        <w:pStyle w:val="TOC1"/>
        <w:tabs>
          <w:tab w:val="right" w:leader="dot" w:pos="8306"/>
        </w:tabs>
      </w:pPr>
      <w:hyperlink w:anchor="_Toc19475" w:history="1">
        <w:r>
          <w:rPr>
            <w:rFonts w:ascii="仿宋" w:eastAsia="仿宋" w:hAnsi="仿宋" w:cs="仿宋" w:hint="eastAsia"/>
            <w:lang w:eastAsia="zh-CN"/>
          </w:rPr>
          <w:t>十五、营销与推广策略</w:t>
        </w:r>
        <w:r>
          <w:tab/>
        </w:r>
        <w:r>
          <w:fldChar w:fldCharType="begin"/>
        </w:r>
        <w:r>
          <w:instrText xml:space="preserve"> PAGEREF _Toc19475 \h </w:instrText>
        </w:r>
        <w:r>
          <w:fldChar w:fldCharType="separate"/>
        </w:r>
        <w:r>
          <w:t>57</w:t>
        </w:r>
        <w:r>
          <w:fldChar w:fldCharType="end"/>
        </w:r>
      </w:hyperlink>
    </w:p>
    <w:p>
      <w:pPr>
        <w:pStyle w:val="TOC2"/>
        <w:tabs>
          <w:tab w:val="right" w:leader="dot" w:pos="8306"/>
        </w:tabs>
      </w:pPr>
      <w:hyperlink w:anchor="_Toc27290" w:history="1">
        <w:r>
          <w:rPr>
            <w:rFonts w:ascii="仿宋" w:eastAsia="仿宋" w:hAnsi="仿宋" w:cs="仿宋" w:hint="eastAsia"/>
            <w:lang w:eastAsia="zh-CN"/>
          </w:rPr>
          <w:t>(一)、产品/服务定位与特点</w:t>
        </w:r>
        <w:r>
          <w:tab/>
        </w:r>
        <w:r>
          <w:fldChar w:fldCharType="begin"/>
        </w:r>
        <w:r>
          <w:instrText xml:space="preserve"> PAGEREF _Toc27290 \h </w:instrText>
        </w:r>
        <w:r>
          <w:fldChar w:fldCharType="separate"/>
        </w:r>
        <w:r>
          <w:t>57</w:t>
        </w:r>
        <w:r>
          <w:fldChar w:fldCharType="end"/>
        </w:r>
      </w:hyperlink>
    </w:p>
    <w:p>
      <w:pPr>
        <w:pStyle w:val="TOC2"/>
        <w:tabs>
          <w:tab w:val="right" w:leader="dot" w:pos="8306"/>
        </w:tabs>
      </w:pPr>
      <w:hyperlink w:anchor="_Toc1613" w:history="1">
        <w:r>
          <w:rPr>
            <w:rFonts w:ascii="仿宋" w:eastAsia="仿宋" w:hAnsi="仿宋" w:cs="仿宋" w:hint="eastAsia"/>
            <w:lang w:eastAsia="zh-CN"/>
          </w:rPr>
          <w:t>(二)、市场定位与竞争分析</w:t>
        </w:r>
        <w:r>
          <w:tab/>
        </w:r>
        <w:r>
          <w:fldChar w:fldCharType="begin"/>
        </w:r>
        <w:r>
          <w:instrText xml:space="preserve"> PAGEREF _Toc1613 \h </w:instrText>
        </w:r>
        <w:r>
          <w:fldChar w:fldCharType="separate"/>
        </w:r>
        <w:r>
          <w:t>58</w:t>
        </w:r>
        <w:r>
          <w:fldChar w:fldCharType="end"/>
        </w:r>
      </w:hyperlink>
    </w:p>
    <w:p>
      <w:pPr>
        <w:pStyle w:val="TOC2"/>
        <w:tabs>
          <w:tab w:val="right" w:leader="dot" w:pos="8306"/>
        </w:tabs>
      </w:pPr>
      <w:hyperlink w:anchor="_Toc10576" w:history="1">
        <w:r>
          <w:rPr>
            <w:rFonts w:ascii="仿宋" w:eastAsia="仿宋" w:hAnsi="仿宋" w:cs="仿宋" w:hint="eastAsia"/>
            <w:lang w:eastAsia="zh-CN"/>
          </w:rPr>
          <w:t>(三)、营销渠道与策略</w:t>
        </w:r>
        <w:r>
          <w:tab/>
        </w:r>
        <w:r>
          <w:fldChar w:fldCharType="begin"/>
        </w:r>
        <w:r>
          <w:instrText xml:space="preserve"> PAGEREF _Toc10576 \h </w:instrText>
        </w:r>
        <w:r>
          <w:fldChar w:fldCharType="separate"/>
        </w:r>
        <w:r>
          <w:t>59</w:t>
        </w:r>
        <w:r>
          <w:fldChar w:fldCharType="end"/>
        </w:r>
      </w:hyperlink>
    </w:p>
    <w:p>
      <w:pPr>
        <w:pStyle w:val="TOC2"/>
        <w:tabs>
          <w:tab w:val="right" w:leader="dot" w:pos="8306"/>
        </w:tabs>
      </w:pPr>
      <w:hyperlink w:anchor="_Toc2591" w:history="1">
        <w:r>
          <w:rPr>
            <w:rFonts w:ascii="仿宋" w:eastAsia="仿宋" w:hAnsi="仿宋" w:cs="仿宋" w:hint="eastAsia"/>
            <w:lang w:eastAsia="zh-CN"/>
          </w:rPr>
          <w:t>(四)、推广与宣传活动</w:t>
        </w:r>
        <w:r>
          <w:tab/>
        </w:r>
        <w:r>
          <w:fldChar w:fldCharType="begin"/>
        </w:r>
        <w:r>
          <w:instrText xml:space="preserve"> PAGEREF _Toc2591 \h </w:instrText>
        </w:r>
        <w:r>
          <w:fldChar w:fldCharType="separate"/>
        </w:r>
        <w:r>
          <w:t>60</w:t>
        </w:r>
        <w:r>
          <w:fldChar w:fldCharType="end"/>
        </w:r>
      </w:hyperlink>
    </w:p>
    <w:p>
      <w:pPr>
        <w:pStyle w:val="TOC1"/>
        <w:tabs>
          <w:tab w:val="right" w:leader="dot" w:pos="8306"/>
        </w:tabs>
      </w:pPr>
      <w:hyperlink w:anchor="_Toc17818" w:history="1">
        <w:r>
          <w:rPr>
            <w:rFonts w:ascii="仿宋" w:eastAsia="仿宋" w:hAnsi="仿宋" w:cs="仿宋" w:hint="eastAsia"/>
            <w:lang w:eastAsia="zh-CN"/>
          </w:rPr>
          <w:t>十六、风险识别与分类</w:t>
        </w:r>
        <w:r>
          <w:tab/>
        </w:r>
        <w:r>
          <w:fldChar w:fldCharType="begin"/>
        </w:r>
        <w:r>
          <w:instrText xml:space="preserve"> PAGEREF _Toc17818 \h </w:instrText>
        </w:r>
        <w:r>
          <w:fldChar w:fldCharType="separate"/>
        </w:r>
        <w:r>
          <w:t>66</w:t>
        </w:r>
        <w:r>
          <w:fldChar w:fldCharType="end"/>
        </w:r>
      </w:hyperlink>
    </w:p>
    <w:p>
      <w:pPr>
        <w:pStyle w:val="TOC2"/>
        <w:tabs>
          <w:tab w:val="right" w:leader="dot" w:pos="8306"/>
        </w:tabs>
      </w:pPr>
      <w:hyperlink w:anchor="_Toc1828" w:history="1">
        <w:r>
          <w:rPr>
            <w:rFonts w:ascii="仿宋" w:eastAsia="仿宋" w:hAnsi="仿宋" w:cs="仿宋" w:hint="eastAsia"/>
            <w:lang w:eastAsia="zh-CN"/>
          </w:rPr>
          <w:t>(一)、风险识别</w:t>
        </w:r>
        <w:r>
          <w:tab/>
        </w:r>
        <w:r>
          <w:fldChar w:fldCharType="begin"/>
        </w:r>
        <w:r>
          <w:instrText xml:space="preserve"> PAGEREF _Toc1828 \h </w:instrText>
        </w:r>
        <w:r>
          <w:fldChar w:fldCharType="separate"/>
        </w:r>
        <w:r>
          <w:t>66</w:t>
        </w:r>
        <w:r>
          <w:fldChar w:fldCharType="end"/>
        </w:r>
      </w:hyperlink>
    </w:p>
    <w:p>
      <w:pPr>
        <w:pStyle w:val="TOC2"/>
        <w:tabs>
          <w:tab w:val="right" w:leader="dot" w:pos="8306"/>
        </w:tabs>
      </w:pPr>
      <w:hyperlink w:anchor="_Toc32139" w:history="1">
        <w:r>
          <w:rPr>
            <w:rFonts w:ascii="仿宋" w:eastAsia="仿宋" w:hAnsi="仿宋" w:cs="仿宋" w:hint="eastAsia"/>
            <w:lang w:eastAsia="zh-CN"/>
          </w:rPr>
          <w:t>(二)、风险分类</w:t>
        </w:r>
        <w:r>
          <w:tab/>
        </w:r>
        <w:r>
          <w:fldChar w:fldCharType="begin"/>
        </w:r>
        <w:r>
          <w:instrText xml:space="preserve"> PAGEREF _Toc32139 \h </w:instrText>
        </w:r>
        <w:r>
          <w:fldChar w:fldCharType="separate"/>
        </w:r>
        <w:r>
          <w:t>67</w:t>
        </w:r>
        <w:r>
          <w:fldChar w:fldCharType="end"/>
        </w:r>
      </w:hyperlink>
    </w:p>
    <w:p>
      <w:pPr>
        <w:pStyle w:val="TOC1"/>
        <w:tabs>
          <w:tab w:val="right" w:leader="dot" w:pos="8306"/>
        </w:tabs>
      </w:pPr>
      <w:hyperlink w:anchor="_Toc25719" w:history="1">
        <w:r>
          <w:rPr>
            <w:rFonts w:ascii="仿宋" w:eastAsia="仿宋" w:hAnsi="仿宋" w:cs="仿宋" w:hint="eastAsia"/>
            <w:lang w:eastAsia="zh-CN"/>
          </w:rPr>
          <w:t>十七、PM10自动采样器及测定仪项目实施时间节点</w:t>
        </w:r>
        <w:r>
          <w:tab/>
        </w:r>
        <w:r>
          <w:fldChar w:fldCharType="begin"/>
        </w:r>
        <w:r>
          <w:instrText xml:space="preserve"> PAGEREF _Toc25719 \h </w:instrText>
        </w:r>
        <w:r>
          <w:fldChar w:fldCharType="separate"/>
        </w:r>
        <w:r>
          <w:t>69</w:t>
        </w:r>
        <w:r>
          <w:fldChar w:fldCharType="end"/>
        </w:r>
      </w:hyperlink>
    </w:p>
    <w:p>
      <w:pPr>
        <w:pStyle w:val="TOC2"/>
        <w:tabs>
          <w:tab w:val="right" w:leader="dot" w:pos="8306"/>
        </w:tabs>
      </w:pPr>
      <w:hyperlink w:anchor="_Toc8128" w:history="1">
        <w:r>
          <w:rPr>
            <w:rFonts w:ascii="仿宋" w:eastAsia="仿宋" w:hAnsi="仿宋" w:cs="仿宋" w:hint="eastAsia"/>
            <w:lang w:eastAsia="zh-CN"/>
          </w:rPr>
          <w:t>(一)、PM10自动采样器及测定仪项目启动阶段时间节点</w:t>
        </w:r>
        <w:r>
          <w:tab/>
        </w:r>
        <w:r>
          <w:fldChar w:fldCharType="begin"/>
        </w:r>
        <w:r>
          <w:instrText xml:space="preserve"> PAGEREF _Toc8128 \h </w:instrText>
        </w:r>
        <w:r>
          <w:fldChar w:fldCharType="separate"/>
        </w:r>
        <w:r>
          <w:t>69</w:t>
        </w:r>
        <w:r>
          <w:fldChar w:fldCharType="end"/>
        </w:r>
      </w:hyperlink>
    </w:p>
    <w:p>
      <w:pPr>
        <w:pStyle w:val="TOC2"/>
        <w:tabs>
          <w:tab w:val="right" w:leader="dot" w:pos="8306"/>
        </w:tabs>
      </w:pPr>
      <w:hyperlink w:anchor="_Toc29291" w:history="1">
        <w:r>
          <w:rPr>
            <w:rFonts w:ascii="仿宋" w:eastAsia="仿宋" w:hAnsi="仿宋" w:cs="仿宋" w:hint="eastAsia"/>
            <w:lang w:eastAsia="zh-CN"/>
          </w:rPr>
          <w:t>(二)、PM10自动采样器及测定仪项目执行阶段时间节点</w:t>
        </w:r>
        <w:r>
          <w:tab/>
        </w:r>
        <w:r>
          <w:fldChar w:fldCharType="begin"/>
        </w:r>
        <w:r>
          <w:instrText xml:space="preserve"> PAGEREF _Toc29291 \h </w:instrText>
        </w:r>
        <w:r>
          <w:fldChar w:fldCharType="separate"/>
        </w:r>
        <w:r>
          <w:t>71</w:t>
        </w:r>
        <w:r>
          <w:fldChar w:fldCharType="end"/>
        </w:r>
      </w:hyperlink>
    </w:p>
    <w:p>
      <w:pPr>
        <w:pStyle w:val="TOC2"/>
        <w:tabs>
          <w:tab w:val="right" w:leader="dot" w:pos="8306"/>
        </w:tabs>
      </w:pPr>
      <w:hyperlink w:anchor="_Toc11971" w:history="1">
        <w:r>
          <w:rPr>
            <w:rFonts w:ascii="仿宋" w:eastAsia="仿宋" w:hAnsi="仿宋" w:cs="仿宋" w:hint="eastAsia"/>
            <w:lang w:eastAsia="zh-CN"/>
          </w:rPr>
          <w:t>(三)、PM10自动采样器及测定仪项目完成阶段时间节点</w:t>
        </w:r>
        <w:r>
          <w:tab/>
        </w:r>
        <w:r>
          <w:fldChar w:fldCharType="begin"/>
        </w:r>
        <w:r>
          <w:instrText xml:space="preserve"> PAGEREF _Toc11971 \h </w:instrText>
        </w:r>
        <w:r>
          <w:fldChar w:fldCharType="separate"/>
        </w:r>
        <w:r>
          <w:t>72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725"/>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25761"/>
      <w:r>
        <w:rPr>
          <w:rFonts w:ascii="仿宋" w:eastAsia="仿宋" w:hAnsi="仿宋" w:cs="仿宋" w:hint="eastAsia"/>
          <w:sz w:val="28"/>
          <w:lang w:eastAsia="zh-CN"/>
        </w:rPr>
        <w:t>一、PM10自动采样器及测定仪项目概论</w:t>
      </w:r>
      <w:bookmarkEnd w:id="2"/>
    </w:p>
    <w:p>
      <w:pPr>
        <w:pStyle w:val="Heading2"/>
        <w:rPr>
          <w:rFonts w:ascii="仿宋" w:eastAsia="仿宋" w:hAnsi="仿宋" w:cs="仿宋" w:hint="eastAsia"/>
          <w:lang w:eastAsia="zh-CN"/>
        </w:rPr>
      </w:pPr>
      <w:bookmarkStart w:id="3" w:name="_Toc1636"/>
      <w:r>
        <w:rPr>
          <w:rFonts w:ascii="仿宋" w:eastAsia="仿宋" w:hAnsi="仿宋" w:cs="仿宋" w:hint="eastAsia"/>
          <w:lang w:eastAsia="zh-CN"/>
        </w:rPr>
        <w:t>(一)、PM10自动采样器及测定仪项目概况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PM10自动采样器及测定仪项目的起源追溯至对市场的深入洞察。市场的不断演变与变革为PM10自动采样器及测定仪项目提供了难得的机遇。当前市场存在的需求缺口和变革的大环境共同构成了PM10自动采样器及测定仪项目的背景。这个PM10自动采样器及测定仪项目旨在充分利用市场机遇，填补行业中尚未满足的需求，为客户提供全新的解决方案。市场的变革和需求的增长使得这个PM10自动采样器及测定仪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PM10自动采样器及测定仪项目名称</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PM10自动采样器及测定仪项目正式命名为PM10自动采样器及测定仪。这个名称不仅仅是一个标识，更代表了PM10自动采样器及测定仪项目的核心理念和愿景。它蕴含着PM10自动采样器及测定仪项目所要解决问题的关键字，具有强烈的表达和辨识度，为PM10自动采样器及测定仪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PM10自动采样器及测定仪项目目标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PM10自动采样器及测定仪项目的核心目标是提供一种全新、高效的解决方案，满足客户日益增长的需求。PM10自动采样器及测定仪项目追求的不仅仅是满足市场需求，更是在市场中获得卓越的竞争优势。通过不断提升产品或服务的质量和创新水平，PM10自动采样器及测定仪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PM10自动采样器及测定仪项目范围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PM10自动采样器及测定仪项目全面涵盖了产品研发、制造、市场推广和售后服务，确保从产品设计到最终用户体验的全方位关注。这一全面的PM10自动采样器及测定仪项目范围是为了确保PM10自动采样器及测定仪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PM10自动采样器及测定仪项目时间表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PM10自动采样器及测定仪项目计划在未来18个月内完成，包括研发、测试、市场试点和正式推出等不同阶段。这个时间表的合理设计是为了确保PM10自动采样器及测定仪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PM10自动采样器及测定仪项目预算</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PM10自动采样器及测定仪项目总预算估算为XX百万美元，主要分配在研发、市场推广、人员培训和运营等方面。这一充足的预算为PM10自动采样器及测定仪项目提供了充足的资源，确保PM10自动采样器及测定仪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PM10自动采样器及测定仪项目风险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PM10自动采样器及测定仪项目可能面临的风险包括市场接受度低、技术难题、竞争激烈等。PM10自动采样器及测定仪项目团队已经制定了相应的风险应对计划，通过前瞻性的风险管理，确保PM10自动采样器及测定仪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PM10自动采样器及测定仪项目团队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PM10自动采样器及测定仪项目汇聚了一支经验丰富、多领域专业素养的核心团队，确保PM10自动采样器及测定仪项目在各个方面都能拥有高水平的执行力。团队的协同作战是PM10自动采样器及测定仪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PM10自动采样器及测定仪项目背景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PM10自动采样器及测定仪项目的背景根植于市场对更高效、创新产品的渴望，同时也受到科技发展对行业格局的深刻改变的影响。这为PM10自动采样器及测定仪项目提供了广阔的发展空间和市场需求。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PM10自动采样器及测定仪项目现状</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截至目前，PM10自动采样器及测定仪项目已完成市场调研和技术验证，取得了初步的成功。这为PM10自动采样器及测定仪项目在未来的发展奠定了坚实的基础，为更远大的目标打下了坚实的基石。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4" w:name="_Toc12396"/>
      <w:r>
        <w:rPr>
          <w:rFonts w:ascii="仿宋" w:eastAsia="仿宋" w:hAnsi="仿宋" w:cs="仿宋" w:hint="eastAsia"/>
          <w:sz w:val="28"/>
          <w:lang w:eastAsia="zh-CN"/>
        </w:rPr>
        <w:t>(二)、PM10自动采样器及测定仪项目目标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keyword》PM10自动采样器及测定仪项目首要业务目标是在市场中占据有利地位，实现产品/服务的成功推广和销售。通过不断提升产品质量、创新性，PM10自动采样器及测定仪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在科技迅速发展的时代，PM10自动采样器及测定仪项目着眼于技术创新。通过持续的研发和技术升级，PM10自动采样器及测定仪项目旨在推出更具创新性的产品或服务，以满足市场对新鲜、先进解决方案的需求。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PM10自动采样器及测定仪项目设定了客户满意度目标。通过提供卓越的产品质量和优质的客户服务，PM10自动采样器及测定仪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PM10自动采样器及测定仪项目注重社会责任和可持续发展。通过实施环保、社会责任PM10自动采样器及测定仪项目，PM10自动采样器及测定仪项目致力于在经济发展的同时保护环境，促进社会公平，实现可持续经营。</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PM10自动采样器及测定仪项目的团队是实现目标的核心驱动力。因此，PM10自动采样器及测定仪项目设定了团队发展目标，包括提升团队成员的专业技能、培养领导力，以及搭建协同高效的团队工作氛围。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5" w:name="_Toc26894"/>
      <w:r>
        <w:rPr>
          <w:rFonts w:ascii="仿宋" w:eastAsia="仿宋" w:hAnsi="仿宋" w:cs="仿宋" w:hint="eastAsia"/>
          <w:sz w:val="28"/>
          <w:lang w:eastAsia="zh-CN"/>
        </w:rPr>
        <w:t>(三)、PM10自动采样器及测定仪项目提出的理由</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 2. PM10自动采样器及测定仪项目提出的理由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PM10自动采样器及测定仪项目的提出源于对市场机遇的深刻洞察。当前市场中存在的需求缺口和行业发展趋势表明，有巨大的商业机会等待被开发。通过准确捕捉市场机遇，PM10自动采样器及测定仪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PM10自动采样器及测定仪项目的理念基于对技术创新的信仰。通过持续的研发和技术投入，PM10自动采样器及测定仪项目有望推出更具创新性的产品或服务。在科技飞速发展的当下，PM10自动采样器及测定仪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PM10自动采样器及测定仪项目的提出是为了增强企业的行业竞争力。通过提升产品或服务的质量和独特性，PM10自动采样器及测定仪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PM10自动采样器及测定仪项目响应了消费者需求的变化。随着社会和科技的不断发展，消费者对产品和服务的需求也在发生变化。通过深入了解并及时回应消费者的新需求，PM10自动采样器及测定仪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PM10自动采样器及测定仪项目的提出是企业战略发展规划的一部分。在面对日益激烈的市场竞争和不断变化的商业环境中，PM10自动采样器及测定仪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PM10自动采样器及测定仪项目的提出不仅仅是基于商业考量，还注重社会责任。通过推出环保、社会责任等方面的PM10自动采样器及测定仪项目，PM10自动采样器及测定仪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PM10自动采样器及测定仪项目的提出反映了对利益相关者期望的关注。包括客户、员工、投资者等利益相关者在企业发展中都有着各自的期望，PM10自动采样器及测定仪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6" w:name="_Toc11493"/>
      <w:r>
        <w:rPr>
          <w:rFonts w:ascii="仿宋" w:eastAsia="仿宋" w:hAnsi="仿宋" w:cs="仿宋" w:hint="eastAsia"/>
          <w:sz w:val="28"/>
          <w:lang w:eastAsia="zh-CN"/>
        </w:rPr>
        <w:t>(四)、PM10自动采样器及测定仪项目意义</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在实施PM10自动采样器及测定仪项目的过程中，我们不仅仅是在追逐商业成功，更是为企业和社会的多个层面创造了深远的意义。</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PM10自动采样器及测定仪项目的首要意义在于提升企业的市场竞争力。通过持续的创新和对产品质量的高标准要求，PM10自动采样器及测定仪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PM10自动采样器及测定仪项目的推进将促使行业技术水平的提升。通过引入先进技术和创新性解决方案，PM10自动采样器及测定仪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PM10自动采样器及测定仪项目不仅创造了大量就业机会，提高了就业水平，还注重社会责任和环保。通过参与社会公益事业和推动环保PM10自动采样器及测定仪项目，PM10自动采样器及测定仪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综合而言，PM10自动采样器及测定仪项目意义重大，不仅推动了企业的发展，也为行业和社会的进步贡献了积极力量。这是一个全面而深刻的影响，将在未来产生可持续的正面效应。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7" w:name="_Toc8793"/>
      <w:r>
        <w:rPr>
          <w:rFonts w:ascii="仿宋" w:eastAsia="仿宋" w:hAnsi="仿宋" w:cs="仿宋" w:hint="eastAsia"/>
          <w:sz w:val="28"/>
          <w:lang w:eastAsia="zh-CN"/>
        </w:rPr>
        <w:t>(五)、PM10自动采样器及测定仪项目背景</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在当今迅猛发展的商业环境中，PM10自动采样器及测定仪项目的动因根植于对多方面因素的审慎考量。这个PM10自动采样器及测定仪项目的提出并非孤立的决策，而是对企业所处背景深入思考的产物。</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PM10自动采样器及测定仪项目背后的首要原因。科技的迅速发展和全球市场的快速变化使得企业必须灵活应对。PM10自动采样器及测定仪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PM10自动采样器及测定仪项目背景中不可忽视的一环。企业需要在激烈竞争中脱颖而出，为此，PM10自动采样器及测定仪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技术的迅速发展为企业带来了机遇与挑战。作为PM10自动采样器及测定仪项目启动的背景之一，对新兴技术的应用将有助于提升企业的技术水平，使其在不断演进的商业环境中保持竞争优势。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PM10自动采样器及测定仪项目充分融入了社会责任的理念，通过可持续经营和社会公益PM10自动采样器及测定仪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8" w:name="_Toc8321"/>
      <w:r>
        <w:rPr>
          <w:rFonts w:ascii="仿宋" w:eastAsia="仿宋" w:hAnsi="仿宋" w:cs="仿宋" w:hint="eastAsia"/>
          <w:sz w:val="28"/>
          <w:lang w:eastAsia="zh-CN"/>
        </w:rPr>
        <w:t>二、市场分析、调研</w:t>
      </w:r>
      <w:bookmarkEnd w:id="8"/>
    </w:p>
    <w:p>
      <w:pPr>
        <w:pStyle w:val="Heading2"/>
        <w:rPr>
          <w:rFonts w:ascii="仿宋" w:eastAsia="仿宋" w:hAnsi="仿宋" w:cs="仿宋" w:hint="eastAsia"/>
          <w:lang w:eastAsia="zh-CN"/>
        </w:rPr>
      </w:pPr>
      <w:bookmarkStart w:id="9" w:name="_Toc26158"/>
      <w:r>
        <w:rPr>
          <w:rFonts w:ascii="仿宋" w:eastAsia="仿宋" w:hAnsi="仿宋" w:cs="仿宋" w:hint="eastAsia"/>
          <w:lang w:eastAsia="zh-CN"/>
        </w:rPr>
        <w:t>(一)、PM10自动采样器及测定仪行业分析</w:t>
      </w:r>
      <w:bookmarkEnd w:id="9"/>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PM10自动采样器及测定仪行业一直以来都是市场的关注焦点。行业内的发展趋势、竞争态势以及潜在机会都对PM10自动采样器及测定仪项目的推进产生深远的影响。通过深入研究行业的整体概貌，我们将更好地理解行业的核心特征，为PM10自动采样器及测定仪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PM10自动采样器及测定仪行业，技术一直是推动创新和发展的关键因素。我们将对当前技术趋势进行详尽分析，包括但不限于人工智能、大数据应用、先进制造技术等。这有助于PM10自动采样器及测定仪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PM10自动采样器及测定仪项目成功的基础。我们将对主要竞争对手进行深入研究，包括其市场份额、产品特点、市场定位等。通过全面了解竞争对手的优势和劣势，PM10自动采样器及测定仪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0" w:name="_Toc420"/>
      <w:r>
        <w:rPr>
          <w:rFonts w:ascii="仿宋" w:eastAsia="仿宋" w:hAnsi="仿宋" w:cs="仿宋" w:hint="eastAsia"/>
          <w:sz w:val="28"/>
          <w:lang w:eastAsia="zh-CN"/>
        </w:rPr>
        <w:t>(二)、PM10自动采样器及测定仪市场分析预测</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PM10自动采样器及测定仪市场未来的增长趋势。这包括市场的整体规模、各细分领域的发展趋势等。PM10自动采样器及测定仪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PM10自动采样器及测定仪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PM10自动采样器及测定仪项目实施过程中需要充分考虑的因素。我们将对市场风险进行全面评估，包括但不限于政策法规风险、市场竞争风险、技术变革风险等。通过对潜在风险的深入分析，PM10自动采样器及测定仪项目可以制定相应的风险缓解策略，降低不确定性对PM10自动采样器及测定仪项目的影响。</w:t>
      </w:r>
    </w:p>
    <w:p>
      <w:pPr>
        <w:pStyle w:val="Heading1"/>
        <w:ind w:firstLine="560" w:firstLineChars="200"/>
        <w:rPr>
          <w:rFonts w:ascii="仿宋" w:eastAsia="仿宋" w:hAnsi="仿宋" w:cs="仿宋" w:hint="eastAsia"/>
          <w:sz w:val="28"/>
          <w:lang w:eastAsia="zh-CN"/>
        </w:rPr>
      </w:pPr>
      <w:bookmarkStart w:id="11" w:name="_Toc8958"/>
      <w:r>
        <w:rPr>
          <w:rFonts w:ascii="仿宋" w:eastAsia="仿宋" w:hAnsi="仿宋" w:cs="仿宋" w:hint="eastAsia"/>
          <w:sz w:val="28"/>
          <w:lang w:eastAsia="zh-CN"/>
        </w:rPr>
        <w:t>三、PM10自动采样器及测定仪项目选址可行性分析</w:t>
      </w:r>
      <w:bookmarkEnd w:id="11"/>
    </w:p>
    <w:p>
      <w:pPr>
        <w:pStyle w:val="Heading2"/>
        <w:rPr>
          <w:rFonts w:ascii="仿宋" w:eastAsia="仿宋" w:hAnsi="仿宋" w:cs="仿宋" w:hint="eastAsia"/>
          <w:lang w:eastAsia="zh-CN"/>
        </w:rPr>
      </w:pPr>
      <w:bookmarkStart w:id="12" w:name="_Toc30770"/>
      <w:r>
        <w:rPr>
          <w:rFonts w:ascii="仿宋" w:eastAsia="仿宋" w:hAnsi="仿宋" w:cs="仿宋" w:hint="eastAsia"/>
          <w:lang w:eastAsia="zh-CN"/>
        </w:rPr>
        <w:t>(一)、PM10自动采样器及测定仪项目选址</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该PM10自动采样器及测定仪项目选址位于XX省XX市XX区XXX街道</w:t>
      </w:r>
    </w:p>
    <w:p>
      <w:pPr>
        <w:pStyle w:val="Heading2"/>
        <w:ind w:firstLine="560" w:firstLineChars="200"/>
        <w:rPr>
          <w:rFonts w:ascii="仿宋" w:eastAsia="仿宋" w:hAnsi="仿宋" w:cs="仿宋" w:hint="eastAsia"/>
          <w:sz w:val="28"/>
          <w:lang w:eastAsia="zh-CN"/>
        </w:rPr>
      </w:pPr>
      <w:bookmarkStart w:id="13" w:name="_Toc20355"/>
      <w:r>
        <w:rPr>
          <w:rFonts w:ascii="仿宋" w:eastAsia="仿宋" w:hAnsi="仿宋" w:cs="仿宋" w:hint="eastAsia"/>
          <w:sz w:val="28"/>
          <w:lang w:eastAsia="zh-CN"/>
        </w:rPr>
        <w:t>(二)、用地控制指标</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PM10自动采样器及测定仪项目的征地面积将根据PM10自动采样器及测定仪项目的实际规模和需求进行精确规划。具体面积XXX平方米，旨在确保PM10自动采样器及测定仪项目不仅能够满足当前的发展需求，还能够预留空间以适应未来的扩展。</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净用地面积：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净用地面积是在征地面积基础上去除不可利用面积后的实际可开发用地。具体面积XXX平方米，考虑到环保、交通、安全等多方面因素，以确保PM10自动采样器及测定仪项目在整体利用效率上达到最优。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PM10自动采样器及测定仪项目计划建设的建筑总规模具体面积XXX平方米。这一规模的确定综合考虑了PM10自动采样器及测定仪项目的性质、规模，以及城市规划的相关要求，确保建筑布局与周边环境协调一致。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绿地率是PM10自动采样器及测定仪项目用地中被规划为绿地的比例。具体面积XXX平方米，旨在通过合理规划绿地，改善PM10自动采样器及测定仪项目周边环境，提升居民生活质量，并符合城市整体绿化规划。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容积率是用地上可以建设的建筑总体积与用地面积之比。具体面积XXX，通过合理的容积率规划，确保PM10自动采样器及测定仪项目建筑规模与周边环境和谐共生。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PM10自动采样器及测定仪项目选址与当地城市规划相一致，具体面积XXX平方米。通过与城市规划部门深入沟通，确保PM10自动采样器及测定仪项目不仅符合城市的整体发展方向，还能够融入城市的发展布局，为城市的长远发展贡献力量。</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7. 产业政策符合性： 充分了解并确保PM10自动采样器及测定仪项目选址符合当地产业政策，具体面积XXX平方米。这包括PM10自动采样器及测定仪项目对当地经济的促进作用，以及对相关产业的带动效应，确保PM10自动采样器及测定仪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PM10自动采样器及测定仪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确保PM10自动采样器及测定仪项目选址具备必要的公共设施配套，具体面积XXX平方米。这包括交通便利性、教育、医疗等基础设施，以提高居民生活品质，使得PM10自动采样器及测定仪项目选址更具吸引力。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考虑用地总体要求对当地社会稳定性的影响，具体面积XXX平方米。通过深入了解当地社区反馈，确保PM10自动采样器及测定仪项目的选址和建设过程对当地社会和谐稳定产生积极作用。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PM10自动采样器及测定仪项目选址不仅符合法规和规划，还在实际操作中具有可行性。这一全面规划将为PM10自动采样器及测定仪项目的成功实施提供坚实的基础，确保PM10自动采样器及测定仪项目选址阶段就能够奠定良好的发展基础。</w:t>
      </w:r>
    </w:p>
    <w:p>
      <w:pPr>
        <w:pStyle w:val="Heading2"/>
        <w:ind w:firstLine="560" w:firstLineChars="200"/>
        <w:rPr>
          <w:rFonts w:ascii="仿宋" w:eastAsia="仿宋" w:hAnsi="仿宋" w:cs="仿宋" w:hint="eastAsia"/>
          <w:sz w:val="28"/>
          <w:lang w:eastAsia="zh-CN"/>
        </w:rPr>
      </w:pPr>
      <w:bookmarkStart w:id="14" w:name="_Toc31928"/>
      <w:r>
        <w:rPr>
          <w:rFonts w:ascii="仿宋" w:eastAsia="仿宋" w:hAnsi="仿宋" w:cs="仿宋" w:hint="eastAsia"/>
          <w:sz w:val="28"/>
          <w:lang w:eastAsia="zh-CN"/>
        </w:rPr>
        <w:t>(三)、节约用地措施</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PM10自动采样器及测定仪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PM10自动采样器及测定仪项目的设备规划和空间设计中，我们将采取灵活设备布局的措施。设备布局将根据实际需求进行灵活设计，避免不必要的浪费。通过合理规划设备摆放位置，我们将提高设备的利用率，减少设备间距，以确保PM10自动采样器及测定仪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进一步，我们计划在PM10自动采样器及测定仪项目内部引入共享设施的概念，例如共享会议室、办公区等。通过这种方式，我们可以减少对资源的重复建设，提高资源共享效率，从而减小PM10自动采样器及测定仪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5" w:name="_Toc29649"/>
      <w:r>
        <w:rPr>
          <w:rFonts w:ascii="仿宋" w:eastAsia="仿宋" w:hAnsi="仿宋" w:cs="仿宋" w:hint="eastAsia"/>
          <w:sz w:val="28"/>
          <w:lang w:eastAsia="zh-CN"/>
        </w:rPr>
        <w:t>(四)、总图布置方案</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PM10自动采样器及测定仪项目的总图布置中，我们将不同功能区域进行明确的规划，以最大程度满足PM10自动采样器及测定仪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https://d.book118.com/475313002113011100</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PM10自动采样器及测定仪项目规划设计方案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PM10自动采样器及测定仪项目规划设计方案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PM10自动采样器及测定仪项目规划设计方案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PM10自动采样器及测定仪项目规划设计方案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PM10自动采样器及测定仪项目规划设计方案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PM10自动采样器及测定仪项目规划设计方案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PM10自动采样器及测定仪项目规划设计方案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PM10自动采样器及测定仪项目规划设计方案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PM10自动采样器及测定仪项目规划设计方案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PM10自动采样器及测定仪项目规划设计方案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PM10自动采样器及测定仪项目规划设计方案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PM10自动采样器及测定仪项目规划设计方案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PM10自动采样器及测定仪项目规划设计方案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PM10自动采样器及测定仪项目规划设计方案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PM10自动采样器及测定仪项目规划设计方案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PM10自动采样器及测定仪项目规划设计方案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PM10自动采样器及测定仪项目规划设计方案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17776D7"/>
    <w:rsid w:val="717776D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475313002113011100"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2024-01-04T11:18:00Z</dcterms:created>
  <dcterms:modified xsi:type="dcterms:W3CDTF">2024-01-04T11:18:34Z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57A60EE7B8514E6090DE74AEC8472880_11</vt:lpwstr>
  </property>
  <property fmtid="{D5CDD505-2E9C-101B-9397-08002B2CF9AE}" pid="3" name="KSOProductBuildVer">
    <vt:lpwstr>2052-12.1.0.16120</vt:lpwstr>
  </property>
</Properties>
</file>