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4"/>
        <w:ind w:left="3585" w:right="4012" w:firstLine="0"/>
        <w:jc w:val="center"/>
        <w:rPr>
          <w:rFonts w:ascii="幼圆"/>
          <w:sz w:val="29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80;height:260;left:8440;position:absolute;top:720" stroked="f">
              <v:imagedata r:id="rId4" o:title=""/>
            </v:shape>
            <v:shape id="_x0000_s1027" type="#_x0000_t75" style="width:17860;height:24960;position:absolute" stroked="f">
              <v:imagedata r:id="rId5" o:title=""/>
            </v:shape>
          </v:group>
        </w:pict>
      </w:r>
      <w:r>
        <w:rPr>
          <w:rFonts w:ascii="幼圆"/>
          <w:sz w:val="29"/>
        </w:rPr>
        <w:t>word</w:t>
      </w:r>
    </w:p>
    <w:p>
      <w:pPr>
        <w:pStyle w:val="BodyText"/>
        <w:rPr>
          <w:rFonts w:ascii="幼圆"/>
          <w:sz w:val="28"/>
        </w:rPr>
      </w:pPr>
    </w:p>
    <w:p>
      <w:pPr>
        <w:pStyle w:val="BodyText"/>
        <w:rPr>
          <w:rFonts w:ascii="幼圆"/>
          <w:sz w:val="28"/>
        </w:rPr>
      </w:pPr>
    </w:p>
    <w:p>
      <w:pPr>
        <w:pStyle w:val="BodyText"/>
        <w:spacing w:before="7"/>
        <w:rPr>
          <w:rFonts w:ascii="幼圆"/>
          <w:sz w:val="30"/>
        </w:rPr>
      </w:pPr>
    </w:p>
    <w:p>
      <w:pPr>
        <w:pStyle w:val="Title"/>
      </w:pPr>
      <w:r>
        <w:rPr>
          <w:color w:val="FF0000"/>
          <w:spacing w:val="24"/>
          <w:w w:val="95"/>
        </w:rPr>
        <w:t xml:space="preserve">考点 </w:t>
      </w:r>
      <w:r>
        <w:rPr>
          <w:color w:val="FF0000"/>
          <w:w w:val="95"/>
        </w:rPr>
        <w:t>15</w:t>
      </w:r>
      <w:r>
        <w:rPr>
          <w:color w:val="FF0000"/>
          <w:spacing w:val="1"/>
          <w:w w:val="95"/>
        </w:rPr>
        <w:t xml:space="preserve"> 中国古代手工业和商业的进展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13" w:line="482" w:lineRule="auto"/>
        <w:ind w:left="116" w:right="11674"/>
      </w:pPr>
      <w:r>
        <w:rPr>
          <w:color w:val="FF0000"/>
        </w:rPr>
        <w:t>一、古代手工业的进展</w:t>
      </w:r>
      <w:r>
        <w:t>1．古代中国手工业类型</w:t>
      </w:r>
    </w:p>
    <w:p>
      <w:pPr>
        <w:pStyle w:val="ListParagraph"/>
        <w:numPr>
          <w:ilvl w:val="0"/>
          <w:numId w:val="19"/>
        </w:numPr>
        <w:tabs>
          <w:tab w:val="left" w:pos="911"/>
        </w:tabs>
        <w:spacing w:before="0" w:after="0" w:line="393" w:lineRule="exact"/>
        <w:ind w:left="910" w:right="0" w:hanging="795"/>
        <w:jc w:val="left"/>
        <w:rPr>
          <w:sz w:val="31"/>
        </w:rPr>
      </w:pPr>
      <w:r>
        <w:rPr>
          <w:sz w:val="31"/>
        </w:rPr>
        <w:t>家庭手工业</w:t>
      </w:r>
    </w:p>
    <w:p>
      <w:pPr>
        <w:pStyle w:val="BodyText"/>
        <w:spacing w:before="1"/>
      </w:pPr>
    </w:p>
    <w:p>
      <w:pPr>
        <w:pStyle w:val="BodyText"/>
        <w:ind w:left="1063"/>
      </w:pPr>
      <w:r>
        <w:t>以纺织业为代表，作为农户的副业，主要用来交纳赋税和家庭消费。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9"/>
        </w:numPr>
        <w:tabs>
          <w:tab w:val="left" w:pos="911"/>
        </w:tabs>
        <w:spacing w:before="1" w:after="0" w:line="240" w:lineRule="auto"/>
        <w:ind w:left="910" w:right="0" w:hanging="795"/>
        <w:jc w:val="left"/>
        <w:rPr>
          <w:sz w:val="31"/>
        </w:rPr>
      </w:pPr>
      <w:r>
        <w:rPr>
          <w:sz w:val="31"/>
        </w:rPr>
        <w:t>民营手工业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16" w:right="272" w:firstLine="789"/>
      </w:pPr>
      <w:r>
        <w:t>春秋战国时期私营工商业兴起，明代中叶以后民营手工业超过官营手工业，占主导地位，并产生雇佣劳动关系。</w:t>
      </w:r>
    </w:p>
    <w:p>
      <w:pPr>
        <w:pStyle w:val="ListParagraph"/>
        <w:numPr>
          <w:ilvl w:val="0"/>
          <w:numId w:val="19"/>
        </w:numPr>
        <w:tabs>
          <w:tab w:val="left" w:pos="911"/>
        </w:tabs>
        <w:spacing w:before="7" w:after="0" w:line="240" w:lineRule="auto"/>
        <w:ind w:left="910" w:right="0" w:hanging="795"/>
        <w:jc w:val="left"/>
        <w:rPr>
          <w:sz w:val="31"/>
        </w:rPr>
      </w:pPr>
      <w:r>
        <w:rPr>
          <w:sz w:val="31"/>
        </w:rPr>
        <w:t>官营手工业</w:t>
      </w:r>
    </w:p>
    <w:p>
      <w:pPr>
        <w:pStyle w:val="BodyText"/>
        <w:spacing w:before="1"/>
      </w:pPr>
    </w:p>
    <w:p>
      <w:pPr>
        <w:pStyle w:val="BodyText"/>
        <w:ind w:left="116"/>
      </w:pPr>
      <w:r>
        <w:t>①历程</w:t>
      </w:r>
    </w:p>
    <w:p>
      <w:pPr>
        <w:pStyle w:val="BodyText"/>
        <w:spacing w:before="1"/>
      </w:pPr>
    </w:p>
    <w:p>
      <w:pPr>
        <w:pStyle w:val="BodyText"/>
        <w:spacing w:before="1" w:line="480" w:lineRule="auto"/>
        <w:ind w:left="116" w:right="272" w:firstLine="789"/>
      </w:pPr>
      <w:r>
        <w:t>夏、商、西周时期，手工业全部由官府垄断，“工商食官”；春秋时期连续进展；西汉时将最有利可图的行业收归官办。</w:t>
      </w:r>
    </w:p>
    <w:p>
      <w:pPr>
        <w:pStyle w:val="BodyText"/>
        <w:spacing w:before="2" w:line="477" w:lineRule="auto"/>
        <w:ind w:left="116" w:right="428"/>
      </w:pPr>
      <w:r>
        <w:t>②代表了中国古代手工业技术的最高水平，促进了手工业的进展；“工官”制度〔官营手工业制度〕使得</w:t>
      </w:r>
      <w:r>
        <w:rPr>
          <w:spacing w:val="1"/>
        </w:rPr>
        <w:t xml:space="preserve"> </w:t>
      </w:r>
      <w:r>
        <w:t>技术制造和革不能效劳于社会，技艺的传承也具有封闭性，往往导致技艺失传。</w:t>
      </w:r>
    </w:p>
    <w:p>
      <w:pPr>
        <w:pStyle w:val="ListParagraph"/>
        <w:numPr>
          <w:ilvl w:val="0"/>
          <w:numId w:val="19"/>
        </w:numPr>
        <w:tabs>
          <w:tab w:val="left" w:pos="911"/>
        </w:tabs>
        <w:spacing w:before="7" w:after="0" w:line="240" w:lineRule="auto"/>
        <w:ind w:left="910" w:right="0" w:hanging="795"/>
        <w:jc w:val="left"/>
        <w:rPr>
          <w:sz w:val="31"/>
        </w:rPr>
      </w:pPr>
      <w:r>
        <w:rPr>
          <w:sz w:val="31"/>
        </w:rPr>
        <w:t>古代三种手工业的地位</w:t>
      </w:r>
    </w:p>
    <w:p>
      <w:pPr>
        <w:pStyle w:val="BodyText"/>
        <w:spacing w:before="1"/>
      </w:pPr>
    </w:p>
    <w:p>
      <w:pPr>
        <w:pStyle w:val="BodyText"/>
        <w:ind w:left="116"/>
      </w:pPr>
      <w:r>
        <w:t>①官营手工业长期占据主导地位，并代表生产技艺的最高水平。</w:t>
      </w:r>
    </w:p>
    <w:p>
      <w:pPr>
        <w:pStyle w:val="BodyText"/>
        <w:spacing w:before="2"/>
      </w:pPr>
    </w:p>
    <w:p>
      <w:pPr>
        <w:pStyle w:val="BodyText"/>
        <w:ind w:left="116"/>
      </w:pPr>
      <w:r>
        <w:t>②家庭手工业占有相当大的比重，是中国古代社会稳定的重要因素。</w:t>
      </w:r>
    </w:p>
    <w:p>
      <w:pPr>
        <w:pStyle w:val="BodyText"/>
        <w:spacing w:before="1"/>
      </w:pPr>
    </w:p>
    <w:p>
      <w:pPr>
        <w:pStyle w:val="BodyText"/>
        <w:spacing w:line="480" w:lineRule="auto"/>
        <w:ind w:left="116" w:right="3279"/>
      </w:pPr>
      <w:r>
        <w:t>③民营手工业自明代中叶以后，逐步占据主导地位，表现在资本主义萌芽开头产生。2．古代中国手工业成就</w:t>
      </w:r>
    </w:p>
    <w:p>
      <w:pPr>
        <w:pStyle w:val="ListParagraph"/>
        <w:numPr>
          <w:ilvl w:val="0"/>
          <w:numId w:val="18"/>
        </w:numPr>
        <w:tabs>
          <w:tab w:val="left" w:pos="911"/>
        </w:tabs>
        <w:spacing w:before="0" w:after="0" w:line="396" w:lineRule="exact"/>
        <w:ind w:left="910" w:right="0" w:hanging="795"/>
        <w:jc w:val="left"/>
        <w:rPr>
          <w:sz w:val="31"/>
        </w:rPr>
      </w:pPr>
      <w:r>
        <w:rPr>
          <w:sz w:val="31"/>
        </w:rPr>
        <w:t>纺织业</w:t>
      </w:r>
    </w:p>
    <w:p>
      <w:pPr>
        <w:pStyle w:val="BodyText"/>
        <w:spacing w:before="1"/>
      </w:pPr>
    </w:p>
    <w:p>
      <w:pPr>
        <w:pStyle w:val="BodyText"/>
        <w:spacing w:before="1"/>
        <w:ind w:left="116"/>
      </w:pPr>
      <w:r>
        <w:t>①石器时代</w:t>
      </w:r>
    </w:p>
    <w:p>
      <w:pPr>
        <w:pStyle w:val="BodyText"/>
        <w:rPr>
          <w:sz w:val="32"/>
        </w:rPr>
      </w:pPr>
    </w:p>
    <w:p>
      <w:pPr>
        <w:pStyle w:val="BodyText"/>
        <w:spacing w:before="6"/>
      </w:pPr>
    </w:p>
    <w:p>
      <w:pPr>
        <w:pStyle w:val="BodyText"/>
        <w:ind w:left="3761" w:right="4012"/>
        <w:jc w:val="center"/>
        <w:rPr>
          <w:rFonts w:ascii="Arial Narrow"/>
        </w:rPr>
      </w:pPr>
      <w:r>
        <w:rPr>
          <w:rFonts w:ascii="Arial Narrow"/>
          <w:w w:val="115"/>
        </w:rPr>
        <w:t>1</w:t>
      </w:r>
      <w:r>
        <w:rPr>
          <w:rFonts w:ascii="Arial Narrow"/>
          <w:spacing w:val="74"/>
          <w:w w:val="115"/>
        </w:rPr>
        <w:t xml:space="preserve"> </w:t>
      </w:r>
      <w:r>
        <w:rPr>
          <w:rFonts w:ascii="Arial Narrow"/>
          <w:w w:val="115"/>
        </w:rPr>
        <w:t>/</w:t>
      </w:r>
      <w:r>
        <w:rPr>
          <w:rFonts w:ascii="Arial Narrow"/>
          <w:spacing w:val="74"/>
          <w:w w:val="115"/>
        </w:rPr>
        <w:t xml:space="preserve"> </w:t>
      </w:r>
      <w:r>
        <w:rPr>
          <w:rFonts w:ascii="Arial Narrow"/>
          <w:w w:val="115"/>
        </w:rPr>
        <w:t>20</w:t>
      </w:r>
    </w:p>
    <w:p>
      <w:pPr>
        <w:spacing w:after="0"/>
        <w:jc w:val="center"/>
        <w:rPr>
          <w:rFonts w:ascii="Arial Narrow"/>
        </w:rPr>
        <w:sectPr>
          <w:type w:val="continuous"/>
          <w:pgSz w:w="17860" w:h="25260"/>
          <w:pgMar w:top="440" w:right="1240" w:bottom="280" w:left="1500" w:header="708" w:footer="708"/>
          <w:cols w:space="708"/>
        </w:sectPr>
      </w:pPr>
    </w:p>
    <w:p>
      <w:pPr>
        <w:spacing w:before="34"/>
        <w:ind w:left="7055" w:right="0" w:firstLine="0"/>
        <w:jc w:val="left"/>
        <w:rPr>
          <w:rFonts w:ascii="幼圆"/>
          <w:sz w:val="29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230124</wp:posOffset>
            </wp:positionV>
            <wp:extent cx="508000" cy="381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29"/>
        </w:rPr>
        <w:t>word</w:t>
      </w:r>
    </w:p>
    <w:p>
      <w:pPr>
        <w:pStyle w:val="BodyText"/>
        <w:rPr>
          <w:rFonts w:ascii="幼圆"/>
          <w:sz w:val="28"/>
        </w:rPr>
      </w:pPr>
    </w:p>
    <w:p>
      <w:pPr>
        <w:pStyle w:val="BodyText"/>
        <w:rPr>
          <w:rFonts w:ascii="幼圆"/>
          <w:sz w:val="28"/>
        </w:rPr>
      </w:pPr>
    </w:p>
    <w:p>
      <w:pPr>
        <w:pStyle w:val="BodyText"/>
        <w:spacing w:before="11"/>
        <w:rPr>
          <w:rFonts w:ascii="幼圆"/>
          <w:sz w:val="36"/>
        </w:rPr>
      </w:pPr>
    </w:p>
    <w:p>
      <w:pPr>
        <w:pStyle w:val="BodyText"/>
        <w:ind w:left="905"/>
      </w:pPr>
      <w:r>
        <w:t>纺织技术已经萌芽，纺织原料最初是麻和葛。距今四五千年我国已养蚕并有了丝织品。</w:t>
      </w:r>
    </w:p>
    <w:p>
      <w:pPr>
        <w:pStyle w:val="BodyText"/>
        <w:spacing w:before="1"/>
      </w:pPr>
    </w:p>
    <w:p>
      <w:pPr>
        <w:pStyle w:val="BodyText"/>
        <w:spacing w:before="1"/>
        <w:ind w:left="116"/>
      </w:pPr>
      <w:r>
        <w:t>②商周时期</w:t>
      </w:r>
    </w:p>
    <w:p>
      <w:pPr>
        <w:pStyle w:val="BodyText"/>
        <w:spacing w:before="1"/>
      </w:pPr>
    </w:p>
    <w:p>
      <w:pPr>
        <w:pStyle w:val="BodyText"/>
        <w:ind w:left="905"/>
      </w:pPr>
      <w:r>
        <w:t>有负责指导桑蚕生产的专职官员。</w:t>
      </w:r>
    </w:p>
    <w:p>
      <w:pPr>
        <w:pStyle w:val="BodyText"/>
        <w:spacing w:before="1"/>
      </w:pPr>
    </w:p>
    <w:p>
      <w:pPr>
        <w:pStyle w:val="BodyText"/>
        <w:ind w:left="116"/>
      </w:pPr>
      <w:r>
        <w:t>③汉代</w:t>
      </w:r>
    </w:p>
    <w:p>
      <w:pPr>
        <w:pStyle w:val="BodyText"/>
        <w:spacing w:before="1"/>
      </w:pPr>
    </w:p>
    <w:p>
      <w:pPr>
        <w:pStyle w:val="BodyText"/>
        <w:ind w:left="905"/>
      </w:pPr>
      <w:r>
        <w:t>丝织业兴旺，丝织品通过丝绸之路远销地中海地区，中国有“丝国”之称。</w:t>
      </w:r>
    </w:p>
    <w:p>
      <w:pPr>
        <w:pStyle w:val="BodyText"/>
        <w:spacing w:before="1"/>
      </w:pPr>
    </w:p>
    <w:p>
      <w:pPr>
        <w:pStyle w:val="BodyText"/>
        <w:spacing w:before="1"/>
        <w:ind w:left="116"/>
      </w:pPr>
      <w:r>
        <w:t>④唐代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ind w:left="905"/>
      </w:pPr>
      <w:r>
        <w:t>官营纺织业规模大，私营纺织作坊兴起；丝织品以轻快精湛著称，还吸取了波斯的织法和图案风格。</w:t>
      </w:r>
    </w:p>
    <w:p>
      <w:pPr>
        <w:pStyle w:val="BodyText"/>
        <w:spacing w:before="2"/>
      </w:pPr>
    </w:p>
    <w:p>
      <w:pPr>
        <w:pStyle w:val="BodyText"/>
        <w:ind w:left="116"/>
      </w:pPr>
      <w:r>
        <w:t>⑤宋代</w:t>
      </w:r>
    </w:p>
    <w:p>
      <w:pPr>
        <w:pStyle w:val="BodyText"/>
        <w:spacing w:before="1"/>
      </w:pPr>
    </w:p>
    <w:p>
      <w:pPr>
        <w:pStyle w:val="BodyText"/>
        <w:ind w:left="905"/>
      </w:pPr>
      <w:r>
        <w:rPr>
          <w:spacing w:val="-14"/>
        </w:rPr>
        <w:t>棉花种植普及，棉纺织技术已经推广到闽粤地区；纺织品种类繁多，织锦吸取了花鸟画中的写实风格。</w:t>
      </w:r>
    </w:p>
    <w:p>
      <w:pPr>
        <w:pStyle w:val="BodyText"/>
        <w:spacing w:before="1"/>
      </w:pPr>
    </w:p>
    <w:p>
      <w:pPr>
        <w:pStyle w:val="BodyText"/>
        <w:spacing w:before="1"/>
        <w:ind w:left="116"/>
      </w:pPr>
      <w:r>
        <w:t>⑥明清时期</w:t>
      </w:r>
    </w:p>
    <w:p>
      <w:pPr>
        <w:pStyle w:val="BodyText"/>
        <w:spacing w:before="1"/>
      </w:pPr>
    </w:p>
    <w:p>
      <w:pPr>
        <w:pStyle w:val="BodyText"/>
        <w:ind w:left="905"/>
      </w:pPr>
      <w:r>
        <w:t>丝织业进展进入鼎盛时期。明朝中后期，丝织业中消灭了资本主义萌芽；缎成为清朝丝织品的代表。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8"/>
        </w:numPr>
        <w:tabs>
          <w:tab w:val="left" w:pos="911"/>
        </w:tabs>
        <w:spacing w:before="0" w:after="0" w:line="240" w:lineRule="auto"/>
        <w:ind w:left="910" w:right="0" w:hanging="795"/>
        <w:jc w:val="left"/>
        <w:rPr>
          <w:sz w:val="31"/>
        </w:rPr>
      </w:pPr>
      <w:r>
        <w:rPr>
          <w:sz w:val="31"/>
        </w:rPr>
        <w:t>制瓷业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spacing w:before="1"/>
        <w:ind w:left="116"/>
      </w:pPr>
      <w:r>
        <w:t>①商到东汉：是陶向瓷进展的过渡阶段。</w:t>
      </w:r>
    </w:p>
    <w:p>
      <w:pPr>
        <w:pStyle w:val="BodyText"/>
        <w:spacing w:before="1"/>
      </w:pPr>
    </w:p>
    <w:p>
      <w:pPr>
        <w:pStyle w:val="BodyText"/>
        <w:ind w:left="116"/>
      </w:pPr>
      <w:r>
        <w:t>②东汉晚期：消灭青瓷。</w:t>
      </w:r>
    </w:p>
    <w:p>
      <w:pPr>
        <w:pStyle w:val="BodyText"/>
        <w:spacing w:before="1"/>
      </w:pPr>
    </w:p>
    <w:p>
      <w:pPr>
        <w:pStyle w:val="BodyText"/>
        <w:spacing w:before="1"/>
        <w:ind w:left="116"/>
      </w:pPr>
      <w:r>
        <w:t>③魏晋南北朝：消灭白瓷。</w:t>
      </w:r>
    </w:p>
    <w:p>
      <w:pPr>
        <w:pStyle w:val="BodyText"/>
        <w:spacing w:before="1"/>
      </w:pPr>
    </w:p>
    <w:p>
      <w:pPr>
        <w:pStyle w:val="BodyText"/>
        <w:ind w:left="116"/>
      </w:pPr>
      <w:r>
        <w:t>④唐朝：消灭唐三彩；制瓷业成为独立的生产部门；首创釉下彩绘； 形成南青北白两大制瓷系统。</w:t>
      </w:r>
    </w:p>
    <w:p>
      <w:pPr>
        <w:pStyle w:val="BodyText"/>
        <w:spacing w:before="1"/>
      </w:pPr>
    </w:p>
    <w:p>
      <w:pPr>
        <w:pStyle w:val="BodyText"/>
        <w:ind w:left="116"/>
      </w:pPr>
      <w:r>
        <w:t>⑤宋朝：制瓷技术大放异彩，瓷窑遍布全国各地，消灭了五大名窑〔定窑、汝窑、哥窑、官窑和钧窑</w:t>
      </w:r>
      <w:r>
        <w:rPr>
          <w:spacing w:val="-231"/>
        </w:rPr>
        <w:t>〕</w:t>
      </w:r>
      <w:r>
        <w:t>。</w:t>
      </w:r>
    </w:p>
    <w:p>
      <w:pPr>
        <w:pStyle w:val="BodyText"/>
        <w:spacing w:before="1"/>
      </w:pPr>
    </w:p>
    <w:p>
      <w:pPr>
        <w:pStyle w:val="BodyText"/>
        <w:spacing w:line="477" w:lineRule="auto"/>
        <w:ind w:left="116" w:right="428"/>
      </w:pPr>
      <w:r>
        <w:t>⑥明清时期：某某成为“瓷都”，宣德年间的青花瓷最正确；康熙年间制造粉彩瓷器工艺，雍正时期粉彩瓷</w:t>
      </w:r>
      <w:r>
        <w:rPr>
          <w:spacing w:val="1"/>
        </w:rPr>
        <w:t xml:space="preserve"> </w:t>
      </w:r>
      <w:r>
        <w:t>器烧制技术到达顶峰；中外著名的珐琅彩也消灭了。</w:t>
      </w:r>
    </w:p>
    <w:p>
      <w:pPr>
        <w:pStyle w:val="ListParagraph"/>
        <w:numPr>
          <w:ilvl w:val="0"/>
          <w:numId w:val="18"/>
        </w:numPr>
        <w:tabs>
          <w:tab w:val="left" w:pos="911"/>
        </w:tabs>
        <w:spacing w:before="7" w:after="0" w:line="240" w:lineRule="auto"/>
        <w:ind w:left="910" w:right="0" w:hanging="795"/>
        <w:jc w:val="left"/>
        <w:rPr>
          <w:sz w:val="31"/>
        </w:rPr>
      </w:pPr>
      <w:r>
        <w:rPr>
          <w:sz w:val="31"/>
        </w:rPr>
        <w:t>冶金业</w:t>
      </w:r>
    </w:p>
    <w:p>
      <w:pPr>
        <w:pStyle w:val="BodyText"/>
        <w:spacing w:before="1"/>
      </w:pPr>
    </w:p>
    <w:p>
      <w:pPr>
        <w:pStyle w:val="BodyText"/>
        <w:ind w:left="116"/>
      </w:pPr>
      <w:r>
        <w:t>①青铜铸造业</w:t>
      </w:r>
    </w:p>
    <w:p>
      <w:pPr>
        <w:pStyle w:val="BodyText"/>
        <w:spacing w:before="2"/>
      </w:pPr>
    </w:p>
    <w:p>
      <w:pPr>
        <w:pStyle w:val="BodyText"/>
        <w:spacing w:line="480" w:lineRule="auto"/>
        <w:ind w:left="116" w:right="272" w:firstLine="789"/>
      </w:pPr>
      <w:r>
        <w:t>夏商周时期被称为青铜时代。这一时期的青铜器数量多、种类齐备，铸造技艺精湛，后母戊鼎是目前世界上已觉察的最大的青铜器。青铜器主要供贵族使用，较少用于农业。</w:t>
      </w:r>
    </w:p>
    <w:p>
      <w:pPr>
        <w:pStyle w:val="BodyText"/>
        <w:spacing w:before="3" w:line="477" w:lineRule="auto"/>
        <w:ind w:left="116" w:right="9615"/>
      </w:pPr>
      <w:r>
        <w:t>②冶铁业：春秋时期，铁器时代到来。a．冶铁技术的进步：</w:t>
      </w:r>
    </w:p>
    <w:p>
      <w:pPr>
        <w:pStyle w:val="BodyText"/>
        <w:spacing w:before="7"/>
        <w:ind w:left="905"/>
      </w:pPr>
      <w:r>
        <w:t>春秋——生铁冶炼和块炼铁；东汉——杜诗制造水排；南北朝——制造灌钢法。</w:t>
      </w:r>
    </w:p>
    <w:p>
      <w:pPr>
        <w:pStyle w:val="BodyText"/>
        <w:rPr>
          <w:sz w:val="32"/>
        </w:rPr>
      </w:pPr>
    </w:p>
    <w:p>
      <w:pPr>
        <w:pStyle w:val="BodyText"/>
        <w:spacing w:before="6"/>
      </w:pPr>
    </w:p>
    <w:p>
      <w:pPr>
        <w:pStyle w:val="BodyText"/>
        <w:ind w:left="6994"/>
        <w:rPr>
          <w:rFonts w:ascii="Arial Narrow"/>
        </w:rPr>
      </w:pPr>
      <w:r>
        <w:rPr>
          <w:rFonts w:ascii="Arial Narrow"/>
          <w:w w:val="115"/>
        </w:rPr>
        <w:t>2</w:t>
      </w:r>
      <w:r>
        <w:rPr>
          <w:rFonts w:ascii="Arial Narrow"/>
          <w:spacing w:val="74"/>
          <w:w w:val="115"/>
        </w:rPr>
        <w:t xml:space="preserve"> </w:t>
      </w:r>
      <w:r>
        <w:rPr>
          <w:rFonts w:ascii="Arial Narrow"/>
          <w:w w:val="115"/>
        </w:rPr>
        <w:t>/</w:t>
      </w:r>
      <w:r>
        <w:rPr>
          <w:rFonts w:ascii="Arial Narrow"/>
          <w:spacing w:val="74"/>
          <w:w w:val="115"/>
        </w:rPr>
        <w:t xml:space="preserve"> </w:t>
      </w:r>
      <w:r>
        <w:rPr>
          <w:rFonts w:ascii="Arial Narrow"/>
          <w:w w:val="115"/>
        </w:rPr>
        <w:t>20</w:t>
      </w:r>
    </w:p>
    <w:p>
      <w:pPr>
        <w:spacing w:after="0"/>
        <w:rPr>
          <w:rFonts w:ascii="Arial Narrow"/>
        </w:rPr>
      </w:pPr>
      <w:r>
        <w:rPr>
          <w:rFonts w:ascii="Arial Narrow"/>
        </w:rPr>
        <w:br/>
      </w:r>
      <w:r>
        <w:rPr>
          <w:rFonts w:ascii="Arial Narrow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https://d.book118.com/475342113231011034</w:t>
        </w:r>
      </w:hyperlink>
    </w:p>
    <w:p>
      <w:pPr>
        <w:spacing w:after="0"/>
        <w:rPr>
          <w:rFonts w:ascii="Arial Narrow"/>
        </w:rPr>
      </w:pPr>
    </w:p>
    <w:sectPr>
      <w:pgSz w:w="17860" w:h="25260"/>
      <w:pgMar w:top="440" w:right="1240" w:bottom="280" w:left="150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D3A61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3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794"/>
      </w:pPr>
      <w:rPr>
        <w:rFonts w:hint="default"/>
      </w:rPr>
    </w:lvl>
  </w:abstractNum>
  <w:abstractNum w:abstractNumId="1">
    <w:nsid w:val="0BD50828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3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794"/>
      </w:pPr>
      <w:rPr>
        <w:rFonts w:hint="default"/>
      </w:rPr>
    </w:lvl>
  </w:abstractNum>
  <w:abstractNum w:abstractNumId="2">
    <w:nsid w:val="2026F57D"/>
    <w:multiLevelType w:val="hybridMultilevel"/>
    <w:tmpl w:val="00000000"/>
    <w:lvl w:ilvl="0">
      <w:start w:val="2"/>
      <w:numFmt w:val="decimal"/>
      <w:lvlText w:val="%1."/>
      <w:lvlJc w:val="left"/>
      <w:pPr>
        <w:ind w:left="592" w:hanging="477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5" w:hanging="477"/>
      </w:pPr>
      <w:rPr>
        <w:rFonts w:hint="default"/>
      </w:rPr>
    </w:lvl>
  </w:abstractNum>
  <w:abstractNum w:abstractNumId="3">
    <w:nsid w:val="2758DF04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3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794"/>
      </w:pPr>
      <w:rPr>
        <w:rFonts w:hint="default"/>
      </w:rPr>
    </w:lvl>
  </w:abstractNum>
  <w:abstractNum w:abstractNumId="4">
    <w:nsid w:val="27E444CF"/>
    <w:multiLevelType w:val="hybridMultilevel"/>
    <w:tmpl w:val="00000000"/>
    <w:lvl w:ilvl="0">
      <w:start w:val="1"/>
      <w:numFmt w:val="decimal"/>
      <w:lvlText w:val="%1."/>
      <w:lvlJc w:val="left"/>
      <w:pPr>
        <w:ind w:left="59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5" w:hanging="477"/>
      </w:pPr>
      <w:rPr>
        <w:rFonts w:hint="default"/>
      </w:rPr>
    </w:lvl>
  </w:abstractNum>
  <w:abstractNum w:abstractNumId="5">
    <w:nsid w:val="2B126D33"/>
    <w:multiLevelType w:val="hybridMultilevel"/>
    <w:tmpl w:val="00000000"/>
    <w:lvl w:ilvl="0">
      <w:start w:val="1"/>
      <w:numFmt w:val="upperLetter"/>
      <w:lvlText w:val="%1."/>
      <w:lvlJc w:val="left"/>
      <w:pPr>
        <w:ind w:left="11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1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9" w:hanging="477"/>
      </w:pPr>
      <w:rPr>
        <w:rFonts w:hint="default"/>
      </w:rPr>
    </w:lvl>
  </w:abstractNum>
  <w:abstractNum w:abstractNumId="6">
    <w:nsid w:val="3167EA46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3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794"/>
      </w:pPr>
      <w:rPr>
        <w:rFonts w:hint="default"/>
      </w:rPr>
    </w:lvl>
  </w:abstractNum>
  <w:abstractNum w:abstractNumId="7">
    <w:nsid w:val="34380EA5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3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794"/>
      </w:pPr>
      <w:rPr>
        <w:rFonts w:hint="default"/>
      </w:rPr>
    </w:lvl>
  </w:abstractNum>
  <w:abstractNum w:abstractNumId="8">
    <w:nsid w:val="385CAFE2"/>
    <w:multiLevelType w:val="hybridMultilevel"/>
    <w:tmpl w:val="00000000"/>
    <w:lvl w:ilvl="0">
      <w:start w:val="4"/>
      <w:numFmt w:val="decimal"/>
      <w:lvlText w:val="%1."/>
      <w:lvlJc w:val="left"/>
      <w:pPr>
        <w:ind w:left="592" w:hanging="477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5" w:hanging="477"/>
      </w:pPr>
      <w:rPr>
        <w:rFonts w:hint="default"/>
      </w:rPr>
    </w:lvl>
  </w:abstractNum>
  <w:abstractNum w:abstractNumId="9">
    <w:nsid w:val="3EC45F84"/>
    <w:multiLevelType w:val="hybridMultilevel"/>
    <w:tmpl w:val="00000000"/>
    <w:lvl w:ilvl="0">
      <w:start w:val="1"/>
      <w:numFmt w:val="decimal"/>
      <w:lvlText w:val="（%1）"/>
      <w:lvlJc w:val="left"/>
      <w:pPr>
        <w:ind w:left="116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1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9" w:hanging="794"/>
      </w:pPr>
      <w:rPr>
        <w:rFonts w:hint="default"/>
      </w:rPr>
    </w:lvl>
  </w:abstractNum>
  <w:abstractNum w:abstractNumId="10">
    <w:nsid w:val="41A3B208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3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794"/>
      </w:pPr>
      <w:rPr>
        <w:rFonts w:hint="default"/>
      </w:rPr>
    </w:lvl>
  </w:abstractNum>
  <w:abstractNum w:abstractNumId="11">
    <w:nsid w:val="443ABC70"/>
    <w:multiLevelType w:val="hybridMultilevel"/>
    <w:tmpl w:val="00000000"/>
    <w:lvl w:ilvl="0">
      <w:start w:val="1"/>
      <w:numFmt w:val="decimal"/>
      <w:lvlText w:val="%1."/>
      <w:lvlJc w:val="left"/>
      <w:pPr>
        <w:ind w:left="59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5" w:hanging="477"/>
      </w:pPr>
      <w:rPr>
        <w:rFonts w:hint="default"/>
      </w:rPr>
    </w:lvl>
  </w:abstractNum>
  <w:abstractNum w:abstractNumId="12">
    <w:nsid w:val="46604D7C"/>
    <w:multiLevelType w:val="hybridMultilevel"/>
    <w:tmpl w:val="00000000"/>
    <w:lvl w:ilvl="0">
      <w:start w:val="1"/>
      <w:numFmt w:val="decimal"/>
      <w:lvlText w:val="（%1）"/>
      <w:lvlJc w:val="left"/>
      <w:pPr>
        <w:ind w:left="116" w:hanging="791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619" w:hanging="7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19" w:hanging="7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9" w:hanging="7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9" w:hanging="7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9" w:hanging="7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19" w:hanging="7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19" w:hanging="7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9" w:hanging="791"/>
      </w:pPr>
      <w:rPr>
        <w:rFonts w:hint="default"/>
      </w:rPr>
    </w:lvl>
  </w:abstractNum>
  <w:abstractNum w:abstractNumId="13">
    <w:nsid w:val="54F086A5"/>
    <w:multiLevelType w:val="hybridMultilevel"/>
    <w:tmpl w:val="00000000"/>
    <w:lvl w:ilvl="0">
      <w:start w:val="1"/>
      <w:numFmt w:val="decimal"/>
      <w:lvlText w:val="%1."/>
      <w:lvlJc w:val="left"/>
      <w:pPr>
        <w:ind w:left="59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5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0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5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5" w:hanging="477"/>
      </w:pPr>
      <w:rPr>
        <w:rFonts w:hint="default"/>
      </w:rPr>
    </w:lvl>
  </w:abstractNum>
  <w:abstractNum w:abstractNumId="14">
    <w:nsid w:val="5B913174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3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794"/>
      </w:pPr>
      <w:rPr>
        <w:rFonts w:hint="default"/>
      </w:rPr>
    </w:lvl>
  </w:abstractNum>
  <w:abstractNum w:abstractNumId="15">
    <w:nsid w:val="5E8B4C10"/>
    <w:multiLevelType w:val="hybridMultilevel"/>
    <w:tmpl w:val="00000000"/>
    <w:lvl w:ilvl="0">
      <w:start w:val="1"/>
      <w:numFmt w:val="decimal"/>
      <w:lvlText w:val="%1."/>
      <w:lvlJc w:val="left"/>
      <w:pPr>
        <w:ind w:left="592" w:hanging="477"/>
        <w:jc w:val="left"/>
      </w:pPr>
      <w:rPr>
        <w:rFonts w:ascii="宋体" w:eastAsia="宋体" w:hAnsi="宋体" w:cs="宋体" w:hint="default"/>
        <w:spacing w:val="-159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116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221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26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3" w:hanging="477"/>
      </w:pPr>
      <w:rPr>
        <w:rFonts w:hint="default"/>
      </w:rPr>
    </w:lvl>
  </w:abstractNum>
  <w:abstractNum w:abstractNumId="16">
    <w:nsid w:val="62A3B9CD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3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794"/>
      </w:pPr>
      <w:rPr>
        <w:rFonts w:hint="default"/>
      </w:rPr>
    </w:lvl>
  </w:abstractNum>
  <w:abstractNum w:abstractNumId="17">
    <w:nsid w:val="67B5C53A"/>
    <w:multiLevelType w:val="hybridMultilevel"/>
    <w:tmpl w:val="00000000"/>
    <w:lvl w:ilvl="0">
      <w:start w:val="1"/>
      <w:numFmt w:val="decimal"/>
      <w:lvlText w:val="（%1）"/>
      <w:lvlJc w:val="left"/>
      <w:pPr>
        <w:ind w:left="910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3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5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7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9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5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794"/>
      </w:pPr>
      <w:rPr>
        <w:rFonts w:hint="default"/>
      </w:rPr>
    </w:lvl>
  </w:abstractNum>
  <w:abstractNum w:abstractNumId="18">
    <w:nsid w:val="73192F10"/>
    <w:multiLevelType w:val="hybridMultilevel"/>
    <w:tmpl w:val="00000000"/>
    <w:lvl w:ilvl="0">
      <w:start w:val="3"/>
      <w:numFmt w:val="decimal"/>
      <w:lvlText w:val="%1."/>
      <w:lvlJc w:val="left"/>
      <w:pPr>
        <w:ind w:left="59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60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21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26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3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53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6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7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3" w:hanging="477"/>
      </w:pPr>
      <w:rPr>
        <w:rFonts w:hint="default"/>
      </w:rPr>
    </w:lvl>
  </w:abstractNum>
  <w:num w:numId="1">
    <w:abstractNumId w:val="8"/>
  </w:num>
  <w:num w:numId="2">
    <w:abstractNumId w:val="2"/>
  </w:num>
  <w:num w:numId="3">
    <w:abstractNumId w:val="5"/>
  </w:num>
  <w:num w:numId="4">
    <w:abstractNumId w:val="15"/>
  </w:num>
  <w:num w:numId="5">
    <w:abstractNumId w:val="18"/>
  </w:num>
  <w:num w:numId="6">
    <w:abstractNumId w:val="12"/>
  </w:num>
  <w:num w:numId="7">
    <w:abstractNumId w:val="0"/>
  </w:num>
  <w:num w:numId="8">
    <w:abstractNumId w:val="11"/>
  </w:num>
  <w:num w:numId="9">
    <w:abstractNumId w:val="17"/>
  </w:num>
  <w:num w:numId="10">
    <w:abstractNumId w:val="1"/>
  </w:num>
  <w:num w:numId="11">
    <w:abstractNumId w:val="7"/>
  </w:num>
  <w:num w:numId="12">
    <w:abstractNumId w:val="16"/>
  </w:num>
  <w:num w:numId="13">
    <w:abstractNumId w:val="4"/>
  </w:num>
  <w:num w:numId="14">
    <w:abstractNumId w:val="10"/>
  </w:num>
  <w:num w:numId="15">
    <w:abstractNumId w:val="9"/>
  </w:num>
  <w:num w:numId="16">
    <w:abstractNumId w:val="13"/>
  </w:num>
  <w:num w:numId="17">
    <w:abstractNumId w:val="6"/>
  </w:num>
  <w:num w:numId="18">
    <w:abstractNumId w:val="14"/>
  </w:num>
  <w:num w:numId="1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Title">
    <w:name w:val="Title"/>
    <w:basedOn w:val="Normal"/>
    <w:uiPriority w:val="1"/>
    <w:qFormat/>
    <w:pPr>
      <w:ind w:left="4168" w:right="4012"/>
      <w:jc w:val="center"/>
    </w:pPr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910" w:hanging="79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475342113231011034" TargetMode="Externa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2023-09-28T11:49:28Z</dcterms:created>
  <dcterms:modified xsi:type="dcterms:W3CDTF">2023-09-28T11:49:28Z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2023-05-19T00:00:00Z</vt:filetime>
  </property>
  <property fmtid="{D5CDD505-2E9C-101B-9397-08002B2CF9AE}" pid="3" name="LastSaved">
    <vt:filetime>2023-09-28T00:00:00Z</vt:filetime>
  </property>
</Properties>
</file>