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PPOPBT项目规划设计方案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27" w:history="1">
        <w:r>
          <w:rPr>
            <w:rFonts w:ascii="仿宋" w:eastAsia="仿宋" w:hAnsi="仿宋" w:cs="仿宋" w:hint="eastAsia"/>
            <w:lang w:eastAsia="zh-CN"/>
          </w:rPr>
          <w:t>前言</w:t>
        </w:r>
        <w:r>
          <w:tab/>
        </w:r>
        <w:r>
          <w:fldChar w:fldCharType="begin"/>
        </w:r>
        <w:r>
          <w:instrText xml:space="preserve"> PAGEREF _Toc24027 \h </w:instrText>
        </w:r>
        <w:r>
          <w:fldChar w:fldCharType="separate"/>
        </w:r>
        <w:r>
          <w:t>3</w:t>
        </w:r>
        <w:r>
          <w:fldChar w:fldCharType="end"/>
        </w:r>
      </w:hyperlink>
    </w:p>
    <w:p>
      <w:pPr>
        <w:pStyle w:val="TOC1"/>
        <w:tabs>
          <w:tab w:val="right" w:leader="dot" w:pos="8306"/>
        </w:tabs>
      </w:pPr>
      <w:hyperlink w:anchor="_Toc17604" w:history="1">
        <w:r>
          <w:rPr>
            <w:rFonts w:ascii="仿宋" w:eastAsia="仿宋" w:hAnsi="仿宋" w:cs="仿宋" w:hint="eastAsia"/>
            <w:lang w:eastAsia="zh-CN"/>
          </w:rPr>
          <w:t>一、PPOPBT项目建设背景及必要性分析</w:t>
        </w:r>
        <w:r>
          <w:tab/>
        </w:r>
        <w:r>
          <w:fldChar w:fldCharType="begin"/>
        </w:r>
        <w:r>
          <w:instrText xml:space="preserve"> PAGEREF _Toc17604 \h </w:instrText>
        </w:r>
        <w:r>
          <w:fldChar w:fldCharType="separate"/>
        </w:r>
        <w:r>
          <w:t>3</w:t>
        </w:r>
        <w:r>
          <w:fldChar w:fldCharType="end"/>
        </w:r>
      </w:hyperlink>
    </w:p>
    <w:p>
      <w:pPr>
        <w:pStyle w:val="TOC2"/>
        <w:tabs>
          <w:tab w:val="right" w:leader="dot" w:pos="8306"/>
        </w:tabs>
      </w:pPr>
      <w:hyperlink w:anchor="_Toc6049" w:history="1">
        <w:r>
          <w:rPr>
            <w:rFonts w:ascii="仿宋" w:eastAsia="仿宋" w:hAnsi="仿宋" w:cs="仿宋" w:hint="eastAsia"/>
            <w:lang w:eastAsia="zh-CN"/>
          </w:rPr>
          <w:t>(一)、PPOPBT项目背景分析</w:t>
        </w:r>
        <w:r>
          <w:tab/>
        </w:r>
        <w:r>
          <w:fldChar w:fldCharType="begin"/>
        </w:r>
        <w:r>
          <w:instrText xml:space="preserve"> PAGEREF _Toc6049 \h </w:instrText>
        </w:r>
        <w:r>
          <w:fldChar w:fldCharType="separate"/>
        </w:r>
        <w:r>
          <w:t>3</w:t>
        </w:r>
        <w:r>
          <w:fldChar w:fldCharType="end"/>
        </w:r>
      </w:hyperlink>
    </w:p>
    <w:p>
      <w:pPr>
        <w:pStyle w:val="TOC2"/>
        <w:tabs>
          <w:tab w:val="right" w:leader="dot" w:pos="8306"/>
        </w:tabs>
      </w:pPr>
      <w:hyperlink w:anchor="_Toc27375" w:history="1">
        <w:r>
          <w:rPr>
            <w:rFonts w:ascii="仿宋" w:eastAsia="仿宋" w:hAnsi="仿宋" w:cs="仿宋" w:hint="eastAsia"/>
            <w:lang w:eastAsia="zh-CN"/>
          </w:rPr>
          <w:t>(二)、PPOPBT项目建设必要性分析</w:t>
        </w:r>
        <w:r>
          <w:tab/>
        </w:r>
        <w:r>
          <w:fldChar w:fldCharType="begin"/>
        </w:r>
        <w:r>
          <w:instrText xml:space="preserve"> PAGEREF _Toc27375 \h </w:instrText>
        </w:r>
        <w:r>
          <w:fldChar w:fldCharType="separate"/>
        </w:r>
        <w:r>
          <w:t>5</w:t>
        </w:r>
        <w:r>
          <w:fldChar w:fldCharType="end"/>
        </w:r>
      </w:hyperlink>
    </w:p>
    <w:p>
      <w:pPr>
        <w:pStyle w:val="TOC1"/>
        <w:tabs>
          <w:tab w:val="right" w:leader="dot" w:pos="8306"/>
        </w:tabs>
      </w:pPr>
      <w:hyperlink w:anchor="_Toc9540" w:history="1">
        <w:r>
          <w:rPr>
            <w:rFonts w:ascii="仿宋" w:eastAsia="仿宋" w:hAnsi="仿宋" w:cs="仿宋" w:hint="eastAsia"/>
            <w:lang w:eastAsia="zh-CN"/>
          </w:rPr>
          <w:t>二、PPOPBT项目绩效评估</w:t>
        </w:r>
        <w:r>
          <w:tab/>
        </w:r>
        <w:r>
          <w:fldChar w:fldCharType="begin"/>
        </w:r>
        <w:r>
          <w:instrText xml:space="preserve"> PAGEREF _Toc9540 \h </w:instrText>
        </w:r>
        <w:r>
          <w:fldChar w:fldCharType="separate"/>
        </w:r>
        <w:r>
          <w:t>6</w:t>
        </w:r>
        <w:r>
          <w:fldChar w:fldCharType="end"/>
        </w:r>
      </w:hyperlink>
    </w:p>
    <w:p>
      <w:pPr>
        <w:pStyle w:val="TOC2"/>
        <w:tabs>
          <w:tab w:val="right" w:leader="dot" w:pos="8306"/>
        </w:tabs>
      </w:pPr>
      <w:hyperlink w:anchor="_Toc20918" w:history="1">
        <w:r>
          <w:rPr>
            <w:rFonts w:ascii="仿宋" w:eastAsia="仿宋" w:hAnsi="仿宋" w:cs="仿宋" w:hint="eastAsia"/>
            <w:lang w:eastAsia="zh-CN"/>
          </w:rPr>
          <w:t>(一)、绩效评估指标</w:t>
        </w:r>
        <w:r>
          <w:tab/>
        </w:r>
        <w:r>
          <w:fldChar w:fldCharType="begin"/>
        </w:r>
        <w:r>
          <w:instrText xml:space="preserve"> PAGEREF _Toc20918 \h </w:instrText>
        </w:r>
        <w:r>
          <w:fldChar w:fldCharType="separate"/>
        </w:r>
        <w:r>
          <w:t>6</w:t>
        </w:r>
        <w:r>
          <w:fldChar w:fldCharType="end"/>
        </w:r>
      </w:hyperlink>
    </w:p>
    <w:p>
      <w:pPr>
        <w:pStyle w:val="TOC2"/>
        <w:tabs>
          <w:tab w:val="right" w:leader="dot" w:pos="8306"/>
        </w:tabs>
      </w:pPr>
      <w:hyperlink w:anchor="_Toc4483" w:history="1">
        <w:r>
          <w:rPr>
            <w:rFonts w:ascii="仿宋" w:eastAsia="仿宋" w:hAnsi="仿宋" w:cs="仿宋" w:hint="eastAsia"/>
            <w:lang w:eastAsia="zh-CN"/>
          </w:rPr>
          <w:t>(二)、绩效评估方法</w:t>
        </w:r>
        <w:r>
          <w:tab/>
        </w:r>
        <w:r>
          <w:fldChar w:fldCharType="begin"/>
        </w:r>
        <w:r>
          <w:instrText xml:space="preserve"> PAGEREF _Toc4483 \h </w:instrText>
        </w:r>
        <w:r>
          <w:fldChar w:fldCharType="separate"/>
        </w:r>
        <w:r>
          <w:t>7</w:t>
        </w:r>
        <w:r>
          <w:fldChar w:fldCharType="end"/>
        </w:r>
      </w:hyperlink>
    </w:p>
    <w:p>
      <w:pPr>
        <w:pStyle w:val="TOC2"/>
        <w:tabs>
          <w:tab w:val="right" w:leader="dot" w:pos="8306"/>
        </w:tabs>
      </w:pPr>
      <w:hyperlink w:anchor="_Toc15458" w:history="1">
        <w:r>
          <w:rPr>
            <w:rFonts w:ascii="仿宋" w:eastAsia="仿宋" w:hAnsi="仿宋" w:cs="仿宋" w:hint="eastAsia"/>
            <w:lang w:eastAsia="zh-CN"/>
          </w:rPr>
          <w:t>(三)、绩效评估周期</w:t>
        </w:r>
        <w:r>
          <w:tab/>
        </w:r>
        <w:r>
          <w:fldChar w:fldCharType="begin"/>
        </w:r>
        <w:r>
          <w:instrText xml:space="preserve"> PAGEREF _Toc15458 \h </w:instrText>
        </w:r>
        <w:r>
          <w:fldChar w:fldCharType="separate"/>
        </w:r>
        <w:r>
          <w:t>8</w:t>
        </w:r>
        <w:r>
          <w:fldChar w:fldCharType="end"/>
        </w:r>
      </w:hyperlink>
    </w:p>
    <w:p>
      <w:pPr>
        <w:pStyle w:val="TOC1"/>
        <w:tabs>
          <w:tab w:val="right" w:leader="dot" w:pos="8306"/>
        </w:tabs>
      </w:pPr>
      <w:hyperlink w:anchor="_Toc4061" w:history="1">
        <w:r>
          <w:rPr>
            <w:rFonts w:ascii="仿宋" w:eastAsia="仿宋" w:hAnsi="仿宋" w:cs="仿宋" w:hint="eastAsia"/>
            <w:lang w:eastAsia="zh-CN"/>
          </w:rPr>
          <w:t>三、市场分析、调研</w:t>
        </w:r>
        <w:r>
          <w:tab/>
        </w:r>
        <w:r>
          <w:fldChar w:fldCharType="begin"/>
        </w:r>
        <w:r>
          <w:instrText xml:space="preserve"> PAGEREF _Toc4061 \h </w:instrText>
        </w:r>
        <w:r>
          <w:fldChar w:fldCharType="separate"/>
        </w:r>
        <w:r>
          <w:t>9</w:t>
        </w:r>
        <w:r>
          <w:fldChar w:fldCharType="end"/>
        </w:r>
      </w:hyperlink>
    </w:p>
    <w:p>
      <w:pPr>
        <w:pStyle w:val="TOC2"/>
        <w:tabs>
          <w:tab w:val="right" w:leader="dot" w:pos="8306"/>
        </w:tabs>
      </w:pPr>
      <w:hyperlink w:anchor="_Toc8277" w:history="1">
        <w:r>
          <w:rPr>
            <w:rFonts w:ascii="仿宋" w:eastAsia="仿宋" w:hAnsi="仿宋" w:cs="仿宋" w:hint="eastAsia"/>
            <w:lang w:eastAsia="zh-CN"/>
          </w:rPr>
          <w:t>(一)、PPOPBT行业分析</w:t>
        </w:r>
        <w:r>
          <w:tab/>
        </w:r>
        <w:r>
          <w:fldChar w:fldCharType="begin"/>
        </w:r>
        <w:r>
          <w:instrText xml:space="preserve"> PAGEREF _Toc8277 \h </w:instrText>
        </w:r>
        <w:r>
          <w:fldChar w:fldCharType="separate"/>
        </w:r>
        <w:r>
          <w:t>9</w:t>
        </w:r>
        <w:r>
          <w:fldChar w:fldCharType="end"/>
        </w:r>
      </w:hyperlink>
    </w:p>
    <w:p>
      <w:pPr>
        <w:pStyle w:val="TOC2"/>
        <w:tabs>
          <w:tab w:val="right" w:leader="dot" w:pos="8306"/>
        </w:tabs>
      </w:pPr>
      <w:hyperlink w:anchor="_Toc30885" w:history="1">
        <w:r>
          <w:rPr>
            <w:rFonts w:ascii="仿宋" w:eastAsia="仿宋" w:hAnsi="仿宋" w:cs="仿宋" w:hint="eastAsia"/>
            <w:lang w:eastAsia="zh-CN"/>
          </w:rPr>
          <w:t>(二)、PPOPBT市场分析预测</w:t>
        </w:r>
        <w:r>
          <w:tab/>
        </w:r>
        <w:r>
          <w:fldChar w:fldCharType="begin"/>
        </w:r>
        <w:r>
          <w:instrText xml:space="preserve"> PAGEREF _Toc30885 \h </w:instrText>
        </w:r>
        <w:r>
          <w:fldChar w:fldCharType="separate"/>
        </w:r>
        <w:r>
          <w:t>10</w:t>
        </w:r>
        <w:r>
          <w:fldChar w:fldCharType="end"/>
        </w:r>
      </w:hyperlink>
    </w:p>
    <w:p>
      <w:pPr>
        <w:pStyle w:val="TOC1"/>
        <w:tabs>
          <w:tab w:val="right" w:leader="dot" w:pos="8306"/>
        </w:tabs>
      </w:pPr>
      <w:hyperlink w:anchor="_Toc4925" w:history="1">
        <w:r>
          <w:rPr>
            <w:rFonts w:ascii="仿宋" w:eastAsia="仿宋" w:hAnsi="仿宋" w:cs="仿宋" w:hint="eastAsia"/>
            <w:lang w:eastAsia="zh-CN"/>
          </w:rPr>
          <w:t>四、PPOPBT项目概论</w:t>
        </w:r>
        <w:r>
          <w:tab/>
        </w:r>
        <w:r>
          <w:fldChar w:fldCharType="begin"/>
        </w:r>
        <w:r>
          <w:instrText xml:space="preserve"> PAGEREF _Toc4925 \h </w:instrText>
        </w:r>
        <w:r>
          <w:fldChar w:fldCharType="separate"/>
        </w:r>
        <w:r>
          <w:t>11</w:t>
        </w:r>
        <w:r>
          <w:fldChar w:fldCharType="end"/>
        </w:r>
      </w:hyperlink>
    </w:p>
    <w:p>
      <w:pPr>
        <w:pStyle w:val="TOC2"/>
        <w:tabs>
          <w:tab w:val="right" w:leader="dot" w:pos="8306"/>
        </w:tabs>
      </w:pPr>
      <w:hyperlink w:anchor="_Toc22223" w:history="1">
        <w:r>
          <w:rPr>
            <w:rFonts w:ascii="仿宋" w:eastAsia="仿宋" w:hAnsi="仿宋" w:cs="仿宋" w:hint="eastAsia"/>
            <w:lang w:eastAsia="zh-CN"/>
          </w:rPr>
          <w:t>(一)、PPOPBT项目概况</w:t>
        </w:r>
        <w:r>
          <w:tab/>
        </w:r>
        <w:r>
          <w:fldChar w:fldCharType="begin"/>
        </w:r>
        <w:r>
          <w:instrText xml:space="preserve"> PAGEREF _Toc22223 \h </w:instrText>
        </w:r>
        <w:r>
          <w:fldChar w:fldCharType="separate"/>
        </w:r>
        <w:r>
          <w:t>11</w:t>
        </w:r>
        <w:r>
          <w:fldChar w:fldCharType="end"/>
        </w:r>
      </w:hyperlink>
    </w:p>
    <w:p>
      <w:pPr>
        <w:pStyle w:val="TOC2"/>
        <w:tabs>
          <w:tab w:val="right" w:leader="dot" w:pos="8306"/>
        </w:tabs>
      </w:pPr>
      <w:hyperlink w:anchor="_Toc6198" w:history="1">
        <w:r>
          <w:rPr>
            <w:rFonts w:ascii="仿宋" w:eastAsia="仿宋" w:hAnsi="仿宋" w:cs="仿宋" w:hint="eastAsia"/>
            <w:lang w:eastAsia="zh-CN"/>
          </w:rPr>
          <w:t>(二)、PPOPBT项目目标</w:t>
        </w:r>
        <w:r>
          <w:tab/>
        </w:r>
        <w:r>
          <w:fldChar w:fldCharType="begin"/>
        </w:r>
        <w:r>
          <w:instrText xml:space="preserve"> PAGEREF _Toc6198 \h </w:instrText>
        </w:r>
        <w:r>
          <w:fldChar w:fldCharType="separate"/>
        </w:r>
        <w:r>
          <w:t>13</w:t>
        </w:r>
        <w:r>
          <w:fldChar w:fldCharType="end"/>
        </w:r>
      </w:hyperlink>
    </w:p>
    <w:p>
      <w:pPr>
        <w:pStyle w:val="TOC2"/>
        <w:tabs>
          <w:tab w:val="right" w:leader="dot" w:pos="8306"/>
        </w:tabs>
      </w:pPr>
      <w:hyperlink w:anchor="_Toc7451" w:history="1">
        <w:r>
          <w:rPr>
            <w:rFonts w:ascii="仿宋" w:eastAsia="仿宋" w:hAnsi="仿宋" w:cs="仿宋" w:hint="eastAsia"/>
            <w:lang w:eastAsia="zh-CN"/>
          </w:rPr>
          <w:t>(三)、PPOPBT项目提出的理由</w:t>
        </w:r>
        <w:r>
          <w:tab/>
        </w:r>
        <w:r>
          <w:fldChar w:fldCharType="begin"/>
        </w:r>
        <w:r>
          <w:instrText xml:space="preserve"> PAGEREF _Toc7451 \h </w:instrText>
        </w:r>
        <w:r>
          <w:fldChar w:fldCharType="separate"/>
        </w:r>
        <w:r>
          <w:t>14</w:t>
        </w:r>
        <w:r>
          <w:fldChar w:fldCharType="end"/>
        </w:r>
      </w:hyperlink>
    </w:p>
    <w:p>
      <w:pPr>
        <w:pStyle w:val="TOC2"/>
        <w:tabs>
          <w:tab w:val="right" w:leader="dot" w:pos="8306"/>
        </w:tabs>
      </w:pPr>
      <w:hyperlink w:anchor="_Toc10959" w:history="1">
        <w:r>
          <w:rPr>
            <w:rFonts w:ascii="仿宋" w:eastAsia="仿宋" w:hAnsi="仿宋" w:cs="仿宋" w:hint="eastAsia"/>
            <w:lang w:eastAsia="zh-CN"/>
          </w:rPr>
          <w:t>(四)、PPOPBT项目意义</w:t>
        </w:r>
        <w:r>
          <w:tab/>
        </w:r>
        <w:r>
          <w:fldChar w:fldCharType="begin"/>
        </w:r>
        <w:r>
          <w:instrText xml:space="preserve"> PAGEREF _Toc10959 \h </w:instrText>
        </w:r>
        <w:r>
          <w:fldChar w:fldCharType="separate"/>
        </w:r>
        <w:r>
          <w:t>15</w:t>
        </w:r>
        <w:r>
          <w:fldChar w:fldCharType="end"/>
        </w:r>
      </w:hyperlink>
    </w:p>
    <w:p>
      <w:pPr>
        <w:pStyle w:val="TOC2"/>
        <w:tabs>
          <w:tab w:val="right" w:leader="dot" w:pos="8306"/>
        </w:tabs>
      </w:pPr>
      <w:hyperlink w:anchor="_Toc1405" w:history="1">
        <w:r>
          <w:rPr>
            <w:rFonts w:ascii="仿宋" w:eastAsia="仿宋" w:hAnsi="仿宋" w:cs="仿宋" w:hint="eastAsia"/>
            <w:lang w:eastAsia="zh-CN"/>
          </w:rPr>
          <w:t>(五)、PPOPBT项目背景</w:t>
        </w:r>
        <w:r>
          <w:tab/>
        </w:r>
        <w:r>
          <w:fldChar w:fldCharType="begin"/>
        </w:r>
        <w:r>
          <w:instrText xml:space="preserve"> PAGEREF _Toc1405 \h </w:instrText>
        </w:r>
        <w:r>
          <w:fldChar w:fldCharType="separate"/>
        </w:r>
        <w:r>
          <w:t>16</w:t>
        </w:r>
        <w:r>
          <w:fldChar w:fldCharType="end"/>
        </w:r>
      </w:hyperlink>
    </w:p>
    <w:p>
      <w:pPr>
        <w:pStyle w:val="TOC1"/>
        <w:tabs>
          <w:tab w:val="right" w:leader="dot" w:pos="8306"/>
        </w:tabs>
      </w:pPr>
      <w:hyperlink w:anchor="_Toc8001" w:history="1">
        <w:r>
          <w:rPr>
            <w:rFonts w:ascii="仿宋" w:eastAsia="仿宋" w:hAnsi="仿宋" w:cs="仿宋" w:hint="eastAsia"/>
            <w:lang w:eastAsia="zh-CN"/>
          </w:rPr>
          <w:t>五、PPOPBT项目土建工程</w:t>
        </w:r>
        <w:r>
          <w:tab/>
        </w:r>
        <w:r>
          <w:fldChar w:fldCharType="begin"/>
        </w:r>
        <w:r>
          <w:instrText xml:space="preserve"> PAGEREF _Toc8001 \h </w:instrText>
        </w:r>
        <w:r>
          <w:fldChar w:fldCharType="separate"/>
        </w:r>
        <w:r>
          <w:t>17</w:t>
        </w:r>
        <w:r>
          <w:fldChar w:fldCharType="end"/>
        </w:r>
      </w:hyperlink>
    </w:p>
    <w:p>
      <w:pPr>
        <w:pStyle w:val="TOC2"/>
        <w:tabs>
          <w:tab w:val="right" w:leader="dot" w:pos="8306"/>
        </w:tabs>
      </w:pPr>
      <w:hyperlink w:anchor="_Toc29950" w:history="1">
        <w:r>
          <w:rPr>
            <w:rFonts w:ascii="仿宋" w:eastAsia="仿宋" w:hAnsi="仿宋" w:cs="仿宋" w:hint="eastAsia"/>
            <w:lang w:eastAsia="zh-CN"/>
          </w:rPr>
          <w:t>(一)、建筑工程设计原则</w:t>
        </w:r>
        <w:r>
          <w:tab/>
        </w:r>
        <w:r>
          <w:fldChar w:fldCharType="begin"/>
        </w:r>
        <w:r>
          <w:instrText xml:space="preserve"> PAGEREF _Toc29950 \h </w:instrText>
        </w:r>
        <w:r>
          <w:fldChar w:fldCharType="separate"/>
        </w:r>
        <w:r>
          <w:t>17</w:t>
        </w:r>
        <w:r>
          <w:fldChar w:fldCharType="end"/>
        </w:r>
      </w:hyperlink>
    </w:p>
    <w:p>
      <w:pPr>
        <w:pStyle w:val="TOC2"/>
        <w:tabs>
          <w:tab w:val="right" w:leader="dot" w:pos="8306"/>
        </w:tabs>
      </w:pPr>
      <w:hyperlink w:anchor="_Toc26973" w:history="1">
        <w:r>
          <w:rPr>
            <w:rFonts w:ascii="仿宋" w:eastAsia="仿宋" w:hAnsi="仿宋" w:cs="仿宋" w:hint="eastAsia"/>
            <w:lang w:eastAsia="zh-CN"/>
          </w:rPr>
          <w:t>(二)、土建工程设计年限及安全等级</w:t>
        </w:r>
        <w:r>
          <w:tab/>
        </w:r>
        <w:r>
          <w:fldChar w:fldCharType="begin"/>
        </w:r>
        <w:r>
          <w:instrText xml:space="preserve"> PAGEREF _Toc26973 \h </w:instrText>
        </w:r>
        <w:r>
          <w:fldChar w:fldCharType="separate"/>
        </w:r>
        <w:r>
          <w:t>18</w:t>
        </w:r>
        <w:r>
          <w:fldChar w:fldCharType="end"/>
        </w:r>
      </w:hyperlink>
    </w:p>
    <w:p>
      <w:pPr>
        <w:pStyle w:val="TOC2"/>
        <w:tabs>
          <w:tab w:val="right" w:leader="dot" w:pos="8306"/>
        </w:tabs>
      </w:pPr>
      <w:hyperlink w:anchor="_Toc20327" w:history="1">
        <w:r>
          <w:rPr>
            <w:rFonts w:ascii="仿宋" w:eastAsia="仿宋" w:hAnsi="仿宋" w:cs="仿宋" w:hint="eastAsia"/>
            <w:lang w:eastAsia="zh-CN"/>
          </w:rPr>
          <w:t>(三)、建筑工程设计总体要求</w:t>
        </w:r>
        <w:r>
          <w:tab/>
        </w:r>
        <w:r>
          <w:fldChar w:fldCharType="begin"/>
        </w:r>
        <w:r>
          <w:instrText xml:space="preserve"> PAGEREF _Toc20327 \h </w:instrText>
        </w:r>
        <w:r>
          <w:fldChar w:fldCharType="separate"/>
        </w:r>
        <w:r>
          <w:t>20</w:t>
        </w:r>
        <w:r>
          <w:fldChar w:fldCharType="end"/>
        </w:r>
      </w:hyperlink>
    </w:p>
    <w:p>
      <w:pPr>
        <w:pStyle w:val="TOC2"/>
        <w:tabs>
          <w:tab w:val="right" w:leader="dot" w:pos="8306"/>
        </w:tabs>
      </w:pPr>
      <w:hyperlink w:anchor="_Toc10244" w:history="1">
        <w:r>
          <w:rPr>
            <w:rFonts w:ascii="仿宋" w:eastAsia="仿宋" w:hAnsi="仿宋" w:cs="仿宋" w:hint="eastAsia"/>
            <w:lang w:eastAsia="zh-CN"/>
          </w:rPr>
          <w:t>(四)、土建工程建设指标</w:t>
        </w:r>
        <w:r>
          <w:tab/>
        </w:r>
        <w:r>
          <w:fldChar w:fldCharType="begin"/>
        </w:r>
        <w:r>
          <w:instrText xml:space="preserve"> PAGEREF _Toc10244 \h </w:instrText>
        </w:r>
        <w:r>
          <w:fldChar w:fldCharType="separate"/>
        </w:r>
        <w:r>
          <w:t>20</w:t>
        </w:r>
        <w:r>
          <w:fldChar w:fldCharType="end"/>
        </w:r>
      </w:hyperlink>
    </w:p>
    <w:p>
      <w:pPr>
        <w:pStyle w:val="TOC1"/>
        <w:tabs>
          <w:tab w:val="right" w:leader="dot" w:pos="8306"/>
        </w:tabs>
      </w:pPr>
      <w:hyperlink w:anchor="_Toc16752" w:history="1">
        <w:r>
          <w:rPr>
            <w:rFonts w:ascii="仿宋" w:eastAsia="仿宋" w:hAnsi="仿宋" w:cs="仿宋" w:hint="eastAsia"/>
            <w:lang w:eastAsia="zh-CN"/>
          </w:rPr>
          <w:t>六、产品规划分析</w:t>
        </w:r>
        <w:r>
          <w:tab/>
        </w:r>
        <w:r>
          <w:fldChar w:fldCharType="begin"/>
        </w:r>
        <w:r>
          <w:instrText xml:space="preserve"> PAGEREF _Toc16752 \h </w:instrText>
        </w:r>
        <w:r>
          <w:fldChar w:fldCharType="separate"/>
        </w:r>
        <w:r>
          <w:t>20</w:t>
        </w:r>
        <w:r>
          <w:fldChar w:fldCharType="end"/>
        </w:r>
      </w:hyperlink>
    </w:p>
    <w:p>
      <w:pPr>
        <w:pStyle w:val="TOC2"/>
        <w:tabs>
          <w:tab w:val="right" w:leader="dot" w:pos="8306"/>
        </w:tabs>
      </w:pPr>
      <w:hyperlink w:anchor="_Toc280" w:history="1">
        <w:r>
          <w:rPr>
            <w:rFonts w:ascii="仿宋" w:eastAsia="仿宋" w:hAnsi="仿宋" w:cs="仿宋" w:hint="eastAsia"/>
            <w:lang w:eastAsia="zh-CN"/>
          </w:rPr>
          <w:t>(一)、产品规划</w:t>
        </w:r>
        <w:r>
          <w:tab/>
        </w:r>
        <w:r>
          <w:fldChar w:fldCharType="begin"/>
        </w:r>
        <w:r>
          <w:instrText xml:space="preserve"> PAGEREF _Toc280 \h </w:instrText>
        </w:r>
        <w:r>
          <w:fldChar w:fldCharType="separate"/>
        </w:r>
        <w:r>
          <w:t>20</w:t>
        </w:r>
        <w:r>
          <w:fldChar w:fldCharType="end"/>
        </w:r>
      </w:hyperlink>
    </w:p>
    <w:p>
      <w:pPr>
        <w:pStyle w:val="TOC2"/>
        <w:tabs>
          <w:tab w:val="right" w:leader="dot" w:pos="8306"/>
        </w:tabs>
      </w:pPr>
      <w:hyperlink w:anchor="_Toc32078" w:history="1">
        <w:r>
          <w:rPr>
            <w:rFonts w:ascii="仿宋" w:eastAsia="仿宋" w:hAnsi="仿宋" w:cs="仿宋" w:hint="eastAsia"/>
            <w:lang w:eastAsia="zh-CN"/>
          </w:rPr>
          <w:t>(二)、建设规模</w:t>
        </w:r>
        <w:r>
          <w:tab/>
        </w:r>
        <w:r>
          <w:fldChar w:fldCharType="begin"/>
        </w:r>
        <w:r>
          <w:instrText xml:space="preserve"> PAGEREF _Toc32078 \h </w:instrText>
        </w:r>
        <w:r>
          <w:fldChar w:fldCharType="separate"/>
        </w:r>
        <w:r>
          <w:t>21</w:t>
        </w:r>
        <w:r>
          <w:fldChar w:fldCharType="end"/>
        </w:r>
      </w:hyperlink>
    </w:p>
    <w:p>
      <w:pPr>
        <w:pStyle w:val="TOC1"/>
        <w:tabs>
          <w:tab w:val="right" w:leader="dot" w:pos="8306"/>
        </w:tabs>
      </w:pPr>
      <w:hyperlink w:anchor="_Toc31308" w:history="1">
        <w:r>
          <w:rPr>
            <w:rFonts w:ascii="仿宋" w:eastAsia="仿宋" w:hAnsi="仿宋" w:cs="仿宋" w:hint="eastAsia"/>
            <w:lang w:eastAsia="zh-CN"/>
          </w:rPr>
          <w:t>七、PPOPBT项目人力资源管理</w:t>
        </w:r>
        <w:r>
          <w:tab/>
        </w:r>
        <w:r>
          <w:fldChar w:fldCharType="begin"/>
        </w:r>
        <w:r>
          <w:instrText xml:space="preserve"> PAGEREF _Toc31308 \h </w:instrText>
        </w:r>
        <w:r>
          <w:fldChar w:fldCharType="separate"/>
        </w:r>
        <w:r>
          <w:t>22</w:t>
        </w:r>
        <w:r>
          <w:fldChar w:fldCharType="end"/>
        </w:r>
      </w:hyperlink>
    </w:p>
    <w:p>
      <w:pPr>
        <w:pStyle w:val="TOC2"/>
        <w:tabs>
          <w:tab w:val="right" w:leader="dot" w:pos="8306"/>
        </w:tabs>
      </w:pPr>
      <w:hyperlink w:anchor="_Toc1242" w:history="1">
        <w:r>
          <w:rPr>
            <w:rFonts w:ascii="仿宋" w:eastAsia="仿宋" w:hAnsi="仿宋" w:cs="仿宋" w:hint="eastAsia"/>
            <w:lang w:eastAsia="zh-CN"/>
          </w:rPr>
          <w:t>(一)、建立健全的预算管理制度</w:t>
        </w:r>
        <w:r>
          <w:tab/>
        </w:r>
        <w:r>
          <w:fldChar w:fldCharType="begin"/>
        </w:r>
        <w:r>
          <w:instrText xml:space="preserve"> PAGEREF _Toc1242 \h </w:instrText>
        </w:r>
        <w:r>
          <w:fldChar w:fldCharType="separate"/>
        </w:r>
        <w:r>
          <w:t>22</w:t>
        </w:r>
        <w:r>
          <w:fldChar w:fldCharType="end"/>
        </w:r>
      </w:hyperlink>
    </w:p>
    <w:p>
      <w:pPr>
        <w:pStyle w:val="TOC2"/>
        <w:tabs>
          <w:tab w:val="right" w:leader="dot" w:pos="8306"/>
        </w:tabs>
      </w:pPr>
      <w:hyperlink w:anchor="_Toc7499" w:history="1">
        <w:r>
          <w:rPr>
            <w:rFonts w:ascii="仿宋" w:eastAsia="仿宋" w:hAnsi="仿宋" w:cs="仿宋" w:hint="eastAsia"/>
            <w:lang w:eastAsia="zh-CN"/>
          </w:rPr>
          <w:t>(二)、加强资金流动监控</w:t>
        </w:r>
        <w:r>
          <w:tab/>
        </w:r>
        <w:r>
          <w:fldChar w:fldCharType="begin"/>
        </w:r>
        <w:r>
          <w:instrText xml:space="preserve"> PAGEREF _Toc7499 \h </w:instrText>
        </w:r>
        <w:r>
          <w:fldChar w:fldCharType="separate"/>
        </w:r>
        <w:r>
          <w:t>24</w:t>
        </w:r>
        <w:r>
          <w:fldChar w:fldCharType="end"/>
        </w:r>
      </w:hyperlink>
    </w:p>
    <w:p>
      <w:pPr>
        <w:pStyle w:val="TOC2"/>
        <w:tabs>
          <w:tab w:val="right" w:leader="dot" w:pos="8306"/>
        </w:tabs>
      </w:pPr>
      <w:hyperlink w:anchor="_Toc13722" w:history="1">
        <w:r>
          <w:rPr>
            <w:rFonts w:ascii="仿宋" w:eastAsia="仿宋" w:hAnsi="仿宋" w:cs="仿宋" w:hint="eastAsia"/>
            <w:lang w:eastAsia="zh-CN"/>
          </w:rPr>
          <w:t>(三)、制定完善的风险控制机制</w:t>
        </w:r>
        <w:r>
          <w:tab/>
        </w:r>
        <w:r>
          <w:fldChar w:fldCharType="begin"/>
        </w:r>
        <w:r>
          <w:instrText xml:space="preserve"> PAGEREF _Toc13722 \h </w:instrText>
        </w:r>
        <w:r>
          <w:fldChar w:fldCharType="separate"/>
        </w:r>
        <w:r>
          <w:t>25</w:t>
        </w:r>
        <w:r>
          <w:fldChar w:fldCharType="end"/>
        </w:r>
      </w:hyperlink>
    </w:p>
    <w:p>
      <w:pPr>
        <w:pStyle w:val="TOC2"/>
        <w:tabs>
          <w:tab w:val="right" w:leader="dot" w:pos="8306"/>
        </w:tabs>
      </w:pPr>
      <w:hyperlink w:anchor="_Toc27127" w:history="1">
        <w:r>
          <w:rPr>
            <w:rFonts w:ascii="仿宋" w:eastAsia="仿宋" w:hAnsi="仿宋" w:cs="仿宋" w:hint="eastAsia"/>
            <w:lang w:eastAsia="zh-CN"/>
          </w:rPr>
          <w:t>(四)、优化成本管理</w:t>
        </w:r>
        <w:r>
          <w:tab/>
        </w:r>
        <w:r>
          <w:fldChar w:fldCharType="begin"/>
        </w:r>
        <w:r>
          <w:instrText xml:space="preserve"> PAGEREF _Toc27127 \h </w:instrText>
        </w:r>
        <w:r>
          <w:fldChar w:fldCharType="separate"/>
        </w:r>
        <w:r>
          <w:t>26</w:t>
        </w:r>
        <w:r>
          <w:fldChar w:fldCharType="end"/>
        </w:r>
      </w:hyperlink>
    </w:p>
    <w:p>
      <w:pPr>
        <w:pStyle w:val="TOC1"/>
        <w:tabs>
          <w:tab w:val="right" w:leader="dot" w:pos="8306"/>
        </w:tabs>
      </w:pPr>
      <w:hyperlink w:anchor="_Toc11896" w:history="1">
        <w:r>
          <w:rPr>
            <w:rFonts w:ascii="仿宋" w:eastAsia="仿宋" w:hAnsi="仿宋" w:cs="仿宋" w:hint="eastAsia"/>
            <w:lang w:eastAsia="zh-CN"/>
          </w:rPr>
          <w:t>八、PPOPBT项目人力资源培养与发展</w:t>
        </w:r>
        <w:r>
          <w:tab/>
        </w:r>
        <w:r>
          <w:fldChar w:fldCharType="begin"/>
        </w:r>
        <w:r>
          <w:instrText xml:space="preserve"> PAGEREF _Toc11896 \h </w:instrText>
        </w:r>
        <w:r>
          <w:fldChar w:fldCharType="separate"/>
        </w:r>
        <w:r>
          <w:t>28</w:t>
        </w:r>
        <w:r>
          <w:fldChar w:fldCharType="end"/>
        </w:r>
      </w:hyperlink>
    </w:p>
    <w:p>
      <w:pPr>
        <w:pStyle w:val="TOC2"/>
        <w:tabs>
          <w:tab w:val="right" w:leader="dot" w:pos="8306"/>
        </w:tabs>
      </w:pPr>
      <w:hyperlink w:anchor="_Toc28633" w:history="1">
        <w:r>
          <w:rPr>
            <w:rFonts w:ascii="仿宋" w:eastAsia="仿宋" w:hAnsi="仿宋" w:cs="仿宋" w:hint="eastAsia"/>
            <w:lang w:eastAsia="zh-CN"/>
          </w:rPr>
          <w:t>(一)、人才需求与规划</w:t>
        </w:r>
        <w:r>
          <w:tab/>
        </w:r>
        <w:r>
          <w:fldChar w:fldCharType="begin"/>
        </w:r>
        <w:r>
          <w:instrText xml:space="preserve"> PAGEREF _Toc28633 \h </w:instrText>
        </w:r>
        <w:r>
          <w:fldChar w:fldCharType="separate"/>
        </w:r>
        <w:r>
          <w:t>28</w:t>
        </w:r>
        <w:r>
          <w:fldChar w:fldCharType="end"/>
        </w:r>
      </w:hyperlink>
    </w:p>
    <w:p>
      <w:pPr>
        <w:pStyle w:val="TOC2"/>
        <w:tabs>
          <w:tab w:val="right" w:leader="dot" w:pos="8306"/>
        </w:tabs>
      </w:pPr>
      <w:hyperlink w:anchor="_Toc9208" w:history="1">
        <w:r>
          <w:rPr>
            <w:rFonts w:ascii="仿宋" w:eastAsia="仿宋" w:hAnsi="仿宋" w:cs="仿宋" w:hint="eastAsia"/>
            <w:lang w:eastAsia="zh-CN"/>
          </w:rPr>
          <w:t>(二)、培训与发展计划</w:t>
        </w:r>
        <w:r>
          <w:tab/>
        </w:r>
        <w:r>
          <w:fldChar w:fldCharType="begin"/>
        </w:r>
        <w:r>
          <w:instrText xml:space="preserve"> PAGEREF _Toc9208 \h </w:instrText>
        </w:r>
        <w:r>
          <w:fldChar w:fldCharType="separate"/>
        </w:r>
        <w:r>
          <w:t>28</w:t>
        </w:r>
        <w:r>
          <w:fldChar w:fldCharType="end"/>
        </w:r>
      </w:hyperlink>
    </w:p>
    <w:p>
      <w:pPr>
        <w:pStyle w:val="TOC1"/>
        <w:tabs>
          <w:tab w:val="right" w:leader="dot" w:pos="8306"/>
        </w:tabs>
      </w:pPr>
      <w:hyperlink w:anchor="_Toc28676" w:history="1">
        <w:r>
          <w:rPr>
            <w:rFonts w:ascii="仿宋" w:eastAsia="仿宋" w:hAnsi="仿宋" w:cs="仿宋" w:hint="eastAsia"/>
            <w:lang w:eastAsia="zh-CN"/>
          </w:rPr>
          <w:t>九、PPOPBT项目技术管理</w:t>
        </w:r>
        <w:r>
          <w:tab/>
        </w:r>
        <w:r>
          <w:fldChar w:fldCharType="begin"/>
        </w:r>
        <w:r>
          <w:instrText xml:space="preserve"> PAGEREF _Toc28676 \h </w:instrText>
        </w:r>
        <w:r>
          <w:fldChar w:fldCharType="separate"/>
        </w:r>
        <w:r>
          <w:t>29</w:t>
        </w:r>
        <w:r>
          <w:fldChar w:fldCharType="end"/>
        </w:r>
      </w:hyperlink>
    </w:p>
    <w:p>
      <w:pPr>
        <w:pStyle w:val="TOC2"/>
        <w:tabs>
          <w:tab w:val="right" w:leader="dot" w:pos="8306"/>
        </w:tabs>
      </w:pPr>
      <w:hyperlink w:anchor="_Toc7960" w:history="1">
        <w:r>
          <w:rPr>
            <w:rFonts w:ascii="仿宋" w:eastAsia="仿宋" w:hAnsi="仿宋" w:cs="仿宋" w:hint="eastAsia"/>
            <w:lang w:eastAsia="zh-CN"/>
          </w:rPr>
          <w:t>(一)、技术方案选用方向</w:t>
        </w:r>
        <w:r>
          <w:tab/>
        </w:r>
        <w:r>
          <w:fldChar w:fldCharType="begin"/>
        </w:r>
        <w:r>
          <w:instrText xml:space="preserve"> PAGEREF _Toc7960 \h </w:instrText>
        </w:r>
        <w:r>
          <w:fldChar w:fldCharType="separate"/>
        </w:r>
        <w:r>
          <w:t>29</w:t>
        </w:r>
        <w:r>
          <w:fldChar w:fldCharType="end"/>
        </w:r>
      </w:hyperlink>
    </w:p>
    <w:p>
      <w:pPr>
        <w:pStyle w:val="TOC2"/>
        <w:tabs>
          <w:tab w:val="right" w:leader="dot" w:pos="8306"/>
        </w:tabs>
      </w:pPr>
      <w:hyperlink w:anchor="_Toc13031" w:history="1">
        <w:r>
          <w:rPr>
            <w:rFonts w:ascii="仿宋" w:eastAsia="仿宋" w:hAnsi="仿宋" w:cs="仿宋" w:hint="eastAsia"/>
            <w:lang w:eastAsia="zh-CN"/>
          </w:rPr>
          <w:t>(二)、工艺技术方案选用原则</w:t>
        </w:r>
        <w:r>
          <w:tab/>
        </w:r>
        <w:r>
          <w:fldChar w:fldCharType="begin"/>
        </w:r>
        <w:r>
          <w:instrText xml:space="preserve"> PAGEREF _Toc13031 \h </w:instrText>
        </w:r>
        <w:r>
          <w:fldChar w:fldCharType="separate"/>
        </w:r>
        <w:r>
          <w:t>31</w:t>
        </w:r>
        <w:r>
          <w:fldChar w:fldCharType="end"/>
        </w:r>
      </w:hyperlink>
    </w:p>
    <w:p>
      <w:pPr>
        <w:pStyle w:val="TOC2"/>
        <w:tabs>
          <w:tab w:val="right" w:leader="dot" w:pos="8306"/>
        </w:tabs>
      </w:pPr>
      <w:hyperlink w:anchor="_Toc17479" w:history="1">
        <w:r>
          <w:rPr>
            <w:rFonts w:ascii="仿宋" w:eastAsia="仿宋" w:hAnsi="仿宋" w:cs="仿宋" w:hint="eastAsia"/>
            <w:lang w:eastAsia="zh-CN"/>
          </w:rPr>
          <w:t>(三)、工艺技术方案要求</w:t>
        </w:r>
        <w:r>
          <w:tab/>
        </w:r>
        <w:r>
          <w:fldChar w:fldCharType="begin"/>
        </w:r>
        <w:r>
          <w:instrText xml:space="preserve"> PAGEREF _Toc17479 \h </w:instrText>
        </w:r>
        <w:r>
          <w:fldChar w:fldCharType="separate"/>
        </w:r>
        <w:r>
          <w:t>33</w:t>
        </w:r>
        <w:r>
          <w:fldChar w:fldCharType="end"/>
        </w:r>
      </w:hyperlink>
    </w:p>
    <w:p>
      <w:pPr>
        <w:pStyle w:val="TOC1"/>
        <w:tabs>
          <w:tab w:val="right" w:leader="dot" w:pos="8306"/>
        </w:tabs>
      </w:pPr>
      <w:hyperlink w:anchor="_Toc23020" w:history="1">
        <w:r>
          <w:rPr>
            <w:rFonts w:ascii="仿宋" w:eastAsia="仿宋" w:hAnsi="仿宋" w:cs="仿宋" w:hint="eastAsia"/>
            <w:lang w:eastAsia="zh-CN"/>
          </w:rPr>
          <w:t>十、PPOPBT项目风险管理</w:t>
        </w:r>
        <w:r>
          <w:tab/>
        </w:r>
        <w:r>
          <w:fldChar w:fldCharType="begin"/>
        </w:r>
        <w:r>
          <w:instrText xml:space="preserve"> PAGEREF _Toc23020 \h </w:instrText>
        </w:r>
        <w:r>
          <w:fldChar w:fldCharType="separate"/>
        </w:r>
        <w:r>
          <w:t>35</w:t>
        </w:r>
        <w:r>
          <w:fldChar w:fldCharType="end"/>
        </w:r>
      </w:hyperlink>
    </w:p>
    <w:p>
      <w:pPr>
        <w:pStyle w:val="TOC2"/>
        <w:tabs>
          <w:tab w:val="right" w:leader="dot" w:pos="8306"/>
        </w:tabs>
      </w:pPr>
      <w:hyperlink w:anchor="_Toc27422" w:history="1">
        <w:r>
          <w:rPr>
            <w:rFonts w:ascii="仿宋" w:eastAsia="仿宋" w:hAnsi="仿宋" w:cs="仿宋" w:hint="eastAsia"/>
            <w:lang w:eastAsia="zh-CN"/>
          </w:rPr>
          <w:t>(一)、风险识别与评估</w:t>
        </w:r>
        <w:r>
          <w:tab/>
        </w:r>
        <w:r>
          <w:fldChar w:fldCharType="begin"/>
        </w:r>
        <w:r>
          <w:instrText xml:space="preserve"> PAGEREF _Toc27422 \h </w:instrText>
        </w:r>
        <w:r>
          <w:fldChar w:fldCharType="separate"/>
        </w:r>
        <w:r>
          <w:t>35</w:t>
        </w:r>
        <w:r>
          <w:fldChar w:fldCharType="end"/>
        </w:r>
      </w:hyperlink>
    </w:p>
    <w:p>
      <w:pPr>
        <w:pStyle w:val="TOC2"/>
        <w:tabs>
          <w:tab w:val="right" w:leader="dot" w:pos="8306"/>
        </w:tabs>
      </w:pPr>
      <w:hyperlink w:anchor="_Toc29398" w:history="1">
        <w:r>
          <w:rPr>
            <w:rFonts w:ascii="仿宋" w:eastAsia="仿宋" w:hAnsi="仿宋" w:cs="仿宋" w:hint="eastAsia"/>
            <w:lang w:eastAsia="zh-CN"/>
          </w:rPr>
          <w:t>(二)、风险应对策略</w:t>
        </w:r>
        <w:r>
          <w:tab/>
        </w:r>
        <w:r>
          <w:fldChar w:fldCharType="begin"/>
        </w:r>
        <w:r>
          <w:instrText xml:space="preserve"> PAGEREF _Toc29398 \h </w:instrText>
        </w:r>
        <w:r>
          <w:fldChar w:fldCharType="separate"/>
        </w:r>
        <w:r>
          <w:t>36</w:t>
        </w:r>
        <w:r>
          <w:fldChar w:fldCharType="end"/>
        </w:r>
      </w:hyperlink>
    </w:p>
    <w:p>
      <w:pPr>
        <w:pStyle w:val="TOC2"/>
        <w:tabs>
          <w:tab w:val="right" w:leader="dot" w:pos="8306"/>
        </w:tabs>
      </w:pPr>
      <w:hyperlink w:anchor="_Toc21685" w:history="1">
        <w:r>
          <w:rPr>
            <w:rFonts w:ascii="仿宋" w:eastAsia="仿宋" w:hAnsi="仿宋" w:cs="仿宋" w:hint="eastAsia"/>
            <w:lang w:eastAsia="zh-CN"/>
          </w:rPr>
          <w:t>(三)、风险监控与控制</w:t>
        </w:r>
        <w:r>
          <w:tab/>
        </w:r>
        <w:r>
          <w:fldChar w:fldCharType="begin"/>
        </w:r>
        <w:r>
          <w:instrText xml:space="preserve"> PAGEREF _Toc21685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1" w:history="1">
        <w:r>
          <w:rPr>
            <w:rFonts w:ascii="仿宋" w:eastAsia="仿宋" w:hAnsi="仿宋" w:cs="仿宋" w:hint="eastAsia"/>
            <w:lang w:eastAsia="zh-CN"/>
          </w:rPr>
          <w:t>十一、生产安全保护</w:t>
        </w:r>
        <w:r>
          <w:tab/>
        </w:r>
        <w:r>
          <w:fldChar w:fldCharType="begin"/>
        </w:r>
        <w:r>
          <w:instrText xml:space="preserve"> PAGEREF _Toc821 \h </w:instrText>
        </w:r>
        <w:r>
          <w:fldChar w:fldCharType="separate"/>
        </w:r>
        <w:r>
          <w:t>39</w:t>
        </w:r>
        <w:r>
          <w:fldChar w:fldCharType="end"/>
        </w:r>
      </w:hyperlink>
    </w:p>
    <w:p>
      <w:pPr>
        <w:pStyle w:val="TOC2"/>
        <w:tabs>
          <w:tab w:val="right" w:leader="dot" w:pos="8306"/>
        </w:tabs>
      </w:pPr>
      <w:hyperlink w:anchor="_Toc32204" w:history="1">
        <w:r>
          <w:rPr>
            <w:rFonts w:ascii="仿宋" w:eastAsia="仿宋" w:hAnsi="仿宋" w:cs="仿宋" w:hint="eastAsia"/>
            <w:lang w:eastAsia="zh-CN"/>
          </w:rPr>
          <w:t>(一)、消防安全</w:t>
        </w:r>
        <w:r>
          <w:tab/>
        </w:r>
        <w:r>
          <w:fldChar w:fldCharType="begin"/>
        </w:r>
        <w:r>
          <w:instrText xml:space="preserve"> PAGEREF _Toc32204 \h </w:instrText>
        </w:r>
        <w:r>
          <w:fldChar w:fldCharType="separate"/>
        </w:r>
        <w:r>
          <w:t>39</w:t>
        </w:r>
        <w:r>
          <w:fldChar w:fldCharType="end"/>
        </w:r>
      </w:hyperlink>
    </w:p>
    <w:p>
      <w:pPr>
        <w:pStyle w:val="TOC2"/>
        <w:tabs>
          <w:tab w:val="right" w:leader="dot" w:pos="8306"/>
        </w:tabs>
      </w:pPr>
      <w:hyperlink w:anchor="_Toc13428" w:history="1">
        <w:r>
          <w:rPr>
            <w:rFonts w:ascii="仿宋" w:eastAsia="仿宋" w:hAnsi="仿宋" w:cs="仿宋" w:hint="eastAsia"/>
            <w:lang w:eastAsia="zh-CN"/>
          </w:rPr>
          <w:t>(二)、防火防爆总图布置措施</w:t>
        </w:r>
        <w:r>
          <w:tab/>
        </w:r>
        <w:r>
          <w:fldChar w:fldCharType="begin"/>
        </w:r>
        <w:r>
          <w:instrText xml:space="preserve"> PAGEREF _Toc13428 \h </w:instrText>
        </w:r>
        <w:r>
          <w:fldChar w:fldCharType="separate"/>
        </w:r>
        <w:r>
          <w:t>40</w:t>
        </w:r>
        <w:r>
          <w:fldChar w:fldCharType="end"/>
        </w:r>
      </w:hyperlink>
    </w:p>
    <w:p>
      <w:pPr>
        <w:pStyle w:val="TOC2"/>
        <w:tabs>
          <w:tab w:val="right" w:leader="dot" w:pos="8306"/>
        </w:tabs>
      </w:pPr>
      <w:hyperlink w:anchor="_Toc13093" w:history="1">
        <w:r>
          <w:rPr>
            <w:rFonts w:ascii="仿宋" w:eastAsia="仿宋" w:hAnsi="仿宋" w:cs="仿宋" w:hint="eastAsia"/>
            <w:lang w:eastAsia="zh-CN"/>
          </w:rPr>
          <w:t>(三)、自然灾害防范措施</w:t>
        </w:r>
        <w:r>
          <w:tab/>
        </w:r>
        <w:r>
          <w:fldChar w:fldCharType="begin"/>
        </w:r>
        <w:r>
          <w:instrText xml:space="preserve"> PAGEREF _Toc13093 \h </w:instrText>
        </w:r>
        <w:r>
          <w:fldChar w:fldCharType="separate"/>
        </w:r>
        <w:r>
          <w:t>41</w:t>
        </w:r>
        <w:r>
          <w:fldChar w:fldCharType="end"/>
        </w:r>
      </w:hyperlink>
    </w:p>
    <w:p>
      <w:pPr>
        <w:pStyle w:val="TOC2"/>
        <w:tabs>
          <w:tab w:val="right" w:leader="dot" w:pos="8306"/>
        </w:tabs>
      </w:pPr>
      <w:hyperlink w:anchor="_Toc19780" w:history="1">
        <w:r>
          <w:rPr>
            <w:rFonts w:ascii="仿宋" w:eastAsia="仿宋" w:hAnsi="仿宋" w:cs="仿宋" w:hint="eastAsia"/>
            <w:lang w:eastAsia="zh-CN"/>
          </w:rPr>
          <w:t>(四)、安全色及安全标志使用要求</w:t>
        </w:r>
        <w:r>
          <w:tab/>
        </w:r>
        <w:r>
          <w:fldChar w:fldCharType="begin"/>
        </w:r>
        <w:r>
          <w:instrText xml:space="preserve"> PAGEREF _Toc19780 \h </w:instrText>
        </w:r>
        <w:r>
          <w:fldChar w:fldCharType="separate"/>
        </w:r>
        <w:r>
          <w:t>42</w:t>
        </w:r>
        <w:r>
          <w:fldChar w:fldCharType="end"/>
        </w:r>
      </w:hyperlink>
    </w:p>
    <w:p>
      <w:pPr>
        <w:pStyle w:val="TOC2"/>
        <w:tabs>
          <w:tab w:val="right" w:leader="dot" w:pos="8306"/>
        </w:tabs>
      </w:pPr>
      <w:hyperlink w:anchor="_Toc448" w:history="1">
        <w:r>
          <w:rPr>
            <w:rFonts w:ascii="仿宋" w:eastAsia="仿宋" w:hAnsi="仿宋" w:cs="仿宋" w:hint="eastAsia"/>
            <w:lang w:eastAsia="zh-CN"/>
          </w:rPr>
          <w:t>(五)、防尘防毒措施</w:t>
        </w:r>
        <w:r>
          <w:tab/>
        </w:r>
        <w:r>
          <w:fldChar w:fldCharType="begin"/>
        </w:r>
        <w:r>
          <w:instrText xml:space="preserve"> PAGEREF _Toc448 \h </w:instrText>
        </w:r>
        <w:r>
          <w:fldChar w:fldCharType="separate"/>
        </w:r>
        <w:r>
          <w:t>43</w:t>
        </w:r>
        <w:r>
          <w:fldChar w:fldCharType="end"/>
        </w:r>
      </w:hyperlink>
    </w:p>
    <w:p>
      <w:pPr>
        <w:pStyle w:val="TOC2"/>
        <w:tabs>
          <w:tab w:val="right" w:leader="dot" w:pos="8306"/>
        </w:tabs>
      </w:pPr>
      <w:hyperlink w:anchor="_Toc19315" w:history="1">
        <w:r>
          <w:rPr>
            <w:rFonts w:ascii="仿宋" w:eastAsia="仿宋" w:hAnsi="仿宋" w:cs="仿宋" w:hint="eastAsia"/>
            <w:lang w:eastAsia="zh-CN"/>
          </w:rPr>
          <w:t>(六)、防静电、触电防护及防雷措施</w:t>
        </w:r>
        <w:r>
          <w:tab/>
        </w:r>
        <w:r>
          <w:fldChar w:fldCharType="begin"/>
        </w:r>
        <w:r>
          <w:instrText xml:space="preserve"> PAGEREF _Toc19315 \h </w:instrText>
        </w:r>
        <w:r>
          <w:fldChar w:fldCharType="separate"/>
        </w:r>
        <w:r>
          <w:t>44</w:t>
        </w:r>
        <w:r>
          <w:fldChar w:fldCharType="end"/>
        </w:r>
      </w:hyperlink>
    </w:p>
    <w:p>
      <w:pPr>
        <w:pStyle w:val="TOC2"/>
        <w:tabs>
          <w:tab w:val="right" w:leader="dot" w:pos="8306"/>
        </w:tabs>
      </w:pPr>
      <w:hyperlink w:anchor="_Toc10709" w:history="1">
        <w:r>
          <w:rPr>
            <w:rFonts w:ascii="仿宋" w:eastAsia="仿宋" w:hAnsi="仿宋" w:cs="仿宋" w:hint="eastAsia"/>
            <w:lang w:eastAsia="zh-CN"/>
          </w:rPr>
          <w:t>(七)、机械设备安全保障措施</w:t>
        </w:r>
        <w:r>
          <w:tab/>
        </w:r>
        <w:r>
          <w:fldChar w:fldCharType="begin"/>
        </w:r>
        <w:r>
          <w:instrText xml:space="preserve"> PAGEREF _Toc10709 \h </w:instrText>
        </w:r>
        <w:r>
          <w:fldChar w:fldCharType="separate"/>
        </w:r>
        <w:r>
          <w:t>45</w:t>
        </w:r>
        <w:r>
          <w:fldChar w:fldCharType="end"/>
        </w:r>
      </w:hyperlink>
    </w:p>
    <w:p>
      <w:pPr>
        <w:pStyle w:val="TOC1"/>
        <w:tabs>
          <w:tab w:val="right" w:leader="dot" w:pos="8306"/>
        </w:tabs>
      </w:pPr>
      <w:hyperlink w:anchor="_Toc18803" w:history="1">
        <w:r>
          <w:rPr>
            <w:rFonts w:ascii="仿宋" w:eastAsia="仿宋" w:hAnsi="仿宋" w:cs="仿宋" w:hint="eastAsia"/>
            <w:lang w:eastAsia="zh-CN"/>
          </w:rPr>
          <w:t>十二、PPOPBT项目社会影响</w:t>
        </w:r>
        <w:r>
          <w:tab/>
        </w:r>
        <w:r>
          <w:fldChar w:fldCharType="begin"/>
        </w:r>
        <w:r>
          <w:instrText xml:space="preserve"> PAGEREF _Toc18803 \h </w:instrText>
        </w:r>
        <w:r>
          <w:fldChar w:fldCharType="separate"/>
        </w:r>
        <w:r>
          <w:t>47</w:t>
        </w:r>
        <w:r>
          <w:fldChar w:fldCharType="end"/>
        </w:r>
      </w:hyperlink>
    </w:p>
    <w:p>
      <w:pPr>
        <w:pStyle w:val="TOC2"/>
        <w:tabs>
          <w:tab w:val="right" w:leader="dot" w:pos="8306"/>
        </w:tabs>
      </w:pPr>
      <w:hyperlink w:anchor="_Toc12990" w:history="1">
        <w:r>
          <w:rPr>
            <w:rFonts w:ascii="仿宋" w:eastAsia="仿宋" w:hAnsi="仿宋" w:cs="仿宋" w:hint="eastAsia"/>
            <w:lang w:eastAsia="zh-CN"/>
          </w:rPr>
          <w:t>(一)、社会责任与义务</w:t>
        </w:r>
        <w:r>
          <w:tab/>
        </w:r>
        <w:r>
          <w:fldChar w:fldCharType="begin"/>
        </w:r>
        <w:r>
          <w:instrText xml:space="preserve"> PAGEREF _Toc12990 \h </w:instrText>
        </w:r>
        <w:r>
          <w:fldChar w:fldCharType="separate"/>
        </w:r>
        <w:r>
          <w:t>47</w:t>
        </w:r>
        <w:r>
          <w:fldChar w:fldCharType="end"/>
        </w:r>
      </w:hyperlink>
    </w:p>
    <w:p>
      <w:pPr>
        <w:pStyle w:val="TOC2"/>
        <w:tabs>
          <w:tab w:val="right" w:leader="dot" w:pos="8306"/>
        </w:tabs>
      </w:pPr>
      <w:hyperlink w:anchor="_Toc29978" w:history="1">
        <w:r>
          <w:rPr>
            <w:rFonts w:ascii="仿宋" w:eastAsia="仿宋" w:hAnsi="仿宋" w:cs="仿宋" w:hint="eastAsia"/>
            <w:lang w:eastAsia="zh-CN"/>
          </w:rPr>
          <w:t>(二)、社会参与与沟通</w:t>
        </w:r>
        <w:r>
          <w:tab/>
        </w:r>
        <w:r>
          <w:fldChar w:fldCharType="begin"/>
        </w:r>
        <w:r>
          <w:instrText xml:space="preserve"> PAGEREF _Toc29978 \h </w:instrText>
        </w:r>
        <w:r>
          <w:fldChar w:fldCharType="separate"/>
        </w:r>
        <w:r>
          <w:t>47</w:t>
        </w:r>
        <w:r>
          <w:fldChar w:fldCharType="end"/>
        </w:r>
      </w:hyperlink>
    </w:p>
    <w:p>
      <w:pPr>
        <w:pStyle w:val="TOC1"/>
        <w:tabs>
          <w:tab w:val="right" w:leader="dot" w:pos="8306"/>
        </w:tabs>
      </w:pPr>
      <w:hyperlink w:anchor="_Toc28477" w:history="1">
        <w:r>
          <w:rPr>
            <w:rFonts w:ascii="仿宋" w:eastAsia="仿宋" w:hAnsi="仿宋" w:cs="仿宋" w:hint="eastAsia"/>
            <w:lang w:eastAsia="zh-CN"/>
          </w:rPr>
          <w:t>十三、供应链管理</w:t>
        </w:r>
        <w:r>
          <w:tab/>
        </w:r>
        <w:r>
          <w:fldChar w:fldCharType="begin"/>
        </w:r>
        <w:r>
          <w:instrText xml:space="preserve"> PAGEREF _Toc28477 \h </w:instrText>
        </w:r>
        <w:r>
          <w:fldChar w:fldCharType="separate"/>
        </w:r>
        <w:r>
          <w:t>48</w:t>
        </w:r>
        <w:r>
          <w:fldChar w:fldCharType="end"/>
        </w:r>
      </w:hyperlink>
    </w:p>
    <w:p>
      <w:pPr>
        <w:pStyle w:val="TOC2"/>
        <w:tabs>
          <w:tab w:val="right" w:leader="dot" w:pos="8306"/>
        </w:tabs>
      </w:pPr>
      <w:hyperlink w:anchor="_Toc18787" w:history="1">
        <w:r>
          <w:rPr>
            <w:rFonts w:ascii="仿宋" w:eastAsia="仿宋" w:hAnsi="仿宋" w:cs="仿宋" w:hint="eastAsia"/>
            <w:lang w:eastAsia="zh-CN"/>
          </w:rPr>
          <w:t>(一)、供应链战略规划</w:t>
        </w:r>
        <w:r>
          <w:tab/>
        </w:r>
        <w:r>
          <w:fldChar w:fldCharType="begin"/>
        </w:r>
        <w:r>
          <w:instrText xml:space="preserve"> PAGEREF _Toc18787 \h </w:instrText>
        </w:r>
        <w:r>
          <w:fldChar w:fldCharType="separate"/>
        </w:r>
        <w:r>
          <w:t>48</w:t>
        </w:r>
        <w:r>
          <w:fldChar w:fldCharType="end"/>
        </w:r>
      </w:hyperlink>
    </w:p>
    <w:p>
      <w:pPr>
        <w:pStyle w:val="TOC2"/>
        <w:tabs>
          <w:tab w:val="right" w:leader="dot" w:pos="8306"/>
        </w:tabs>
      </w:pPr>
      <w:hyperlink w:anchor="_Toc31920" w:history="1">
        <w:r>
          <w:rPr>
            <w:rFonts w:ascii="仿宋" w:eastAsia="仿宋" w:hAnsi="仿宋" w:cs="仿宋" w:hint="eastAsia"/>
            <w:lang w:eastAsia="zh-CN"/>
          </w:rPr>
          <w:t>(二)、供应商选择与合作</w:t>
        </w:r>
        <w:r>
          <w:tab/>
        </w:r>
        <w:r>
          <w:fldChar w:fldCharType="begin"/>
        </w:r>
        <w:r>
          <w:instrText xml:space="preserve"> PAGEREF _Toc31920 \h </w:instrText>
        </w:r>
        <w:r>
          <w:fldChar w:fldCharType="separate"/>
        </w:r>
        <w:r>
          <w:t>50</w:t>
        </w:r>
        <w:r>
          <w:fldChar w:fldCharType="end"/>
        </w:r>
      </w:hyperlink>
    </w:p>
    <w:p>
      <w:pPr>
        <w:pStyle w:val="TOC2"/>
        <w:tabs>
          <w:tab w:val="right" w:leader="dot" w:pos="8306"/>
        </w:tabs>
      </w:pPr>
      <w:hyperlink w:anchor="_Toc2874" w:history="1">
        <w:r>
          <w:rPr>
            <w:rFonts w:ascii="仿宋" w:eastAsia="仿宋" w:hAnsi="仿宋" w:cs="仿宋" w:hint="eastAsia"/>
            <w:lang w:eastAsia="zh-CN"/>
          </w:rPr>
          <w:t>(三)、物流与库存管理</w:t>
        </w:r>
        <w:r>
          <w:tab/>
        </w:r>
        <w:r>
          <w:fldChar w:fldCharType="begin"/>
        </w:r>
        <w:r>
          <w:instrText xml:space="preserve"> PAGEREF _Toc2874 \h </w:instrText>
        </w:r>
        <w:r>
          <w:fldChar w:fldCharType="separate"/>
        </w:r>
        <w:r>
          <w:t>51</w:t>
        </w:r>
        <w:r>
          <w:fldChar w:fldCharType="end"/>
        </w:r>
      </w:hyperlink>
    </w:p>
    <w:p>
      <w:pPr>
        <w:pStyle w:val="TOC1"/>
        <w:tabs>
          <w:tab w:val="right" w:leader="dot" w:pos="8306"/>
        </w:tabs>
      </w:pPr>
      <w:hyperlink w:anchor="_Toc23866" w:history="1">
        <w:r>
          <w:rPr>
            <w:rFonts w:ascii="仿宋" w:eastAsia="仿宋" w:hAnsi="仿宋" w:cs="仿宋" w:hint="eastAsia"/>
            <w:lang w:eastAsia="zh-CN"/>
          </w:rPr>
          <w:t>十四、风险识别与分类</w:t>
        </w:r>
        <w:r>
          <w:tab/>
        </w:r>
        <w:r>
          <w:fldChar w:fldCharType="begin"/>
        </w:r>
        <w:r>
          <w:instrText xml:space="preserve"> PAGEREF _Toc23866 \h </w:instrText>
        </w:r>
        <w:r>
          <w:fldChar w:fldCharType="separate"/>
        </w:r>
        <w:r>
          <w:t>52</w:t>
        </w:r>
        <w:r>
          <w:fldChar w:fldCharType="end"/>
        </w:r>
      </w:hyperlink>
    </w:p>
    <w:p>
      <w:pPr>
        <w:pStyle w:val="TOC2"/>
        <w:tabs>
          <w:tab w:val="right" w:leader="dot" w:pos="8306"/>
        </w:tabs>
      </w:pPr>
      <w:hyperlink w:anchor="_Toc18836" w:history="1">
        <w:r>
          <w:rPr>
            <w:rFonts w:ascii="仿宋" w:eastAsia="仿宋" w:hAnsi="仿宋" w:cs="仿宋" w:hint="eastAsia"/>
            <w:lang w:eastAsia="zh-CN"/>
          </w:rPr>
          <w:t>(一)、风险识别</w:t>
        </w:r>
        <w:r>
          <w:tab/>
        </w:r>
        <w:r>
          <w:fldChar w:fldCharType="begin"/>
        </w:r>
        <w:r>
          <w:instrText xml:space="preserve"> PAGEREF _Toc18836 \h </w:instrText>
        </w:r>
        <w:r>
          <w:fldChar w:fldCharType="separate"/>
        </w:r>
        <w:r>
          <w:t>52</w:t>
        </w:r>
        <w:r>
          <w:fldChar w:fldCharType="end"/>
        </w:r>
      </w:hyperlink>
    </w:p>
    <w:p>
      <w:pPr>
        <w:pStyle w:val="TOC2"/>
        <w:tabs>
          <w:tab w:val="right" w:leader="dot" w:pos="8306"/>
        </w:tabs>
      </w:pPr>
      <w:hyperlink w:anchor="_Toc3051" w:history="1">
        <w:r>
          <w:rPr>
            <w:rFonts w:ascii="仿宋" w:eastAsia="仿宋" w:hAnsi="仿宋" w:cs="仿宋" w:hint="eastAsia"/>
            <w:lang w:eastAsia="zh-CN"/>
          </w:rPr>
          <w:t>(二)、风险分类</w:t>
        </w:r>
        <w:r>
          <w:tab/>
        </w:r>
        <w:r>
          <w:fldChar w:fldCharType="begin"/>
        </w:r>
        <w:r>
          <w:instrText xml:space="preserve"> PAGEREF _Toc3051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04"/>
      <w:r>
        <w:rPr>
          <w:rFonts w:ascii="仿宋" w:eastAsia="仿宋" w:hAnsi="仿宋" w:cs="仿宋" w:hint="eastAsia"/>
          <w:sz w:val="28"/>
          <w:lang w:eastAsia="zh-CN"/>
        </w:rPr>
        <w:t>一、PPOPBT项目建设背景及必要性分析</w:t>
      </w:r>
      <w:bookmarkEnd w:id="2"/>
    </w:p>
    <w:p>
      <w:pPr>
        <w:pStyle w:val="Heading2"/>
        <w:rPr>
          <w:rFonts w:ascii="仿宋" w:eastAsia="仿宋" w:hAnsi="仿宋" w:cs="仿宋" w:hint="eastAsia"/>
          <w:lang w:eastAsia="zh-CN"/>
        </w:rPr>
      </w:pPr>
      <w:bookmarkStart w:id="3" w:name="_Toc6049"/>
      <w:r>
        <w:rPr>
          <w:rFonts w:ascii="仿宋" w:eastAsia="仿宋" w:hAnsi="仿宋" w:cs="仿宋" w:hint="eastAsia"/>
          <w:lang w:eastAsia="zh-CN"/>
        </w:rPr>
        <w:t>(一)、PPOPBT项目背景分析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POPB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我们的背景分析将深入挖掘当前行业的发展趋势，通过对竞争态势的全面审视，找到PPOPBT项目在这个潮流中的定位。同时，我们将关注行业内涌现的新兴机遇，以便PPOPBT项目更好地融入行业发展的潮流中。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POPBT项目提供了强大的发展动力。我们将聚焦于行业内最新的技术发展趋势，包括但不限于人工智能、大数据分析、物联网等领域。通过深度的技术研究，我们将确保PPOPB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POPBT项目发展的源泉。我们将投入更多的精力对市场需求进行深入剖析，超越表面的需求，深入挖掘潜在的市场痛点和机遇。通过对市场需求的细致了解，PPOPBT项目将更有针对性地设计解决方案，满足市场的多样化需求，从而更好地促进PPOPB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POPBT项目战略至关重要。我们将对竞争态势进行更为深入的分析，包括但不限于市场份额、产品特点、客户满意度等多个维度。通过深度的竞争分析，PPOPBT项目将能够更准确地把握市场脉搏，制定具有竞争力的PPOPB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POPBT项目的发展具有直接的影响。我们将进行更为全面的法规和政策分析，了解行业发展中的潜在法律风险和合规挑战。通过充分了解和遵守相关法规，PPOPBT项目将确保在法律框架内合法合规运营，为PPOPBT项目的稳健发展提供有力支持。</w:t>
      </w:r>
    </w:p>
    <w:p>
      <w:pPr>
        <w:pStyle w:val="Heading2"/>
        <w:ind w:firstLine="560" w:firstLineChars="200"/>
        <w:rPr>
          <w:rFonts w:ascii="仿宋" w:eastAsia="仿宋" w:hAnsi="仿宋" w:cs="仿宋" w:hint="eastAsia"/>
          <w:sz w:val="28"/>
          <w:lang w:eastAsia="zh-CN"/>
        </w:rPr>
      </w:pPr>
      <w:bookmarkStart w:id="4" w:name="_Toc27375"/>
      <w:r>
        <w:rPr>
          <w:rFonts w:ascii="仿宋" w:eastAsia="仿宋" w:hAnsi="仿宋" w:cs="仿宋" w:hint="eastAsia"/>
          <w:sz w:val="28"/>
          <w:lang w:eastAsia="zh-CN"/>
        </w:rPr>
        <w:t>(二)、PPOPBT项目建设必要性分析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建设的迫切性源于对行业发展趋势的深刻洞察。我们正处于一个行业变革的时代，科技创新、数字化转型成为企业发展的关键动力。PPOPB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建设不仅仅是为了跟上潮流，更是为了通过技术创新推动企业的持续发展。通过引入先进的技术和解决方案，PPOPB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POPBT项目的建设成为必然选择，通过提高产品质量、拓展服务领域，从而在竞争中获得更多的机会。PPOPB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POPBT项目建设的必要性体现在对客户需求更精准的满足。通过PPOPB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建设的背后是对企业持续创新的追求。只有通过不断创新，企业才能在竞争中立于不败之地。PPOPB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540"/>
      <w:r>
        <w:rPr>
          <w:rFonts w:ascii="仿宋" w:eastAsia="仿宋" w:hAnsi="仿宋" w:cs="仿宋" w:hint="eastAsia"/>
          <w:sz w:val="28"/>
          <w:lang w:eastAsia="zh-CN"/>
        </w:rPr>
        <w:t>二、PPOPBT项目绩效评估</w:t>
      </w:r>
      <w:bookmarkEnd w:id="5"/>
    </w:p>
    <w:p>
      <w:pPr>
        <w:pStyle w:val="Heading2"/>
        <w:rPr>
          <w:rFonts w:ascii="仿宋" w:eastAsia="仿宋" w:hAnsi="仿宋" w:cs="仿宋" w:hint="eastAsia"/>
          <w:lang w:eastAsia="zh-CN"/>
        </w:rPr>
      </w:pPr>
      <w:bookmarkStart w:id="6" w:name="_Toc2091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在PPOPBT项目中，我们设计了一套全面的绩效评估指标，以确保PPOPBT项目的可控和成功交付。这些指标跨足PPOPBT项目目标、成本、进度和质量等多个维度，为我们提供了全面洞察PPOPBT项目的健康状况。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目标达成率是我们关注的首要指标。我们设定了明确的目标，并通过定期监测和评估，迅速发现并应对潜在的目标偏差。这为PPOPBT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成本绩效是另一个核心关注点。通过实际成本与预算成本的对比分析，我们深入了解成本差异的原因，及时调整资源分配，保持PPOPBT项目在经济效益方面的合理水平。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进度作为关键的绩效指标之一，得到了精心的关注。我们制定了详细的PPOPBT项目进度计划，并设立了进度符合度指标，确保实际进度与计划进度保持一致。这使我们能够快速发现和解决潜在的进度问题，保持PPOPBT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POPBT项目绩效的不可或缺的一环。我们引入了一系列的质量标准和客户满意度指标，以确保PPOPBT项目交付的成果在质量上达到或超越预期水平。通过持续监测这些指标，我们努力提升PPOPBT项目整体质量水平，为PPOPBT项目的成功交付提供有力保障。通过这些科学且全面的绩效评估，我们能够更好地引导PPOPBT项目的持续改进，确保PPOPBT项目目标的顺利达成。</w:t>
      </w:r>
    </w:p>
    <w:p>
      <w:pPr>
        <w:pStyle w:val="Heading2"/>
        <w:ind w:firstLine="560" w:firstLineChars="200"/>
        <w:rPr>
          <w:rFonts w:ascii="仿宋" w:eastAsia="仿宋" w:hAnsi="仿宋" w:cs="仿宋" w:hint="eastAsia"/>
          <w:sz w:val="28"/>
          <w:lang w:eastAsia="zh-CN"/>
        </w:rPr>
      </w:pPr>
      <w:bookmarkStart w:id="7" w:name="_Toc448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绩效评估是PPOPBT项目中的关键环节，为确保PPOPBT项目达到预期目标，我们采用了多层次、多维度的绩效评估方法。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POPBT项目的战略目标对齐，确保每个决策和行动都与PPOPBT项目整体目标保持一致。团队会定期召开战略对齐会议，审视当前工作与PPOPBT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PPOPBT项目进度、质量、成本和风险等方面。这些指标通过数据收集和分析，为PPOPBT项目管理团队提供了客观的评估依据。例如，我们通过PPOPBT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绩效评估不仅仅停留在PPOPBT项目内部，还考虑了PPOPBT项目对外部环境的影响。我们定期进行干系人满意度调查，以了解各利益相关方对PPOPBT项目的期望和满意度，并及时做出调整。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这种多层次、多角度的绩效评估方法，使得我们能够全面了解PPOPBT项目的运行状态，及时做出调整，确保PPOPBT项目在不断变化的环境中保持稳健前行。</w:t>
      </w:r>
    </w:p>
    <w:p>
      <w:pPr>
        <w:pStyle w:val="Heading2"/>
        <w:ind w:firstLine="560" w:firstLineChars="200"/>
        <w:rPr>
          <w:rFonts w:ascii="仿宋" w:eastAsia="仿宋" w:hAnsi="仿宋" w:cs="仿宋" w:hint="eastAsia"/>
          <w:sz w:val="28"/>
          <w:lang w:eastAsia="zh-CN"/>
        </w:rPr>
      </w:pPr>
      <w:bookmarkStart w:id="8" w:name="_Toc1545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为了确保PPOPBT项目的有效管理和不断优化，我们采用了精心设计的绩效评估周期。这个周期旨在实现灵活、实时和全面的评估，以适应PPOPBT项目执行中的各种挑战。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POPBT项目的不同需求，分为短期、中期和长期。短期评估关注每个迭代或工作周期，以及时发现和解决当前任务中的问题。中期评估涵盖几个迭代，深入了解整体PPOPBT项目的趋势和性能。长期评估则着眼于整个PPOPBT项目阶段，确保PPOPBT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POPBT项目管理工具和协作平台，团队成员能够随时更新和分享PPOPBT项目数据。这种实时性的反馈机制使我们能够及时察觉潜在问题，快速调整，保持PPOPBT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POPBT项目的决策制定密不可分。每个周期的PPOPBT项目回顾会议成为集体总结经验、识别问题深层次原因并找到创新解决方案的平台。这种定期的反思与调整机制使PPOPBT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06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8277"/>
      <w:r>
        <w:rPr>
          <w:rFonts w:ascii="仿宋" w:eastAsia="仿宋" w:hAnsi="仿宋" w:cs="仿宋" w:hint="eastAsia"/>
          <w:lang w:eastAsia="zh-CN"/>
        </w:rPr>
        <w:t>(一)、PPOPBT行业分析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POPBT行业一直以来都是市场的关注焦点。行业内的发展趋势、竞争态势以及潜在机会都对PPOPBT项目的推进产生深远的影响。通过深入研究行业的整体概貌，我们将更好地理解行业的核心特征，为PPOPB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OPBT行业，技术一直是推动创新和发展的关键因素。我们将对当前技术趋势进行详尽分析，包括但不限于人工智能、大数据应用、先进制造技术等。这有助于PPOPBT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POPBT项目成功的基础。我们将对主要竞争对手进行深入研究，包括其市场份额、产品特点、市场定位等。通过全面了解竞争对手的优势和劣势，PPOPB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885"/>
      <w:r>
        <w:rPr>
          <w:rFonts w:ascii="仿宋" w:eastAsia="仿宋" w:hAnsi="仿宋" w:cs="仿宋" w:hint="eastAsia"/>
          <w:sz w:val="28"/>
          <w:lang w:eastAsia="zh-CN"/>
        </w:rPr>
        <w:t>(二)、PPOPBT市场分析预测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通过对市场规模的深入调研，我们将预测PPOPBT市场未来的增长趋势。这包括市场的整体规模、各细分领域的发展趋势等。PPOPBT项目可以根据市场的扩张速度和潜在机会，制定更符合市场需求的发展策略。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了解消费者的需求是市场分析的核心。我们将通过调查研究，深入挖掘目标消费者的需求特点、购买习惯以及对产品和服务的期望。这有助于PPOPBT项目更好地定位目标市场，提供更符合消费者期待的解决方案。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PPOPBT项目实施过程中需要充分考虑的因素。我们将对市场风险进行全面评估，包括但不限于政策法规风险、市场竞争风险、技术变革风险等。通过对潜在风险的深入分析，PPOPBT项目可以制定相应的风险缓解策略，降低不确定性对PPOPBT项目的影响。</w:t>
      </w:r>
    </w:p>
    <w:p>
      <w:pPr>
        <w:pStyle w:val="Heading1"/>
        <w:ind w:firstLine="560" w:firstLineChars="200"/>
        <w:rPr>
          <w:rFonts w:ascii="仿宋" w:eastAsia="仿宋" w:hAnsi="仿宋" w:cs="仿宋" w:hint="eastAsia"/>
          <w:sz w:val="28"/>
          <w:lang w:eastAsia="zh-CN"/>
        </w:rPr>
      </w:pPr>
      <w:bookmarkStart w:id="12" w:name="_Toc4925"/>
      <w:r>
        <w:rPr>
          <w:rFonts w:ascii="仿宋" w:eastAsia="仿宋" w:hAnsi="仿宋" w:cs="仿宋" w:hint="eastAsia"/>
          <w:sz w:val="28"/>
          <w:lang w:eastAsia="zh-CN"/>
        </w:rPr>
        <w:t>四、PPOPBT项目概论</w:t>
      </w:r>
      <w:bookmarkEnd w:id="12"/>
    </w:p>
    <w:p>
      <w:pPr>
        <w:pStyle w:val="Heading2"/>
        <w:rPr>
          <w:rFonts w:ascii="仿宋" w:eastAsia="仿宋" w:hAnsi="仿宋" w:cs="仿宋" w:hint="eastAsia"/>
          <w:lang w:eastAsia="zh-CN"/>
        </w:rPr>
      </w:pPr>
      <w:bookmarkStart w:id="13" w:name="_Toc22223"/>
      <w:r>
        <w:rPr>
          <w:rFonts w:ascii="仿宋" w:eastAsia="仿宋" w:hAnsi="仿宋" w:cs="仿宋" w:hint="eastAsia"/>
          <w:lang w:eastAsia="zh-CN"/>
        </w:rPr>
        <w:t>(一)、PPOPBT项目概况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起源追溯至对市场的深入洞察。市场的不断演变与变革为PPOPBT项目提供了难得的机遇。当前市场存在的需求缺口和变革的大环境共同构成了PPOPBT项目的背景。这个PPOPBT项目旨在充分利用市场机遇，填补行业中尚未满足的需求，为客户提供全新的解决方案。市场的变革和需求的增长使得这个PPOPB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PPOPBT项目名称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PPOPBT项目正式命名为PPOPBT。这个名称不仅仅是一个标识，更代表了PPOPBT项目的核心理念和愿景。它蕴含着PPOPBT项目所要解决问题的关键字，具有强烈的表达和辨识度，为PPOPBT项目树立了鲜明的品牌形象。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PPOPBT项目目标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核心目标是提供一种全新、高效的解决方案，满足客户日益增长的需求。PPOPBT项目追求的不仅仅是满足市场需求，更是在市场中获得卓越的竞争优势。通过不断提升产品或服务的质量和创新水平，PPOPB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PPOPBT项目范围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全面涵盖了产品研发、制造、市场推广和售后服务，确保从产品设计到最终用户体验的全方位关注。这一全面的PPOPBT项目范围是为了确保PPOPB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PPOPBT项目时间表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PPOPBT项目计划在未来18个月内完成，包括研发、测试、市场试点和正式推出等不同阶段。这个时间表的合理设计是为了确保PPOPBT项目各个阶段的顺利推进，以便按时交付高质量的成果。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PPOPBT项目预算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PPOPBT项目总预算估算为XX百万美元，主要分配在研发、市场推广、人员培训和运营等方面。这一充足的预算为PPOPBT项目提供了充足的资源，确保PPOPBT项目在各个方面都能取得优异的表现。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PPOPBT项目风险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PPOPBT项目可能面临的风险包括市场接受度低、技术难题、竞争激烈等。PPOPBT项目团队已经制定了相应的风险应对计划，通过前瞻性的风险管理，确保PPOPBT项目在面对不确定性时能够迅速做出应对。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PPOPBT项目团队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PPOPBT项目汇聚了一支经验丰富、多领域专业素养的核心团队，确保PPOPBT项目在各个方面都能拥有高水平的执行力。团队的协同作战是PPOPBT项目成功的关键因素之一。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PPOPBT项目背景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PPOPBT项目的背景根植于市场对更高效、创新产品的渴望，同时也受到科技发展对行业格局的深刻改变的影响。这为PPOPBT项目提供了广阔的发展空间和市场需求。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PPOPBT项目现状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截至目前，PPOPBT项目已完成市场调研和技术验证，取得了初步的成功。这为PPOPBT项目在未来的发展奠定了坚实的基础，为更远大的目标打下了坚实的基石。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198"/>
      <w:r>
        <w:rPr>
          <w:rFonts w:ascii="仿宋" w:eastAsia="仿宋" w:hAnsi="仿宋" w:cs="仿宋" w:hint="eastAsia"/>
          <w:sz w:val="28"/>
          <w:lang w:eastAsia="zh-CN"/>
        </w:rPr>
        <w:t>(二)、PPOPBT项目目标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keyword》PPOPBT项目首要业务目标是在市场中占据有利地位，实现产品/服务的成功推广和销售。通过不断提升产品质量、创新性，PPOPBT项目追求成为行业中的领导者，赢得更多客户的青睐。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在科技迅速发展的时代，PPOPBT项目着眼于技术创新。通过持续的研发和技术升级，PPOPBT项目旨在推出更具创新性的产品或服务，以满足市场对新鲜、先进解决方案的需求。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为了建立可持续的客户关系，PPOPBT项目设定了客户满意度目标。通过提供卓越的产品质量和优质的客户服务，PPOPBT项目追求赢得客户的信任和忠诚度，确保他们的满意度达到行业领先水平。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PPOPBT项目注重社会责任和可持续发展。通过实施环保、社会责任PPOPBT项目，PPOPBT项目致力于在经济发展的同时保护环境，促进社会公平，实现可持续经营。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PPOPBT项目的团队是实现目标的核心驱动力。因此，PPOPBT项目设定了团队发展目标，包括提升团队成员的专业技能、培养领导力，以及搭建协同高效的团队工作氛围。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451"/>
      <w:r>
        <w:rPr>
          <w:rFonts w:ascii="仿宋" w:eastAsia="仿宋" w:hAnsi="仿宋" w:cs="仿宋" w:hint="eastAsia"/>
          <w:sz w:val="28"/>
          <w:lang w:eastAsia="zh-CN"/>
        </w:rPr>
        <w:t>(三)、PPOPBT项目提出的理由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PPOPBT项目提出的理由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提出源于对市场机遇的深刻洞察。当前市场中存在的需求缺口和行业发展趋势表明，有巨大的商业机会等待被开发。通过准确捕捉市场机遇，PPOPBT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理念基于对技术创新的信仰。通过持续的研发和技术投入，PPOPBT项目有望推出更具创新性的产品或服务。在科技飞速发展的当下，PPOPBT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提出是为了增强企业的行业竞争力。通过提升产品或服务的质量和独特性，PPOPBT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响应了消费者需求的变化。随着社会和科技的不断发展，消费者对产品和服务的需求也在发生变化。通过深入了解并及时回应消费者的新需求，PPOPBT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PPOPBT项目的提出是企业战略发展规划的一部分。在面对日益激烈的市场竞争和不断变化的商业环境中，PPOPBT项目作为企业战略的一环，旨在为企业开辟新的增长领域，巩固企业在行业中的地位。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PPOPBT项目的提出不仅仅是基于商业考量，还注重社会责任。通过推出环保、社会责任等方面的PPOPBT项目，PPOPBT企业可以在社会中树立积极形象，为社会做出积极贡献，实现经济效益和社会效益的双赢。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PPOPBT项目的提出反映了对利益相关者期望的关注。包括客户、员工、投资者等利益相关者在企业发展中都有着各自的期望，PPOPBT项目力求在满足这些期望的同时，取得更大的共赢。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0959"/>
      <w:r>
        <w:rPr>
          <w:rFonts w:ascii="仿宋" w:eastAsia="仿宋" w:hAnsi="仿宋" w:cs="仿宋" w:hint="eastAsia"/>
          <w:sz w:val="28"/>
          <w:lang w:eastAsia="zh-CN"/>
        </w:rPr>
        <w:t>(四)、PPOPBT项目意义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在实施PPOPBT项目的过程中，我们不仅仅是在追逐商业成功，更是为企业和社会的多个层面创造了深远的意义。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OPBT项目的首要意义在于提升企业的市场竞争力。通过持续的创新和对产品质量的高标准要求，PPOPBT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POPBT项目的推进将促使行业技术水平的提升。通过引入先进技术和创新性解决方案，PPOPBT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在社会层面，PPOPBT项目不仅创造了大量就业机会，提高了就业水平，还注重社会责任和环保。通过参与社会公益事业和推动环保PPOPBT项目，PPOPBT项目为社会贡献了一份力量，体现了企业对社会的积极回馈。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综合而言，PPOPBT项目意义重大，不仅推动了企业的发展，也为行业和社会的进步贡献了积极力量。这是一个全面而深刻的影响，将在未来产生可持续的正面效应。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05"/>
      <w:r>
        <w:rPr>
          <w:rFonts w:ascii="仿宋" w:eastAsia="仿宋" w:hAnsi="仿宋" w:cs="仿宋" w:hint="eastAsia"/>
          <w:sz w:val="28"/>
          <w:lang w:eastAsia="zh-CN"/>
        </w:rPr>
        <w:t>(五)、PPOPBT项目背景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在当今迅猛发展的商业环境中，PPOPBT项目的动因根植于对多方面因素的审慎考量。这个PPOPBT项目的提出并非孤立的决策，而是对企业所处背景深入思考的产物。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市场的不断演变是PPOPBT项目背后的首要原因。科技的迅速发展和全球市场的快速变化使得企业必须灵活应对。PPOPBT项目应运而生，旨在通过创新性的解决方案迎合市场的多变需求，赢得竞争中的先机。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https://d.book118.com/475343140133011113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PPOPBT项目规划设计方案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C31DBA"/>
    <w:rsid w:val="74C31D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34314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2024-02-23T03:18:00Z</dcterms:created>
  <dcterms:modified xsi:type="dcterms:W3CDTF">2024-02-23T03:18:26Z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9B8EFE8444834B41A232EA48D33351F9_11</vt:lpwstr>
  </property>
  <property fmtid="{D5CDD505-2E9C-101B-9397-08002B2CF9AE}" pid="3" name="KSOProductBuildVer">
    <vt:lpwstr>2052-12.1.0.16250</vt:lpwstr>
  </property>
</Properties>
</file>