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除味剂项目规划设计方案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9" w:history="1">
        <w:r>
          <w:rPr>
            <w:rFonts w:ascii="仿宋" w:eastAsia="仿宋" w:hAnsi="仿宋" w:cs="仿宋" w:hint="eastAsia"/>
            <w:lang w:eastAsia="zh-CN"/>
          </w:rPr>
          <w:t>序言</w:t>
        </w:r>
        <w:r>
          <w:tab/>
        </w:r>
        <w:r>
          <w:fldChar w:fldCharType="begin"/>
        </w:r>
        <w:r>
          <w:instrText xml:space="preserve"> PAGEREF _Toc8419 \h </w:instrText>
        </w:r>
        <w:r>
          <w:fldChar w:fldCharType="separate"/>
        </w:r>
        <w:r>
          <w:t>3</w:t>
        </w:r>
        <w:r>
          <w:fldChar w:fldCharType="end"/>
        </w:r>
      </w:hyperlink>
    </w:p>
    <w:p>
      <w:pPr>
        <w:pStyle w:val="TOC1"/>
        <w:tabs>
          <w:tab w:val="right" w:leader="dot" w:pos="8306"/>
        </w:tabs>
      </w:pPr>
      <w:hyperlink w:anchor="_Toc3321" w:history="1">
        <w:r>
          <w:rPr>
            <w:rFonts w:ascii="仿宋" w:eastAsia="仿宋" w:hAnsi="仿宋" w:cs="仿宋" w:hint="eastAsia"/>
            <w:lang w:eastAsia="zh-CN"/>
          </w:rPr>
          <w:t>一、除味剂项目可持续发展</w:t>
        </w:r>
        <w:r>
          <w:tab/>
        </w:r>
        <w:r>
          <w:fldChar w:fldCharType="begin"/>
        </w:r>
        <w:r>
          <w:instrText xml:space="preserve"> PAGEREF _Toc3321 \h </w:instrText>
        </w:r>
        <w:r>
          <w:fldChar w:fldCharType="separate"/>
        </w:r>
        <w:r>
          <w:t>3</w:t>
        </w:r>
        <w:r>
          <w:fldChar w:fldCharType="end"/>
        </w:r>
      </w:hyperlink>
    </w:p>
    <w:p>
      <w:pPr>
        <w:pStyle w:val="TOC2"/>
        <w:tabs>
          <w:tab w:val="right" w:leader="dot" w:pos="8306"/>
        </w:tabs>
      </w:pPr>
      <w:hyperlink w:anchor="_Toc496" w:history="1">
        <w:r>
          <w:rPr>
            <w:rFonts w:ascii="仿宋" w:eastAsia="仿宋" w:hAnsi="仿宋" w:cs="仿宋" w:hint="eastAsia"/>
            <w:lang w:eastAsia="zh-CN"/>
          </w:rPr>
          <w:t>(一)、可持续战略与实践</w:t>
        </w:r>
        <w:r>
          <w:tab/>
        </w:r>
        <w:r>
          <w:fldChar w:fldCharType="begin"/>
        </w:r>
        <w:r>
          <w:instrText xml:space="preserve"> PAGEREF _Toc496 \h </w:instrText>
        </w:r>
        <w:r>
          <w:fldChar w:fldCharType="separate"/>
        </w:r>
        <w:r>
          <w:t>3</w:t>
        </w:r>
        <w:r>
          <w:fldChar w:fldCharType="end"/>
        </w:r>
      </w:hyperlink>
    </w:p>
    <w:p>
      <w:pPr>
        <w:pStyle w:val="TOC2"/>
        <w:tabs>
          <w:tab w:val="right" w:leader="dot" w:pos="8306"/>
        </w:tabs>
      </w:pPr>
      <w:hyperlink w:anchor="_Toc32405" w:history="1">
        <w:r>
          <w:rPr>
            <w:rFonts w:ascii="仿宋" w:eastAsia="仿宋" w:hAnsi="仿宋" w:cs="仿宋" w:hint="eastAsia"/>
            <w:lang w:eastAsia="zh-CN"/>
          </w:rPr>
          <w:t>(二)、环保与社会责任</w:t>
        </w:r>
        <w:r>
          <w:tab/>
        </w:r>
        <w:r>
          <w:fldChar w:fldCharType="begin"/>
        </w:r>
        <w:r>
          <w:instrText xml:space="preserve"> PAGEREF _Toc32405 \h </w:instrText>
        </w:r>
        <w:r>
          <w:fldChar w:fldCharType="separate"/>
        </w:r>
        <w:r>
          <w:t>4</w:t>
        </w:r>
        <w:r>
          <w:fldChar w:fldCharType="end"/>
        </w:r>
      </w:hyperlink>
    </w:p>
    <w:p>
      <w:pPr>
        <w:pStyle w:val="TOC1"/>
        <w:tabs>
          <w:tab w:val="right" w:leader="dot" w:pos="8306"/>
        </w:tabs>
      </w:pPr>
      <w:hyperlink w:anchor="_Toc8317" w:history="1">
        <w:r>
          <w:rPr>
            <w:rFonts w:ascii="仿宋" w:eastAsia="仿宋" w:hAnsi="仿宋" w:cs="仿宋" w:hint="eastAsia"/>
            <w:lang w:eastAsia="zh-CN"/>
          </w:rPr>
          <w:t>二、产品规划分析</w:t>
        </w:r>
        <w:r>
          <w:tab/>
        </w:r>
        <w:r>
          <w:fldChar w:fldCharType="begin"/>
        </w:r>
        <w:r>
          <w:instrText xml:space="preserve"> PAGEREF _Toc8317 \h </w:instrText>
        </w:r>
        <w:r>
          <w:fldChar w:fldCharType="separate"/>
        </w:r>
        <w:r>
          <w:t>4</w:t>
        </w:r>
        <w:r>
          <w:fldChar w:fldCharType="end"/>
        </w:r>
      </w:hyperlink>
    </w:p>
    <w:p>
      <w:pPr>
        <w:pStyle w:val="TOC2"/>
        <w:tabs>
          <w:tab w:val="right" w:leader="dot" w:pos="8306"/>
        </w:tabs>
      </w:pPr>
      <w:hyperlink w:anchor="_Toc13291" w:history="1">
        <w:r>
          <w:rPr>
            <w:rFonts w:ascii="仿宋" w:eastAsia="仿宋" w:hAnsi="仿宋" w:cs="仿宋" w:hint="eastAsia"/>
            <w:lang w:eastAsia="zh-CN"/>
          </w:rPr>
          <w:t>(一)、产品规划</w:t>
        </w:r>
        <w:r>
          <w:tab/>
        </w:r>
        <w:r>
          <w:fldChar w:fldCharType="begin"/>
        </w:r>
        <w:r>
          <w:instrText xml:space="preserve"> PAGEREF _Toc13291 \h </w:instrText>
        </w:r>
        <w:r>
          <w:fldChar w:fldCharType="separate"/>
        </w:r>
        <w:r>
          <w:t>4</w:t>
        </w:r>
        <w:r>
          <w:fldChar w:fldCharType="end"/>
        </w:r>
      </w:hyperlink>
    </w:p>
    <w:p>
      <w:pPr>
        <w:pStyle w:val="TOC2"/>
        <w:tabs>
          <w:tab w:val="right" w:leader="dot" w:pos="8306"/>
        </w:tabs>
      </w:pPr>
      <w:hyperlink w:anchor="_Toc3101" w:history="1">
        <w:r>
          <w:rPr>
            <w:rFonts w:ascii="仿宋" w:eastAsia="仿宋" w:hAnsi="仿宋" w:cs="仿宋" w:hint="eastAsia"/>
            <w:lang w:eastAsia="zh-CN"/>
          </w:rPr>
          <w:t>(二)、建设规模</w:t>
        </w:r>
        <w:r>
          <w:tab/>
        </w:r>
        <w:r>
          <w:fldChar w:fldCharType="begin"/>
        </w:r>
        <w:r>
          <w:instrText xml:space="preserve"> PAGEREF _Toc3101 \h </w:instrText>
        </w:r>
        <w:r>
          <w:fldChar w:fldCharType="separate"/>
        </w:r>
        <w:r>
          <w:t>5</w:t>
        </w:r>
        <w:r>
          <w:fldChar w:fldCharType="end"/>
        </w:r>
      </w:hyperlink>
    </w:p>
    <w:p>
      <w:pPr>
        <w:pStyle w:val="TOC1"/>
        <w:tabs>
          <w:tab w:val="right" w:leader="dot" w:pos="8306"/>
        </w:tabs>
      </w:pPr>
      <w:hyperlink w:anchor="_Toc4676" w:history="1">
        <w:r>
          <w:rPr>
            <w:rFonts w:ascii="仿宋" w:eastAsia="仿宋" w:hAnsi="仿宋" w:cs="仿宋" w:hint="eastAsia"/>
            <w:lang w:eastAsia="zh-CN"/>
          </w:rPr>
          <w:t>三、除味剂项目选址可行性分析</w:t>
        </w:r>
        <w:r>
          <w:tab/>
        </w:r>
        <w:r>
          <w:fldChar w:fldCharType="begin"/>
        </w:r>
        <w:r>
          <w:instrText xml:space="preserve"> PAGEREF _Toc4676 \h </w:instrText>
        </w:r>
        <w:r>
          <w:fldChar w:fldCharType="separate"/>
        </w:r>
        <w:r>
          <w:t>6</w:t>
        </w:r>
        <w:r>
          <w:fldChar w:fldCharType="end"/>
        </w:r>
      </w:hyperlink>
    </w:p>
    <w:p>
      <w:pPr>
        <w:pStyle w:val="TOC2"/>
        <w:tabs>
          <w:tab w:val="right" w:leader="dot" w:pos="8306"/>
        </w:tabs>
      </w:pPr>
      <w:hyperlink w:anchor="_Toc16650" w:history="1">
        <w:r>
          <w:rPr>
            <w:rFonts w:ascii="仿宋" w:eastAsia="仿宋" w:hAnsi="仿宋" w:cs="仿宋" w:hint="eastAsia"/>
            <w:lang w:eastAsia="zh-CN"/>
          </w:rPr>
          <w:t>(一)、除味剂项目选址</w:t>
        </w:r>
        <w:r>
          <w:tab/>
        </w:r>
        <w:r>
          <w:fldChar w:fldCharType="begin"/>
        </w:r>
        <w:r>
          <w:instrText xml:space="preserve"> PAGEREF _Toc16650 \h </w:instrText>
        </w:r>
        <w:r>
          <w:fldChar w:fldCharType="separate"/>
        </w:r>
        <w:r>
          <w:t>6</w:t>
        </w:r>
        <w:r>
          <w:fldChar w:fldCharType="end"/>
        </w:r>
      </w:hyperlink>
    </w:p>
    <w:p>
      <w:pPr>
        <w:pStyle w:val="TOC2"/>
        <w:tabs>
          <w:tab w:val="right" w:leader="dot" w:pos="8306"/>
        </w:tabs>
      </w:pPr>
      <w:hyperlink w:anchor="_Toc26810" w:history="1">
        <w:r>
          <w:rPr>
            <w:rFonts w:ascii="仿宋" w:eastAsia="仿宋" w:hAnsi="仿宋" w:cs="仿宋" w:hint="eastAsia"/>
            <w:lang w:eastAsia="zh-CN"/>
          </w:rPr>
          <w:t>(二)、用地控制指标</w:t>
        </w:r>
        <w:r>
          <w:tab/>
        </w:r>
        <w:r>
          <w:fldChar w:fldCharType="begin"/>
        </w:r>
        <w:r>
          <w:instrText xml:space="preserve"> PAGEREF _Toc26810 \h </w:instrText>
        </w:r>
        <w:r>
          <w:fldChar w:fldCharType="separate"/>
        </w:r>
        <w:r>
          <w:t>6</w:t>
        </w:r>
        <w:r>
          <w:fldChar w:fldCharType="end"/>
        </w:r>
      </w:hyperlink>
    </w:p>
    <w:p>
      <w:pPr>
        <w:pStyle w:val="TOC2"/>
        <w:tabs>
          <w:tab w:val="right" w:leader="dot" w:pos="8306"/>
        </w:tabs>
      </w:pPr>
      <w:hyperlink w:anchor="_Toc11925" w:history="1">
        <w:r>
          <w:rPr>
            <w:rFonts w:ascii="仿宋" w:eastAsia="仿宋" w:hAnsi="仿宋" w:cs="仿宋" w:hint="eastAsia"/>
            <w:lang w:eastAsia="zh-CN"/>
          </w:rPr>
          <w:t>(三)、节约用地措施</w:t>
        </w:r>
        <w:r>
          <w:tab/>
        </w:r>
        <w:r>
          <w:fldChar w:fldCharType="begin"/>
        </w:r>
        <w:r>
          <w:instrText xml:space="preserve"> PAGEREF _Toc11925 \h </w:instrText>
        </w:r>
        <w:r>
          <w:fldChar w:fldCharType="separate"/>
        </w:r>
        <w:r>
          <w:t>8</w:t>
        </w:r>
        <w:r>
          <w:fldChar w:fldCharType="end"/>
        </w:r>
      </w:hyperlink>
    </w:p>
    <w:p>
      <w:pPr>
        <w:pStyle w:val="TOC2"/>
        <w:tabs>
          <w:tab w:val="right" w:leader="dot" w:pos="8306"/>
        </w:tabs>
      </w:pPr>
      <w:hyperlink w:anchor="_Toc23410" w:history="1">
        <w:r>
          <w:rPr>
            <w:rFonts w:ascii="仿宋" w:eastAsia="仿宋" w:hAnsi="仿宋" w:cs="仿宋" w:hint="eastAsia"/>
            <w:lang w:eastAsia="zh-CN"/>
          </w:rPr>
          <w:t>(四)、总图布置方案</w:t>
        </w:r>
        <w:r>
          <w:tab/>
        </w:r>
        <w:r>
          <w:fldChar w:fldCharType="begin"/>
        </w:r>
        <w:r>
          <w:instrText xml:space="preserve"> PAGEREF _Toc23410 \h </w:instrText>
        </w:r>
        <w:r>
          <w:fldChar w:fldCharType="separate"/>
        </w:r>
        <w:r>
          <w:t>9</w:t>
        </w:r>
        <w:r>
          <w:fldChar w:fldCharType="end"/>
        </w:r>
      </w:hyperlink>
    </w:p>
    <w:p>
      <w:pPr>
        <w:pStyle w:val="TOC2"/>
        <w:tabs>
          <w:tab w:val="right" w:leader="dot" w:pos="8306"/>
        </w:tabs>
      </w:pPr>
      <w:hyperlink w:anchor="_Toc31234" w:history="1">
        <w:r>
          <w:rPr>
            <w:rFonts w:ascii="仿宋" w:eastAsia="仿宋" w:hAnsi="仿宋" w:cs="仿宋" w:hint="eastAsia"/>
            <w:lang w:eastAsia="zh-CN"/>
          </w:rPr>
          <w:t>(五)、选址综合评价</w:t>
        </w:r>
        <w:r>
          <w:tab/>
        </w:r>
        <w:r>
          <w:fldChar w:fldCharType="begin"/>
        </w:r>
        <w:r>
          <w:instrText xml:space="preserve"> PAGEREF _Toc31234 \h </w:instrText>
        </w:r>
        <w:r>
          <w:fldChar w:fldCharType="separate"/>
        </w:r>
        <w:r>
          <w:t>10</w:t>
        </w:r>
        <w:r>
          <w:fldChar w:fldCharType="end"/>
        </w:r>
      </w:hyperlink>
    </w:p>
    <w:p>
      <w:pPr>
        <w:pStyle w:val="TOC1"/>
        <w:tabs>
          <w:tab w:val="right" w:leader="dot" w:pos="8306"/>
        </w:tabs>
      </w:pPr>
      <w:hyperlink w:anchor="_Toc3467" w:history="1">
        <w:r>
          <w:rPr>
            <w:rFonts w:ascii="仿宋" w:eastAsia="仿宋" w:hAnsi="仿宋" w:cs="仿宋" w:hint="eastAsia"/>
            <w:lang w:eastAsia="zh-CN"/>
          </w:rPr>
          <w:t>四、除味剂项目建设单位说明</w:t>
        </w:r>
        <w:r>
          <w:tab/>
        </w:r>
        <w:r>
          <w:fldChar w:fldCharType="begin"/>
        </w:r>
        <w:r>
          <w:instrText xml:space="preserve"> PAGEREF _Toc3467 \h </w:instrText>
        </w:r>
        <w:r>
          <w:fldChar w:fldCharType="separate"/>
        </w:r>
        <w:r>
          <w:t>12</w:t>
        </w:r>
        <w:r>
          <w:fldChar w:fldCharType="end"/>
        </w:r>
      </w:hyperlink>
    </w:p>
    <w:p>
      <w:pPr>
        <w:pStyle w:val="TOC2"/>
        <w:tabs>
          <w:tab w:val="right" w:leader="dot" w:pos="8306"/>
        </w:tabs>
      </w:pPr>
      <w:hyperlink w:anchor="_Toc10550" w:history="1">
        <w:r>
          <w:rPr>
            <w:rFonts w:ascii="仿宋" w:eastAsia="仿宋" w:hAnsi="仿宋" w:cs="仿宋" w:hint="eastAsia"/>
            <w:lang w:eastAsia="zh-CN"/>
          </w:rPr>
          <w:t>(一)、除味剂项目承办单位基本情况</w:t>
        </w:r>
        <w:r>
          <w:tab/>
        </w:r>
        <w:r>
          <w:fldChar w:fldCharType="begin"/>
        </w:r>
        <w:r>
          <w:instrText xml:space="preserve"> PAGEREF _Toc10550 \h </w:instrText>
        </w:r>
        <w:r>
          <w:fldChar w:fldCharType="separate"/>
        </w:r>
        <w:r>
          <w:t>12</w:t>
        </w:r>
        <w:r>
          <w:fldChar w:fldCharType="end"/>
        </w:r>
      </w:hyperlink>
    </w:p>
    <w:p>
      <w:pPr>
        <w:pStyle w:val="TOC2"/>
        <w:tabs>
          <w:tab w:val="right" w:leader="dot" w:pos="8306"/>
        </w:tabs>
      </w:pPr>
      <w:hyperlink w:anchor="_Toc10127" w:history="1">
        <w:r>
          <w:rPr>
            <w:rFonts w:ascii="仿宋" w:eastAsia="仿宋" w:hAnsi="仿宋" w:cs="仿宋" w:hint="eastAsia"/>
            <w:lang w:eastAsia="zh-CN"/>
          </w:rPr>
          <w:t>(二)、公司经济效益分析</w:t>
        </w:r>
        <w:r>
          <w:tab/>
        </w:r>
        <w:r>
          <w:fldChar w:fldCharType="begin"/>
        </w:r>
        <w:r>
          <w:instrText xml:space="preserve"> PAGEREF _Toc10127 \h </w:instrText>
        </w:r>
        <w:r>
          <w:fldChar w:fldCharType="separate"/>
        </w:r>
        <w:r>
          <w:t>12</w:t>
        </w:r>
        <w:r>
          <w:fldChar w:fldCharType="end"/>
        </w:r>
      </w:hyperlink>
    </w:p>
    <w:p>
      <w:pPr>
        <w:pStyle w:val="TOC1"/>
        <w:tabs>
          <w:tab w:val="right" w:leader="dot" w:pos="8306"/>
        </w:tabs>
      </w:pPr>
      <w:hyperlink w:anchor="_Toc31717" w:history="1">
        <w:r>
          <w:rPr>
            <w:rFonts w:ascii="仿宋" w:eastAsia="仿宋" w:hAnsi="仿宋" w:cs="仿宋" w:hint="eastAsia"/>
            <w:lang w:eastAsia="zh-CN"/>
          </w:rPr>
          <w:t>五、除味剂项目建设背景及必要性分析</w:t>
        </w:r>
        <w:r>
          <w:tab/>
        </w:r>
        <w:r>
          <w:fldChar w:fldCharType="begin"/>
        </w:r>
        <w:r>
          <w:instrText xml:space="preserve"> PAGEREF _Toc31717 \h </w:instrText>
        </w:r>
        <w:r>
          <w:fldChar w:fldCharType="separate"/>
        </w:r>
        <w:r>
          <w:t>13</w:t>
        </w:r>
        <w:r>
          <w:fldChar w:fldCharType="end"/>
        </w:r>
      </w:hyperlink>
    </w:p>
    <w:p>
      <w:pPr>
        <w:pStyle w:val="TOC2"/>
        <w:tabs>
          <w:tab w:val="right" w:leader="dot" w:pos="8306"/>
        </w:tabs>
      </w:pPr>
      <w:hyperlink w:anchor="_Toc1646" w:history="1">
        <w:r>
          <w:rPr>
            <w:rFonts w:ascii="仿宋" w:eastAsia="仿宋" w:hAnsi="仿宋" w:cs="仿宋" w:hint="eastAsia"/>
            <w:lang w:eastAsia="zh-CN"/>
          </w:rPr>
          <w:t>(一)、除味剂项目背景分析</w:t>
        </w:r>
        <w:r>
          <w:tab/>
        </w:r>
        <w:r>
          <w:fldChar w:fldCharType="begin"/>
        </w:r>
        <w:r>
          <w:instrText xml:space="preserve"> PAGEREF _Toc1646 \h </w:instrText>
        </w:r>
        <w:r>
          <w:fldChar w:fldCharType="separate"/>
        </w:r>
        <w:r>
          <w:t>13</w:t>
        </w:r>
        <w:r>
          <w:fldChar w:fldCharType="end"/>
        </w:r>
      </w:hyperlink>
    </w:p>
    <w:p>
      <w:pPr>
        <w:pStyle w:val="TOC2"/>
        <w:tabs>
          <w:tab w:val="right" w:leader="dot" w:pos="8306"/>
        </w:tabs>
      </w:pPr>
      <w:hyperlink w:anchor="_Toc12067" w:history="1">
        <w:r>
          <w:rPr>
            <w:rFonts w:ascii="仿宋" w:eastAsia="仿宋" w:hAnsi="仿宋" w:cs="仿宋" w:hint="eastAsia"/>
            <w:lang w:eastAsia="zh-CN"/>
          </w:rPr>
          <w:t>(二)、除味剂项目建设必要性分析</w:t>
        </w:r>
        <w:r>
          <w:tab/>
        </w:r>
        <w:r>
          <w:fldChar w:fldCharType="begin"/>
        </w:r>
        <w:r>
          <w:instrText xml:space="preserve"> PAGEREF _Toc12067 \h </w:instrText>
        </w:r>
        <w:r>
          <w:fldChar w:fldCharType="separate"/>
        </w:r>
        <w:r>
          <w:t>15</w:t>
        </w:r>
        <w:r>
          <w:fldChar w:fldCharType="end"/>
        </w:r>
      </w:hyperlink>
    </w:p>
    <w:p>
      <w:pPr>
        <w:pStyle w:val="TOC1"/>
        <w:tabs>
          <w:tab w:val="right" w:leader="dot" w:pos="8306"/>
        </w:tabs>
      </w:pPr>
      <w:hyperlink w:anchor="_Toc32584" w:history="1">
        <w:r>
          <w:rPr>
            <w:rFonts w:ascii="仿宋" w:eastAsia="仿宋" w:hAnsi="仿宋" w:cs="仿宋" w:hint="eastAsia"/>
            <w:lang w:eastAsia="zh-CN"/>
          </w:rPr>
          <w:t>六、工艺说明</w:t>
        </w:r>
        <w:r>
          <w:tab/>
        </w:r>
        <w:r>
          <w:fldChar w:fldCharType="begin"/>
        </w:r>
        <w:r>
          <w:instrText xml:space="preserve"> PAGEREF _Toc32584 \h </w:instrText>
        </w:r>
        <w:r>
          <w:fldChar w:fldCharType="separate"/>
        </w:r>
        <w:r>
          <w:t>16</w:t>
        </w:r>
        <w:r>
          <w:fldChar w:fldCharType="end"/>
        </w:r>
      </w:hyperlink>
    </w:p>
    <w:p>
      <w:pPr>
        <w:pStyle w:val="TOC2"/>
        <w:tabs>
          <w:tab w:val="right" w:leader="dot" w:pos="8306"/>
        </w:tabs>
      </w:pPr>
      <w:hyperlink w:anchor="_Toc1664" w:history="1">
        <w:r>
          <w:rPr>
            <w:rFonts w:ascii="仿宋" w:eastAsia="仿宋" w:hAnsi="仿宋" w:cs="仿宋" w:hint="eastAsia"/>
            <w:lang w:eastAsia="zh-CN"/>
          </w:rPr>
          <w:t>(一)、技术管理特点</w:t>
        </w:r>
        <w:r>
          <w:tab/>
        </w:r>
        <w:r>
          <w:fldChar w:fldCharType="begin"/>
        </w:r>
        <w:r>
          <w:instrText xml:space="preserve"> PAGEREF _Toc1664 \h </w:instrText>
        </w:r>
        <w:r>
          <w:fldChar w:fldCharType="separate"/>
        </w:r>
        <w:r>
          <w:t>16</w:t>
        </w:r>
        <w:r>
          <w:fldChar w:fldCharType="end"/>
        </w:r>
      </w:hyperlink>
    </w:p>
    <w:p>
      <w:pPr>
        <w:pStyle w:val="TOC2"/>
        <w:tabs>
          <w:tab w:val="right" w:leader="dot" w:pos="8306"/>
        </w:tabs>
      </w:pPr>
      <w:hyperlink w:anchor="_Toc18065" w:history="1">
        <w:r>
          <w:rPr>
            <w:rFonts w:ascii="仿宋" w:eastAsia="仿宋" w:hAnsi="仿宋" w:cs="仿宋" w:hint="eastAsia"/>
            <w:lang w:eastAsia="zh-CN"/>
          </w:rPr>
          <w:t>(二)、除味剂项目工艺技术设计方案</w:t>
        </w:r>
        <w:r>
          <w:tab/>
        </w:r>
        <w:r>
          <w:fldChar w:fldCharType="begin"/>
        </w:r>
        <w:r>
          <w:instrText xml:space="preserve"> PAGEREF _Toc18065 \h </w:instrText>
        </w:r>
        <w:r>
          <w:fldChar w:fldCharType="separate"/>
        </w:r>
        <w:r>
          <w:t>17</w:t>
        </w:r>
        <w:r>
          <w:fldChar w:fldCharType="end"/>
        </w:r>
      </w:hyperlink>
    </w:p>
    <w:p>
      <w:pPr>
        <w:pStyle w:val="TOC2"/>
        <w:tabs>
          <w:tab w:val="right" w:leader="dot" w:pos="8306"/>
        </w:tabs>
      </w:pPr>
      <w:hyperlink w:anchor="_Toc3873" w:history="1">
        <w:r>
          <w:rPr>
            <w:rFonts w:ascii="仿宋" w:eastAsia="仿宋" w:hAnsi="仿宋" w:cs="仿宋" w:hint="eastAsia"/>
            <w:lang w:eastAsia="zh-CN"/>
          </w:rPr>
          <w:t>(三)、设备选型方案</w:t>
        </w:r>
        <w:r>
          <w:tab/>
        </w:r>
        <w:r>
          <w:fldChar w:fldCharType="begin"/>
        </w:r>
        <w:r>
          <w:instrText xml:space="preserve"> PAGEREF _Toc3873 \h </w:instrText>
        </w:r>
        <w:r>
          <w:fldChar w:fldCharType="separate"/>
        </w:r>
        <w:r>
          <w:t>18</w:t>
        </w:r>
        <w:r>
          <w:fldChar w:fldCharType="end"/>
        </w:r>
      </w:hyperlink>
    </w:p>
    <w:p>
      <w:pPr>
        <w:pStyle w:val="TOC1"/>
        <w:tabs>
          <w:tab w:val="right" w:leader="dot" w:pos="8306"/>
        </w:tabs>
      </w:pPr>
      <w:hyperlink w:anchor="_Toc15704" w:history="1">
        <w:r>
          <w:rPr>
            <w:rFonts w:ascii="仿宋" w:eastAsia="仿宋" w:hAnsi="仿宋" w:cs="仿宋" w:hint="eastAsia"/>
            <w:lang w:eastAsia="zh-CN"/>
          </w:rPr>
          <w:t>七、生产安全保护</w:t>
        </w:r>
        <w:r>
          <w:tab/>
        </w:r>
        <w:r>
          <w:fldChar w:fldCharType="begin"/>
        </w:r>
        <w:r>
          <w:instrText xml:space="preserve"> PAGEREF _Toc15704 \h </w:instrText>
        </w:r>
        <w:r>
          <w:fldChar w:fldCharType="separate"/>
        </w:r>
        <w:r>
          <w:t>20</w:t>
        </w:r>
        <w:r>
          <w:fldChar w:fldCharType="end"/>
        </w:r>
      </w:hyperlink>
    </w:p>
    <w:p>
      <w:pPr>
        <w:pStyle w:val="TOC2"/>
        <w:tabs>
          <w:tab w:val="right" w:leader="dot" w:pos="8306"/>
        </w:tabs>
      </w:pPr>
      <w:hyperlink w:anchor="_Toc29805" w:history="1">
        <w:r>
          <w:rPr>
            <w:rFonts w:ascii="仿宋" w:eastAsia="仿宋" w:hAnsi="仿宋" w:cs="仿宋" w:hint="eastAsia"/>
            <w:lang w:eastAsia="zh-CN"/>
          </w:rPr>
          <w:t>(一)、消防安全</w:t>
        </w:r>
        <w:r>
          <w:tab/>
        </w:r>
        <w:r>
          <w:fldChar w:fldCharType="begin"/>
        </w:r>
        <w:r>
          <w:instrText xml:space="preserve"> PAGEREF _Toc29805 \h </w:instrText>
        </w:r>
        <w:r>
          <w:fldChar w:fldCharType="separate"/>
        </w:r>
        <w:r>
          <w:t>20</w:t>
        </w:r>
        <w:r>
          <w:fldChar w:fldCharType="end"/>
        </w:r>
      </w:hyperlink>
    </w:p>
    <w:p>
      <w:pPr>
        <w:pStyle w:val="TOC2"/>
        <w:tabs>
          <w:tab w:val="right" w:leader="dot" w:pos="8306"/>
        </w:tabs>
      </w:pPr>
      <w:hyperlink w:anchor="_Toc15796" w:history="1">
        <w:r>
          <w:rPr>
            <w:rFonts w:ascii="仿宋" w:eastAsia="仿宋" w:hAnsi="仿宋" w:cs="仿宋" w:hint="eastAsia"/>
            <w:lang w:eastAsia="zh-CN"/>
          </w:rPr>
          <w:t>(二)、防火防爆总图布置措施</w:t>
        </w:r>
        <w:r>
          <w:tab/>
        </w:r>
        <w:r>
          <w:fldChar w:fldCharType="begin"/>
        </w:r>
        <w:r>
          <w:instrText xml:space="preserve"> PAGEREF _Toc15796 \h </w:instrText>
        </w:r>
        <w:r>
          <w:fldChar w:fldCharType="separate"/>
        </w:r>
        <w:r>
          <w:t>21</w:t>
        </w:r>
        <w:r>
          <w:fldChar w:fldCharType="end"/>
        </w:r>
      </w:hyperlink>
    </w:p>
    <w:p>
      <w:pPr>
        <w:pStyle w:val="TOC2"/>
        <w:tabs>
          <w:tab w:val="right" w:leader="dot" w:pos="8306"/>
        </w:tabs>
      </w:pPr>
      <w:hyperlink w:anchor="_Toc15169" w:history="1">
        <w:r>
          <w:rPr>
            <w:rFonts w:ascii="仿宋" w:eastAsia="仿宋" w:hAnsi="仿宋" w:cs="仿宋" w:hint="eastAsia"/>
            <w:lang w:eastAsia="zh-CN"/>
          </w:rPr>
          <w:t>(三)、自然灾害防范措施</w:t>
        </w:r>
        <w:r>
          <w:tab/>
        </w:r>
        <w:r>
          <w:fldChar w:fldCharType="begin"/>
        </w:r>
        <w:r>
          <w:instrText xml:space="preserve"> PAGEREF _Toc15169 \h </w:instrText>
        </w:r>
        <w:r>
          <w:fldChar w:fldCharType="separate"/>
        </w:r>
        <w:r>
          <w:t>22</w:t>
        </w:r>
        <w:r>
          <w:fldChar w:fldCharType="end"/>
        </w:r>
      </w:hyperlink>
    </w:p>
    <w:p>
      <w:pPr>
        <w:pStyle w:val="TOC2"/>
        <w:tabs>
          <w:tab w:val="right" w:leader="dot" w:pos="8306"/>
        </w:tabs>
      </w:pPr>
      <w:hyperlink w:anchor="_Toc1953" w:history="1">
        <w:r>
          <w:rPr>
            <w:rFonts w:ascii="仿宋" w:eastAsia="仿宋" w:hAnsi="仿宋" w:cs="仿宋" w:hint="eastAsia"/>
            <w:lang w:eastAsia="zh-CN"/>
          </w:rPr>
          <w:t>(四)、安全色及安全标志使用要求</w:t>
        </w:r>
        <w:r>
          <w:tab/>
        </w:r>
        <w:r>
          <w:fldChar w:fldCharType="begin"/>
        </w:r>
        <w:r>
          <w:instrText xml:space="preserve"> PAGEREF _Toc1953 \h </w:instrText>
        </w:r>
        <w:r>
          <w:fldChar w:fldCharType="separate"/>
        </w:r>
        <w:r>
          <w:t>23</w:t>
        </w:r>
        <w:r>
          <w:fldChar w:fldCharType="end"/>
        </w:r>
      </w:hyperlink>
    </w:p>
    <w:p>
      <w:pPr>
        <w:pStyle w:val="TOC2"/>
        <w:tabs>
          <w:tab w:val="right" w:leader="dot" w:pos="8306"/>
        </w:tabs>
      </w:pPr>
      <w:hyperlink w:anchor="_Toc8153" w:history="1">
        <w:r>
          <w:rPr>
            <w:rFonts w:ascii="仿宋" w:eastAsia="仿宋" w:hAnsi="仿宋" w:cs="仿宋" w:hint="eastAsia"/>
            <w:lang w:eastAsia="zh-CN"/>
          </w:rPr>
          <w:t>(五)、防尘防毒措施</w:t>
        </w:r>
        <w:r>
          <w:tab/>
        </w:r>
        <w:r>
          <w:fldChar w:fldCharType="begin"/>
        </w:r>
        <w:r>
          <w:instrText xml:space="preserve"> PAGEREF _Toc8153 \h </w:instrText>
        </w:r>
        <w:r>
          <w:fldChar w:fldCharType="separate"/>
        </w:r>
        <w:r>
          <w:t>24</w:t>
        </w:r>
        <w:r>
          <w:fldChar w:fldCharType="end"/>
        </w:r>
      </w:hyperlink>
    </w:p>
    <w:p>
      <w:pPr>
        <w:pStyle w:val="TOC2"/>
        <w:tabs>
          <w:tab w:val="right" w:leader="dot" w:pos="8306"/>
        </w:tabs>
      </w:pPr>
      <w:hyperlink w:anchor="_Toc14812" w:history="1">
        <w:r>
          <w:rPr>
            <w:rFonts w:ascii="仿宋" w:eastAsia="仿宋" w:hAnsi="仿宋" w:cs="仿宋" w:hint="eastAsia"/>
            <w:lang w:eastAsia="zh-CN"/>
          </w:rPr>
          <w:t>(六)、防静电、触电防护及防雷措施</w:t>
        </w:r>
        <w:r>
          <w:tab/>
        </w:r>
        <w:r>
          <w:fldChar w:fldCharType="begin"/>
        </w:r>
        <w:r>
          <w:instrText xml:space="preserve"> PAGEREF _Toc14812 \h </w:instrText>
        </w:r>
        <w:r>
          <w:fldChar w:fldCharType="separate"/>
        </w:r>
        <w:r>
          <w:t>25</w:t>
        </w:r>
        <w:r>
          <w:fldChar w:fldCharType="end"/>
        </w:r>
      </w:hyperlink>
    </w:p>
    <w:p>
      <w:pPr>
        <w:pStyle w:val="TOC2"/>
        <w:tabs>
          <w:tab w:val="right" w:leader="dot" w:pos="8306"/>
        </w:tabs>
      </w:pPr>
      <w:hyperlink w:anchor="_Toc29632" w:history="1">
        <w:r>
          <w:rPr>
            <w:rFonts w:ascii="仿宋" w:eastAsia="仿宋" w:hAnsi="仿宋" w:cs="仿宋" w:hint="eastAsia"/>
            <w:lang w:eastAsia="zh-CN"/>
          </w:rPr>
          <w:t>(七)、机械设备安全保障措施</w:t>
        </w:r>
        <w:r>
          <w:tab/>
        </w:r>
        <w:r>
          <w:fldChar w:fldCharType="begin"/>
        </w:r>
        <w:r>
          <w:instrText xml:space="preserve"> PAGEREF _Toc29632 \h </w:instrText>
        </w:r>
        <w:r>
          <w:fldChar w:fldCharType="separate"/>
        </w:r>
        <w:r>
          <w:t>26</w:t>
        </w:r>
        <w:r>
          <w:fldChar w:fldCharType="end"/>
        </w:r>
      </w:hyperlink>
    </w:p>
    <w:p>
      <w:pPr>
        <w:pStyle w:val="TOC1"/>
        <w:tabs>
          <w:tab w:val="right" w:leader="dot" w:pos="8306"/>
        </w:tabs>
      </w:pPr>
      <w:hyperlink w:anchor="_Toc24187" w:history="1">
        <w:r>
          <w:rPr>
            <w:rFonts w:ascii="仿宋" w:eastAsia="仿宋" w:hAnsi="仿宋" w:cs="仿宋" w:hint="eastAsia"/>
            <w:lang w:eastAsia="zh-CN"/>
          </w:rPr>
          <w:t>八、除味剂项目风险管理</w:t>
        </w:r>
        <w:r>
          <w:tab/>
        </w:r>
        <w:r>
          <w:fldChar w:fldCharType="begin"/>
        </w:r>
        <w:r>
          <w:instrText xml:space="preserve"> PAGEREF _Toc24187 \h </w:instrText>
        </w:r>
        <w:r>
          <w:fldChar w:fldCharType="separate"/>
        </w:r>
        <w:r>
          <w:t>28</w:t>
        </w:r>
        <w:r>
          <w:fldChar w:fldCharType="end"/>
        </w:r>
      </w:hyperlink>
    </w:p>
    <w:p>
      <w:pPr>
        <w:pStyle w:val="TOC2"/>
        <w:tabs>
          <w:tab w:val="right" w:leader="dot" w:pos="8306"/>
        </w:tabs>
      </w:pPr>
      <w:hyperlink w:anchor="_Toc1161" w:history="1">
        <w:r>
          <w:rPr>
            <w:rFonts w:ascii="仿宋" w:eastAsia="仿宋" w:hAnsi="仿宋" w:cs="仿宋" w:hint="eastAsia"/>
            <w:lang w:eastAsia="zh-CN"/>
          </w:rPr>
          <w:t>(一)、风险识别与评估</w:t>
        </w:r>
        <w:r>
          <w:tab/>
        </w:r>
        <w:r>
          <w:fldChar w:fldCharType="begin"/>
        </w:r>
        <w:r>
          <w:instrText xml:space="preserve"> PAGEREF _Toc1161 \h </w:instrText>
        </w:r>
        <w:r>
          <w:fldChar w:fldCharType="separate"/>
        </w:r>
        <w:r>
          <w:t>28</w:t>
        </w:r>
        <w:r>
          <w:fldChar w:fldCharType="end"/>
        </w:r>
      </w:hyperlink>
    </w:p>
    <w:p>
      <w:pPr>
        <w:pStyle w:val="TOC2"/>
        <w:tabs>
          <w:tab w:val="right" w:leader="dot" w:pos="8306"/>
        </w:tabs>
      </w:pPr>
      <w:hyperlink w:anchor="_Toc4428" w:history="1">
        <w:r>
          <w:rPr>
            <w:rFonts w:ascii="仿宋" w:eastAsia="仿宋" w:hAnsi="仿宋" w:cs="仿宋" w:hint="eastAsia"/>
            <w:lang w:eastAsia="zh-CN"/>
          </w:rPr>
          <w:t>(二)、风险应对策略</w:t>
        </w:r>
        <w:r>
          <w:tab/>
        </w:r>
        <w:r>
          <w:fldChar w:fldCharType="begin"/>
        </w:r>
        <w:r>
          <w:instrText xml:space="preserve"> PAGEREF _Toc4428 \h </w:instrText>
        </w:r>
        <w:r>
          <w:fldChar w:fldCharType="separate"/>
        </w:r>
        <w:r>
          <w:t>29</w:t>
        </w:r>
        <w:r>
          <w:fldChar w:fldCharType="end"/>
        </w:r>
      </w:hyperlink>
    </w:p>
    <w:p>
      <w:pPr>
        <w:pStyle w:val="TOC2"/>
        <w:tabs>
          <w:tab w:val="right" w:leader="dot" w:pos="8306"/>
        </w:tabs>
      </w:pPr>
      <w:hyperlink w:anchor="_Toc6443" w:history="1">
        <w:r>
          <w:rPr>
            <w:rFonts w:ascii="仿宋" w:eastAsia="仿宋" w:hAnsi="仿宋" w:cs="仿宋" w:hint="eastAsia"/>
            <w:lang w:eastAsia="zh-CN"/>
          </w:rPr>
          <w:t>(三)、风险监控与控制</w:t>
        </w:r>
        <w:r>
          <w:tab/>
        </w:r>
        <w:r>
          <w:fldChar w:fldCharType="begin"/>
        </w:r>
        <w:r>
          <w:instrText xml:space="preserve"> PAGEREF _Toc6443 \h </w:instrText>
        </w:r>
        <w:r>
          <w:fldChar w:fldCharType="separate"/>
        </w:r>
        <w:r>
          <w:t>31</w:t>
        </w:r>
        <w:r>
          <w:fldChar w:fldCharType="end"/>
        </w:r>
      </w:hyperlink>
    </w:p>
    <w:p>
      <w:pPr>
        <w:pStyle w:val="TOC1"/>
        <w:tabs>
          <w:tab w:val="right" w:leader="dot" w:pos="8306"/>
        </w:tabs>
      </w:pPr>
      <w:hyperlink w:anchor="_Toc13900" w:history="1">
        <w:r>
          <w:rPr>
            <w:rFonts w:ascii="仿宋" w:eastAsia="仿宋" w:hAnsi="仿宋" w:cs="仿宋" w:hint="eastAsia"/>
            <w:lang w:eastAsia="zh-CN"/>
          </w:rPr>
          <w:t>九、除味剂项目财务管理</w:t>
        </w:r>
        <w:r>
          <w:tab/>
        </w:r>
        <w:r>
          <w:fldChar w:fldCharType="begin"/>
        </w:r>
        <w:r>
          <w:instrText xml:space="preserve"> PAGEREF _Toc13900 \h </w:instrText>
        </w:r>
        <w:r>
          <w:fldChar w:fldCharType="separate"/>
        </w:r>
        <w:r>
          <w:t>32</w:t>
        </w:r>
        <w:r>
          <w:fldChar w:fldCharType="end"/>
        </w:r>
      </w:hyperlink>
    </w:p>
    <w:p>
      <w:pPr>
        <w:pStyle w:val="TOC2"/>
        <w:tabs>
          <w:tab w:val="right" w:leader="dot" w:pos="8306"/>
        </w:tabs>
      </w:pPr>
      <w:hyperlink w:anchor="_Toc17183" w:history="1">
        <w:r>
          <w:rPr>
            <w:rFonts w:ascii="仿宋" w:eastAsia="仿宋" w:hAnsi="仿宋" w:cs="仿宋" w:hint="eastAsia"/>
            <w:lang w:eastAsia="zh-CN"/>
          </w:rPr>
          <w:t>(一)、资金需求大</w:t>
        </w:r>
        <w:r>
          <w:tab/>
        </w:r>
        <w:r>
          <w:fldChar w:fldCharType="begin"/>
        </w:r>
        <w:r>
          <w:instrText xml:space="preserve"> PAGEREF _Toc17183 \h </w:instrText>
        </w:r>
        <w:r>
          <w:fldChar w:fldCharType="separate"/>
        </w:r>
        <w:r>
          <w:t>32</w:t>
        </w:r>
        <w:r>
          <w:fldChar w:fldCharType="end"/>
        </w:r>
      </w:hyperlink>
    </w:p>
    <w:p>
      <w:pPr>
        <w:pStyle w:val="TOC2"/>
        <w:tabs>
          <w:tab w:val="right" w:leader="dot" w:pos="8306"/>
        </w:tabs>
      </w:pPr>
      <w:hyperlink w:anchor="_Toc10417" w:history="1">
        <w:r>
          <w:rPr>
            <w:rFonts w:ascii="仿宋" w:eastAsia="仿宋" w:hAnsi="仿宋" w:cs="仿宋" w:hint="eastAsia"/>
            <w:lang w:eastAsia="zh-CN"/>
          </w:rPr>
          <w:t>(二)、研发周期长</w:t>
        </w:r>
        <w:r>
          <w:tab/>
        </w:r>
        <w:r>
          <w:fldChar w:fldCharType="begin"/>
        </w:r>
        <w:r>
          <w:instrText xml:space="preserve"> PAGEREF _Toc10417 \h </w:instrText>
        </w:r>
        <w:r>
          <w:fldChar w:fldCharType="separate"/>
        </w:r>
        <w:r>
          <w:t>33</w:t>
        </w:r>
        <w:r>
          <w:fldChar w:fldCharType="end"/>
        </w:r>
      </w:hyperlink>
    </w:p>
    <w:p>
      <w:pPr>
        <w:pStyle w:val="TOC2"/>
        <w:tabs>
          <w:tab w:val="right" w:leader="dot" w:pos="8306"/>
        </w:tabs>
      </w:pPr>
      <w:hyperlink w:anchor="_Toc27078" w:history="1">
        <w:r>
          <w:rPr>
            <w:rFonts w:ascii="仿宋" w:eastAsia="仿宋" w:hAnsi="仿宋" w:cs="仿宋" w:hint="eastAsia"/>
            <w:lang w:eastAsia="zh-CN"/>
          </w:rPr>
          <w:t>(三)、市场风险大</w:t>
        </w:r>
        <w:r>
          <w:tab/>
        </w:r>
        <w:r>
          <w:fldChar w:fldCharType="begin"/>
        </w:r>
        <w:r>
          <w:instrText xml:space="preserve"> PAGEREF _Toc27078 \h </w:instrText>
        </w:r>
        <w:r>
          <w:fldChar w:fldCharType="separate"/>
        </w:r>
        <w:r>
          <w:t>34</w:t>
        </w:r>
        <w:r>
          <w:fldChar w:fldCharType="end"/>
        </w:r>
      </w:hyperlink>
    </w:p>
    <w:p>
      <w:pPr>
        <w:pStyle w:val="TOC2"/>
        <w:tabs>
          <w:tab w:val="right" w:leader="dot" w:pos="8306"/>
        </w:tabs>
      </w:pPr>
      <w:hyperlink w:anchor="_Toc20313" w:history="1">
        <w:r>
          <w:rPr>
            <w:rFonts w:ascii="仿宋" w:eastAsia="仿宋" w:hAnsi="仿宋" w:cs="仿宋" w:hint="eastAsia"/>
            <w:lang w:eastAsia="zh-CN"/>
          </w:rPr>
          <w:t>(四)、利润率高</w:t>
        </w:r>
        <w:r>
          <w:tab/>
        </w:r>
        <w:r>
          <w:fldChar w:fldCharType="begin"/>
        </w:r>
        <w:r>
          <w:instrText xml:space="preserve"> PAGEREF _Toc20313 \h </w:instrText>
        </w:r>
        <w:r>
          <w:fldChar w:fldCharType="separate"/>
        </w:r>
        <w:r>
          <w:t>37</w:t>
        </w:r>
        <w:r>
          <w:fldChar w:fldCharType="end"/>
        </w:r>
      </w:hyperlink>
    </w:p>
    <w:p>
      <w:pPr>
        <w:pStyle w:val="TOC1"/>
        <w:tabs>
          <w:tab w:val="right" w:leader="dot" w:pos="8306"/>
        </w:tabs>
      </w:pPr>
      <w:hyperlink w:anchor="_Toc27034" w:history="1">
        <w:r>
          <w:rPr>
            <w:rFonts w:ascii="仿宋" w:eastAsia="仿宋" w:hAnsi="仿宋" w:cs="仿宋" w:hint="eastAsia"/>
            <w:lang w:eastAsia="zh-CN"/>
          </w:rPr>
          <w:t>十、除味剂项目计划安排</w:t>
        </w:r>
        <w:r>
          <w:tab/>
        </w:r>
        <w:r>
          <w:fldChar w:fldCharType="begin"/>
        </w:r>
        <w:r>
          <w:instrText xml:space="preserve"> PAGEREF _Toc27034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53" w:history="1">
        <w:r>
          <w:rPr>
            <w:rFonts w:ascii="仿宋" w:eastAsia="仿宋" w:hAnsi="仿宋" w:cs="仿宋" w:hint="eastAsia"/>
            <w:lang w:eastAsia="zh-CN"/>
          </w:rPr>
          <w:t>(一)、建设周期</w:t>
        </w:r>
        <w:r>
          <w:tab/>
        </w:r>
        <w:r>
          <w:fldChar w:fldCharType="begin"/>
        </w:r>
        <w:r>
          <w:instrText xml:space="preserve"> PAGEREF _Toc10653 \h </w:instrText>
        </w:r>
        <w:r>
          <w:fldChar w:fldCharType="separate"/>
        </w:r>
        <w:r>
          <w:t>39</w:t>
        </w:r>
        <w:r>
          <w:fldChar w:fldCharType="end"/>
        </w:r>
      </w:hyperlink>
    </w:p>
    <w:p>
      <w:pPr>
        <w:pStyle w:val="TOC2"/>
        <w:tabs>
          <w:tab w:val="right" w:leader="dot" w:pos="8306"/>
        </w:tabs>
      </w:pPr>
      <w:hyperlink w:anchor="_Toc11823" w:history="1">
        <w:r>
          <w:rPr>
            <w:rFonts w:ascii="仿宋" w:eastAsia="仿宋" w:hAnsi="仿宋" w:cs="仿宋" w:hint="eastAsia"/>
            <w:lang w:eastAsia="zh-CN"/>
          </w:rPr>
          <w:t>(二)、建设进度</w:t>
        </w:r>
        <w:r>
          <w:tab/>
        </w:r>
        <w:r>
          <w:fldChar w:fldCharType="begin"/>
        </w:r>
        <w:r>
          <w:instrText xml:space="preserve"> PAGEREF _Toc11823 \h </w:instrText>
        </w:r>
        <w:r>
          <w:fldChar w:fldCharType="separate"/>
        </w:r>
        <w:r>
          <w:t>39</w:t>
        </w:r>
        <w:r>
          <w:fldChar w:fldCharType="end"/>
        </w:r>
      </w:hyperlink>
    </w:p>
    <w:p>
      <w:pPr>
        <w:pStyle w:val="TOC2"/>
        <w:tabs>
          <w:tab w:val="right" w:leader="dot" w:pos="8306"/>
        </w:tabs>
      </w:pPr>
      <w:hyperlink w:anchor="_Toc16347" w:history="1">
        <w:r>
          <w:rPr>
            <w:rFonts w:ascii="仿宋" w:eastAsia="仿宋" w:hAnsi="仿宋" w:cs="仿宋" w:hint="eastAsia"/>
            <w:lang w:eastAsia="zh-CN"/>
          </w:rPr>
          <w:t>(三)、进度安排注意事项</w:t>
        </w:r>
        <w:r>
          <w:tab/>
        </w:r>
        <w:r>
          <w:fldChar w:fldCharType="begin"/>
        </w:r>
        <w:r>
          <w:instrText xml:space="preserve"> PAGEREF _Toc16347 \h </w:instrText>
        </w:r>
        <w:r>
          <w:fldChar w:fldCharType="separate"/>
        </w:r>
        <w:r>
          <w:t>40</w:t>
        </w:r>
        <w:r>
          <w:fldChar w:fldCharType="end"/>
        </w:r>
      </w:hyperlink>
    </w:p>
    <w:p>
      <w:pPr>
        <w:pStyle w:val="TOC2"/>
        <w:tabs>
          <w:tab w:val="right" w:leader="dot" w:pos="8306"/>
        </w:tabs>
      </w:pPr>
      <w:hyperlink w:anchor="_Toc9501" w:history="1">
        <w:r>
          <w:rPr>
            <w:rFonts w:ascii="仿宋" w:eastAsia="仿宋" w:hAnsi="仿宋" w:cs="仿宋" w:hint="eastAsia"/>
            <w:lang w:eastAsia="zh-CN"/>
          </w:rPr>
          <w:t>(四)、人力资源配置</w:t>
        </w:r>
        <w:r>
          <w:tab/>
        </w:r>
        <w:r>
          <w:fldChar w:fldCharType="begin"/>
        </w:r>
        <w:r>
          <w:instrText xml:space="preserve"> PAGEREF _Toc9501 \h </w:instrText>
        </w:r>
        <w:r>
          <w:fldChar w:fldCharType="separate"/>
        </w:r>
        <w:r>
          <w:t>42</w:t>
        </w:r>
        <w:r>
          <w:fldChar w:fldCharType="end"/>
        </w:r>
      </w:hyperlink>
    </w:p>
    <w:p>
      <w:pPr>
        <w:pStyle w:val="TOC1"/>
        <w:tabs>
          <w:tab w:val="right" w:leader="dot" w:pos="8306"/>
        </w:tabs>
      </w:pPr>
      <w:hyperlink w:anchor="_Toc32054" w:history="1">
        <w:r>
          <w:rPr>
            <w:rFonts w:ascii="仿宋" w:eastAsia="仿宋" w:hAnsi="仿宋" w:cs="仿宋" w:hint="eastAsia"/>
            <w:lang w:eastAsia="zh-CN"/>
          </w:rPr>
          <w:t>十一、除味剂项目创新与研发</w:t>
        </w:r>
        <w:r>
          <w:tab/>
        </w:r>
        <w:r>
          <w:fldChar w:fldCharType="begin"/>
        </w:r>
        <w:r>
          <w:instrText xml:space="preserve"> PAGEREF _Toc32054 \h </w:instrText>
        </w:r>
        <w:r>
          <w:fldChar w:fldCharType="separate"/>
        </w:r>
        <w:r>
          <w:t>43</w:t>
        </w:r>
        <w:r>
          <w:fldChar w:fldCharType="end"/>
        </w:r>
      </w:hyperlink>
    </w:p>
    <w:p>
      <w:pPr>
        <w:pStyle w:val="TOC2"/>
        <w:tabs>
          <w:tab w:val="right" w:leader="dot" w:pos="8306"/>
        </w:tabs>
      </w:pPr>
      <w:hyperlink w:anchor="_Toc6463" w:history="1">
        <w:r>
          <w:rPr>
            <w:rFonts w:ascii="仿宋" w:eastAsia="仿宋" w:hAnsi="仿宋" w:cs="仿宋" w:hint="eastAsia"/>
            <w:lang w:eastAsia="zh-CN"/>
          </w:rPr>
          <w:t>(一)、创新策略与方向</w:t>
        </w:r>
        <w:r>
          <w:tab/>
        </w:r>
        <w:r>
          <w:fldChar w:fldCharType="begin"/>
        </w:r>
        <w:r>
          <w:instrText xml:space="preserve"> PAGEREF _Toc6463 \h </w:instrText>
        </w:r>
        <w:r>
          <w:fldChar w:fldCharType="separate"/>
        </w:r>
        <w:r>
          <w:t>43</w:t>
        </w:r>
        <w:r>
          <w:fldChar w:fldCharType="end"/>
        </w:r>
      </w:hyperlink>
    </w:p>
    <w:p>
      <w:pPr>
        <w:pStyle w:val="TOC2"/>
        <w:tabs>
          <w:tab w:val="right" w:leader="dot" w:pos="8306"/>
        </w:tabs>
      </w:pPr>
      <w:hyperlink w:anchor="_Toc25686" w:history="1">
        <w:r>
          <w:rPr>
            <w:rFonts w:ascii="仿宋" w:eastAsia="仿宋" w:hAnsi="仿宋" w:cs="仿宋" w:hint="eastAsia"/>
            <w:lang w:eastAsia="zh-CN"/>
          </w:rPr>
          <w:t>(二)、研发规划与投入</w:t>
        </w:r>
        <w:r>
          <w:tab/>
        </w:r>
        <w:r>
          <w:fldChar w:fldCharType="begin"/>
        </w:r>
        <w:r>
          <w:instrText xml:space="preserve"> PAGEREF _Toc25686 \h </w:instrText>
        </w:r>
        <w:r>
          <w:fldChar w:fldCharType="separate"/>
        </w:r>
        <w:r>
          <w:t>44</w:t>
        </w:r>
        <w:r>
          <w:fldChar w:fldCharType="end"/>
        </w:r>
      </w:hyperlink>
    </w:p>
    <w:p>
      <w:pPr>
        <w:pStyle w:val="TOC1"/>
        <w:tabs>
          <w:tab w:val="right" w:leader="dot" w:pos="8306"/>
        </w:tabs>
      </w:pPr>
      <w:hyperlink w:anchor="_Toc16625" w:history="1">
        <w:r>
          <w:rPr>
            <w:rFonts w:ascii="仿宋" w:eastAsia="仿宋" w:hAnsi="仿宋" w:cs="仿宋" w:hint="eastAsia"/>
            <w:lang w:eastAsia="zh-CN"/>
          </w:rPr>
          <w:t>十二、除味剂项目投资规划</w:t>
        </w:r>
        <w:r>
          <w:tab/>
        </w:r>
        <w:r>
          <w:fldChar w:fldCharType="begin"/>
        </w:r>
        <w:r>
          <w:instrText xml:space="preserve"> PAGEREF _Toc16625 \h </w:instrText>
        </w:r>
        <w:r>
          <w:fldChar w:fldCharType="separate"/>
        </w:r>
        <w:r>
          <w:t>46</w:t>
        </w:r>
        <w:r>
          <w:fldChar w:fldCharType="end"/>
        </w:r>
      </w:hyperlink>
    </w:p>
    <w:p>
      <w:pPr>
        <w:pStyle w:val="TOC2"/>
        <w:tabs>
          <w:tab w:val="right" w:leader="dot" w:pos="8306"/>
        </w:tabs>
      </w:pPr>
      <w:hyperlink w:anchor="_Toc24368" w:history="1">
        <w:r>
          <w:rPr>
            <w:rFonts w:ascii="仿宋" w:eastAsia="仿宋" w:hAnsi="仿宋" w:cs="仿宋" w:hint="eastAsia"/>
            <w:lang w:eastAsia="zh-CN"/>
          </w:rPr>
          <w:t>(一)、除味剂项目总投资估算</w:t>
        </w:r>
        <w:r>
          <w:tab/>
        </w:r>
        <w:r>
          <w:fldChar w:fldCharType="begin"/>
        </w:r>
        <w:r>
          <w:instrText xml:space="preserve"> PAGEREF _Toc24368 \h </w:instrText>
        </w:r>
        <w:r>
          <w:fldChar w:fldCharType="separate"/>
        </w:r>
        <w:r>
          <w:t>46</w:t>
        </w:r>
        <w:r>
          <w:fldChar w:fldCharType="end"/>
        </w:r>
      </w:hyperlink>
    </w:p>
    <w:p>
      <w:pPr>
        <w:pStyle w:val="TOC2"/>
        <w:tabs>
          <w:tab w:val="right" w:leader="dot" w:pos="8306"/>
        </w:tabs>
      </w:pPr>
      <w:hyperlink w:anchor="_Toc24369" w:history="1">
        <w:r>
          <w:rPr>
            <w:rFonts w:ascii="仿宋" w:eastAsia="仿宋" w:hAnsi="仿宋" w:cs="仿宋" w:hint="eastAsia"/>
            <w:lang w:eastAsia="zh-CN"/>
          </w:rPr>
          <w:t>(二)、资金筹措</w:t>
        </w:r>
        <w:r>
          <w:tab/>
        </w:r>
        <w:r>
          <w:fldChar w:fldCharType="begin"/>
        </w:r>
        <w:r>
          <w:instrText xml:space="preserve"> PAGEREF _Toc24369 \h </w:instrText>
        </w:r>
        <w:r>
          <w:fldChar w:fldCharType="separate"/>
        </w:r>
        <w:r>
          <w:t>47</w:t>
        </w:r>
        <w:r>
          <w:fldChar w:fldCharType="end"/>
        </w:r>
      </w:hyperlink>
    </w:p>
    <w:p>
      <w:pPr>
        <w:pStyle w:val="TOC1"/>
        <w:tabs>
          <w:tab w:val="right" w:leader="dot" w:pos="8306"/>
        </w:tabs>
      </w:pPr>
      <w:hyperlink w:anchor="_Toc10790" w:history="1">
        <w:r>
          <w:rPr>
            <w:rFonts w:ascii="仿宋" w:eastAsia="仿宋" w:hAnsi="仿宋" w:cs="仿宋" w:hint="eastAsia"/>
            <w:lang w:eastAsia="zh-CN"/>
          </w:rPr>
          <w:t>十三、除味剂项目工程方案分析</w:t>
        </w:r>
        <w:r>
          <w:tab/>
        </w:r>
        <w:r>
          <w:fldChar w:fldCharType="begin"/>
        </w:r>
        <w:r>
          <w:instrText xml:space="preserve"> PAGEREF _Toc10790 \h </w:instrText>
        </w:r>
        <w:r>
          <w:fldChar w:fldCharType="separate"/>
        </w:r>
        <w:r>
          <w:t>48</w:t>
        </w:r>
        <w:r>
          <w:fldChar w:fldCharType="end"/>
        </w:r>
      </w:hyperlink>
    </w:p>
    <w:p>
      <w:pPr>
        <w:pStyle w:val="TOC2"/>
        <w:tabs>
          <w:tab w:val="right" w:leader="dot" w:pos="8306"/>
        </w:tabs>
      </w:pPr>
      <w:hyperlink w:anchor="_Toc5836" w:history="1">
        <w:r>
          <w:rPr>
            <w:rFonts w:ascii="仿宋" w:eastAsia="仿宋" w:hAnsi="仿宋" w:cs="仿宋" w:hint="eastAsia"/>
            <w:lang w:eastAsia="zh-CN"/>
          </w:rPr>
          <w:t>(一)、建筑工程设计原则</w:t>
        </w:r>
        <w:r>
          <w:tab/>
        </w:r>
        <w:r>
          <w:fldChar w:fldCharType="begin"/>
        </w:r>
        <w:r>
          <w:instrText xml:space="preserve"> PAGEREF _Toc5836 \h </w:instrText>
        </w:r>
        <w:r>
          <w:fldChar w:fldCharType="separate"/>
        </w:r>
        <w:r>
          <w:t>48</w:t>
        </w:r>
        <w:r>
          <w:fldChar w:fldCharType="end"/>
        </w:r>
      </w:hyperlink>
    </w:p>
    <w:p>
      <w:pPr>
        <w:pStyle w:val="TOC2"/>
        <w:tabs>
          <w:tab w:val="right" w:leader="dot" w:pos="8306"/>
        </w:tabs>
      </w:pPr>
      <w:hyperlink w:anchor="_Toc7416" w:history="1">
        <w:r>
          <w:rPr>
            <w:rFonts w:ascii="仿宋" w:eastAsia="仿宋" w:hAnsi="仿宋" w:cs="仿宋" w:hint="eastAsia"/>
            <w:lang w:eastAsia="zh-CN"/>
          </w:rPr>
          <w:t>(二)、土建工程建设指标</w:t>
        </w:r>
        <w:r>
          <w:tab/>
        </w:r>
        <w:r>
          <w:fldChar w:fldCharType="begin"/>
        </w:r>
        <w:r>
          <w:instrText xml:space="preserve"> PAGEREF _Toc7416 \h </w:instrText>
        </w:r>
        <w:r>
          <w:fldChar w:fldCharType="separate"/>
        </w:r>
        <w:r>
          <w:t>51</w:t>
        </w:r>
        <w:r>
          <w:fldChar w:fldCharType="end"/>
        </w:r>
      </w:hyperlink>
    </w:p>
    <w:p>
      <w:pPr>
        <w:pStyle w:val="TOC1"/>
        <w:tabs>
          <w:tab w:val="right" w:leader="dot" w:pos="8306"/>
        </w:tabs>
      </w:pPr>
      <w:hyperlink w:anchor="_Toc18438" w:history="1">
        <w:r>
          <w:rPr>
            <w:rFonts w:ascii="仿宋" w:eastAsia="仿宋" w:hAnsi="仿宋" w:cs="仿宋" w:hint="eastAsia"/>
            <w:lang w:eastAsia="zh-CN"/>
          </w:rPr>
          <w:t>十四、除味剂项目治理与监督</w:t>
        </w:r>
        <w:r>
          <w:tab/>
        </w:r>
        <w:r>
          <w:fldChar w:fldCharType="begin"/>
        </w:r>
        <w:r>
          <w:instrText xml:space="preserve"> PAGEREF _Toc18438 \h </w:instrText>
        </w:r>
        <w:r>
          <w:fldChar w:fldCharType="separate"/>
        </w:r>
        <w:r>
          <w:t>53</w:t>
        </w:r>
        <w:r>
          <w:fldChar w:fldCharType="end"/>
        </w:r>
      </w:hyperlink>
    </w:p>
    <w:p>
      <w:pPr>
        <w:pStyle w:val="TOC2"/>
        <w:tabs>
          <w:tab w:val="right" w:leader="dot" w:pos="8306"/>
        </w:tabs>
      </w:pPr>
      <w:hyperlink w:anchor="_Toc26714" w:history="1">
        <w:r>
          <w:rPr>
            <w:rFonts w:ascii="仿宋" w:eastAsia="仿宋" w:hAnsi="仿宋" w:cs="仿宋" w:hint="eastAsia"/>
            <w:lang w:eastAsia="zh-CN"/>
          </w:rPr>
          <w:t>(一)、除味剂项目治理结构</w:t>
        </w:r>
        <w:r>
          <w:tab/>
        </w:r>
        <w:r>
          <w:fldChar w:fldCharType="begin"/>
        </w:r>
        <w:r>
          <w:instrText xml:space="preserve"> PAGEREF _Toc26714 \h </w:instrText>
        </w:r>
        <w:r>
          <w:fldChar w:fldCharType="separate"/>
        </w:r>
        <w:r>
          <w:t>53</w:t>
        </w:r>
        <w:r>
          <w:fldChar w:fldCharType="end"/>
        </w:r>
      </w:hyperlink>
    </w:p>
    <w:p>
      <w:pPr>
        <w:pStyle w:val="TOC2"/>
        <w:tabs>
          <w:tab w:val="right" w:leader="dot" w:pos="8306"/>
        </w:tabs>
      </w:pPr>
      <w:hyperlink w:anchor="_Toc21588" w:history="1">
        <w:r>
          <w:rPr>
            <w:rFonts w:ascii="仿宋" w:eastAsia="仿宋" w:hAnsi="仿宋" w:cs="仿宋" w:hint="eastAsia"/>
            <w:lang w:eastAsia="zh-CN"/>
          </w:rPr>
          <w:t>(二)、监督与审计</w:t>
        </w:r>
        <w:r>
          <w:tab/>
        </w:r>
        <w:r>
          <w:fldChar w:fldCharType="begin"/>
        </w:r>
        <w:r>
          <w:instrText xml:space="preserve"> PAGEREF _Toc21588 \h </w:instrText>
        </w:r>
        <w:r>
          <w:fldChar w:fldCharType="separate"/>
        </w:r>
        <w:r>
          <w:t>54</w:t>
        </w:r>
        <w:r>
          <w:fldChar w:fldCharType="end"/>
        </w:r>
      </w:hyperlink>
    </w:p>
    <w:p>
      <w:pPr>
        <w:pStyle w:val="TOC1"/>
        <w:tabs>
          <w:tab w:val="right" w:leader="dot" w:pos="8306"/>
        </w:tabs>
      </w:pPr>
      <w:hyperlink w:anchor="_Toc21810" w:history="1">
        <w:r>
          <w:rPr>
            <w:rFonts w:ascii="仿宋" w:eastAsia="仿宋" w:hAnsi="仿宋" w:cs="仿宋" w:hint="eastAsia"/>
            <w:lang w:eastAsia="zh-CN"/>
          </w:rPr>
          <w:t>十五、除味剂项目变更管理</w:t>
        </w:r>
        <w:r>
          <w:tab/>
        </w:r>
        <w:r>
          <w:fldChar w:fldCharType="begin"/>
        </w:r>
        <w:r>
          <w:instrText xml:space="preserve"> PAGEREF _Toc21810 \h </w:instrText>
        </w:r>
        <w:r>
          <w:fldChar w:fldCharType="separate"/>
        </w:r>
        <w:r>
          <w:t>55</w:t>
        </w:r>
        <w:r>
          <w:fldChar w:fldCharType="end"/>
        </w:r>
      </w:hyperlink>
    </w:p>
    <w:p>
      <w:pPr>
        <w:pStyle w:val="TOC2"/>
        <w:tabs>
          <w:tab w:val="right" w:leader="dot" w:pos="8306"/>
        </w:tabs>
      </w:pPr>
      <w:hyperlink w:anchor="_Toc16679" w:history="1">
        <w:r>
          <w:rPr>
            <w:rFonts w:ascii="仿宋" w:eastAsia="仿宋" w:hAnsi="仿宋" w:cs="仿宋" w:hint="eastAsia"/>
            <w:lang w:eastAsia="zh-CN"/>
          </w:rPr>
          <w:t>(一)、变更申请与评估</w:t>
        </w:r>
        <w:r>
          <w:tab/>
        </w:r>
        <w:r>
          <w:fldChar w:fldCharType="begin"/>
        </w:r>
        <w:r>
          <w:instrText xml:space="preserve"> PAGEREF _Toc16679 \h </w:instrText>
        </w:r>
        <w:r>
          <w:fldChar w:fldCharType="separate"/>
        </w:r>
        <w:r>
          <w:t>55</w:t>
        </w:r>
        <w:r>
          <w:fldChar w:fldCharType="end"/>
        </w:r>
      </w:hyperlink>
    </w:p>
    <w:p>
      <w:pPr>
        <w:pStyle w:val="TOC2"/>
        <w:tabs>
          <w:tab w:val="right" w:leader="dot" w:pos="8306"/>
        </w:tabs>
      </w:pPr>
      <w:hyperlink w:anchor="_Toc15046" w:history="1">
        <w:r>
          <w:rPr>
            <w:rFonts w:ascii="仿宋" w:eastAsia="仿宋" w:hAnsi="仿宋" w:cs="仿宋" w:hint="eastAsia"/>
            <w:lang w:eastAsia="zh-CN"/>
          </w:rPr>
          <w:t>(二)、变更实施与控制</w:t>
        </w:r>
        <w:r>
          <w:tab/>
        </w:r>
        <w:r>
          <w:fldChar w:fldCharType="begin"/>
        </w:r>
        <w:r>
          <w:instrText xml:space="preserve"> PAGEREF _Toc15046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321"/>
      <w:r>
        <w:rPr>
          <w:rFonts w:ascii="仿宋" w:eastAsia="仿宋" w:hAnsi="仿宋" w:cs="仿宋" w:hint="eastAsia"/>
          <w:sz w:val="28"/>
          <w:lang w:eastAsia="zh-CN"/>
        </w:rPr>
        <w:t>一、除味剂项目可持续发展</w:t>
      </w:r>
      <w:bookmarkEnd w:id="2"/>
    </w:p>
    <w:p>
      <w:pPr>
        <w:pStyle w:val="Heading2"/>
        <w:rPr>
          <w:rFonts w:ascii="仿宋" w:eastAsia="仿宋" w:hAnsi="仿宋" w:cs="仿宋" w:hint="eastAsia"/>
          <w:lang w:eastAsia="zh-CN"/>
        </w:rPr>
      </w:pPr>
      <w:bookmarkStart w:id="3" w:name="_Toc49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中，除味剂项目团队着眼于未来，明确了可持续发展的战略方向。制定的具体可持续发展目标包括降低资源使用、采用环保技术、最大化社会效益等。这一步骤不仅有助于除味剂项目在环保和社会责任方面达到最高标准，也为未来提供了明确的指引，确保除味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可持续实践的融入除味剂项目管理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除味剂项目管理周期。从除味剂项目规划开始，除味剂项目团队就考虑了环境和社会的因素。在执行阶段，除味剂项目团队积极推动绿色技术的应用，优化资源利用。此外，关注员工的社会责任，通过培训和沟通活动提高员工对可持续发展的认知，使他们能够在日常工作中践行可持续实践。这些举措不仅为除味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40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扎根于除味剂项目的可持续发展理念，我们深信环保与社会责任是除味剂项目成功的关键支柱。在除味剂项目的每一步，我们都致力于通过创新和实践，履行对环境和社会的坚定责任。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团队通过引入先进的环保技术、建立高效的废物处理系统以及推动能源节约措施，积极履行环保责任。定期的环保监测和评估确保除味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不仅致力于自身可持续发展，还注重对社会的回馈。通过支持社区除味剂项目、参与慈善事业、提供培训机会等方式，除味剂项目积极履行社会责任。与当地社区建立积极互动，关注员工的工作与生活平衡，以及员工的身心健康，是除味剂项目在社会责任层面的关键举措。这样的实践不仅增强了除味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31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329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除味剂项目的主要产品是XXXX，预计年产值为XXX万元。这一产品在市场中占据着重要的地位，其广泛的应用范围使得该除味剂项目的市场前景非常广阔。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除味剂项目的xxx产品作为重要的原材料之一，将在多个领域发挥关键作用。其在建筑、交通、能源等方面的广泛应用将为整个产业链提供强大的支持，形成产业协同效应。除味剂项目的年产值XXX万XXX万XXX万万元不仅反映了其在市场上的巨大潜力，更预示着它对国民经济的积极贡献。这种关联度高、涉及面广的产业关系，使得该除味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0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总征地面积为XXXX平方米，相当于约XX.XX亩，其中净用地面积为XXXX平方米，红线范围内相当于约XX.XX亩。这一用地规模充分考虑了除味剂项目的建设需求，保障了除味剂项目在合适的空间内得以充分发展。除味剂项目规划的总建筑面积为XXXX平方米，其中主体工程建设占XXXX平方米，计容建筑面积达XXXX平方米。预计建筑工程的投资将达到XXXX万元，为除味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计划购置的设备共计XXXX台（套），设备购置费用为XXXX万元。这一设备购置计划充分考虑到除味剂项目的生产需求和技术要求，确保了除味剂项目在生产运营中具备先进的技术装备和高效的生产能力。设备的合理配置将为除味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计划总投资为XXXX万元，预计年实现营业收入为XXXX万元。这一产能规模的设定旨在确保除味剂项目能够在投资与回报之间取得平衡，实现长期可持续的发展。除味剂项目的总投资充分考虑到各个方面的需求，包括用地建设、设备购置等多个环节，以确保除味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676"/>
      <w:r>
        <w:rPr>
          <w:rFonts w:ascii="仿宋" w:eastAsia="仿宋" w:hAnsi="仿宋" w:cs="仿宋" w:hint="eastAsia"/>
          <w:sz w:val="28"/>
          <w:lang w:eastAsia="zh-CN"/>
        </w:rPr>
        <w:t>三、除味剂项目选址可行性分析</w:t>
      </w:r>
      <w:bookmarkEnd w:id="8"/>
    </w:p>
    <w:p>
      <w:pPr>
        <w:pStyle w:val="Heading2"/>
        <w:rPr>
          <w:rFonts w:ascii="仿宋" w:eastAsia="仿宋" w:hAnsi="仿宋" w:cs="仿宋" w:hint="eastAsia"/>
          <w:lang w:eastAsia="zh-CN"/>
        </w:rPr>
      </w:pPr>
      <w:bookmarkStart w:id="9" w:name="_Toc16650"/>
      <w:r>
        <w:rPr>
          <w:rFonts w:ascii="仿宋" w:eastAsia="仿宋" w:hAnsi="仿宋" w:cs="仿宋" w:hint="eastAsia"/>
          <w:lang w:eastAsia="zh-CN"/>
        </w:rPr>
        <w:t>(一)、除味剂项目选址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该除味剂项目选址位于XX省XX市XX区XXX街道</w:t>
      </w:r>
    </w:p>
    <w:p>
      <w:pPr>
        <w:pStyle w:val="Heading2"/>
        <w:ind w:firstLine="560" w:firstLineChars="200"/>
        <w:rPr>
          <w:rFonts w:ascii="仿宋" w:eastAsia="仿宋" w:hAnsi="仿宋" w:cs="仿宋" w:hint="eastAsia"/>
          <w:sz w:val="28"/>
          <w:lang w:eastAsia="zh-CN"/>
        </w:rPr>
      </w:pPr>
      <w:bookmarkStart w:id="10" w:name="_Toc2681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除味剂项目的征地面积将根据除味剂项目的实际规模和需求进行精确规划。具体面积XXX平方米，旨在确保除味剂项目不仅能够满足当前的发展需求，还能够预留空间以适应未来的扩展。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净用地面积是在征地面积基础上去除不可利用面积后的实际可开发用地。具体面积XXX平方米，考虑到环保、交通、安全等多方面因素，以确保除味剂项目在整体利用效率上达到最优。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除味剂项目计划建设的建筑总规模具体面积XXX平方米。这一规模的确定综合考虑了除味剂项目的性质、规模，以及城市规划的相关要求，确保建筑布局与周边环境协调一致。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绿地率是除味剂项目用地中被规划为绿地的比例。具体面积XXX平方米，旨在通过合理规划绿地，改善除味剂项目周边环境，提升居民生活质量，并符合城市整体绿化规划。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容积率是用地上可以建设的建筑总体积与用地面积之比。具体面积XXX，通过合理的容积率规划，确保除味剂项目建筑规模与周边环境和谐共生。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确保除味剂项目选址与当地城市规划相一致，具体面积XXX平方米。通过与城市规划部门深入沟通，确保除味剂项目不仅符合城市的整体发展方向，还能够融入城市的发展布局，为城市的长远发展贡献力量。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充分了解并确保除味剂项目选址符合当地产业政策，具体面积XXX平方米。这包括除味剂项目对当地经济的促进作用，以及对相关产业的带动效应，确保除味剂项目与地方政府的产业政策保持一致，促进共赢合作。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用地总体要求必须符合环保和可持续发展的原则，具体面积XXX平方米。通过采用绿色建筑设计、节能减排等措施，确保除味剂项目在建设和运营过程中对环境的影响最小化，达到可持续发展的要求。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确保除味剂项目选址具备必要的公共设施配套，具体面积XXX平方米。这包括交通便利性、教育、医疗等基础设施，以提高居民生活品质，使得除味剂项目选址更具吸引力。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考虑用地总体要求对当地社会稳定性的影响，具体面积XXX平方米。通过深入了解当地社区反馈，确保除味剂项目的选址和建设过程对当地社会和谐稳定产生积极作用。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除味剂项目选址不仅符合法规和规划，还在实际操作中具有可行性。这一全面规划将为除味剂项目的成功实施提供坚实的基础，确保除味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192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除味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除味剂项目的设备规划和空间设计中，我们将采取灵活设备布局的措施。设备布局将根据实际需求进行灵活设计，避免不必要的浪费。通过合理规划设备摆放位置，我们将提高设备的利用率，减少设备间距，以确保除味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除味剂项目内部引入共享设施的概念，例如共享会议室、办公区等。通过这种方式，我们可以减少对资源的重复建设，提高资源共享效率，从而减小除味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41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除味剂项目的总图布置中，我们将不同功能区域进行明确的规划，以最大程度满足除味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23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我们首先关注市场因素，包括潜在客户分布、竞争对手位置、市场需求等。通过深入的市场调研，我们能够更准确地评估选址对于市场开拓和产品销售的影响，确保除味剂项目能够在有利的市场环境中蓬勃发展。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除味剂项目对环境的影响是综合评价的重要因素之一。我们将详细考虑选址周边的自然环境、生态保护区、水源地等情况，确保除味剂项目的建设和运营对环境影响最小化，并符合当地的环保法规标准。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对选址的评价还需充分考虑当地政府的产业政策和法规。我们将详细了解除味剂项目所在地的相关政策，确保除味剂项目的规划和运营与当地法规相符，降低不必要的法律风险。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考虑到社会稳定性对企业运营的重要性，我们将评估选址地区的社会安全情况、劳工关系、社区反馈等方面，以确保除味剂项目的建设和运营不会受到社会稳定性的负面影响。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最后，我们将综合考虑用地成本，包括土地购置费用、土地开发成本等。通过对用地成本的详细评估，我们能够做出更为精确的经济效益分析，为除味剂项目的投资决策提供有力支持。</w:t>
      </w:r>
    </w:p>
    <w:p>
      <w:pPr>
        <w:pStyle w:val="Heading1"/>
        <w:ind w:firstLine="560" w:firstLineChars="200"/>
        <w:rPr>
          <w:rFonts w:ascii="仿宋" w:eastAsia="仿宋" w:hAnsi="仿宋" w:cs="仿宋" w:hint="eastAsia"/>
          <w:sz w:val="28"/>
          <w:lang w:eastAsia="zh-CN"/>
        </w:rPr>
      </w:pPr>
      <w:bookmarkStart w:id="14" w:name="_Toc3467"/>
      <w:r>
        <w:rPr>
          <w:rFonts w:ascii="仿宋" w:eastAsia="仿宋" w:hAnsi="仿宋" w:cs="仿宋" w:hint="eastAsia"/>
          <w:sz w:val="28"/>
          <w:lang w:eastAsia="zh-CN"/>
        </w:rPr>
        <w:t>四、除味剂项目建设单位说明</w:t>
      </w:r>
      <w:bookmarkEnd w:id="14"/>
    </w:p>
    <w:p>
      <w:pPr>
        <w:pStyle w:val="Heading2"/>
        <w:rPr>
          <w:rFonts w:ascii="仿宋" w:eastAsia="仿宋" w:hAnsi="仿宋" w:cs="仿宋" w:hint="eastAsia"/>
          <w:lang w:eastAsia="zh-CN"/>
        </w:rPr>
      </w:pPr>
      <w:bookmarkStart w:id="15" w:name="_Toc10550"/>
      <w:r>
        <w:rPr>
          <w:rFonts w:ascii="仿宋" w:eastAsia="仿宋" w:hAnsi="仿宋" w:cs="仿宋" w:hint="eastAsia"/>
          <w:lang w:eastAsia="zh-CN"/>
        </w:rPr>
        <w:t>(一)、除味剂项目承办单位基本情况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012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除味剂项目承办单位的XXXX，我们着眼于实现可持续的经济效益。通过技术创新和解决方案的提供，公司预计在除味剂项目执行期间将获得可观的收入增长。这一收入来源主要包括除味剂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同时，我们注重成本控制和效率提升，以确保除味剂项目的可持续盈利。透过精细的管理和资源优化，公司期望实现除味剂项目利润最大化。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除味剂项目实施进行全面的投资评估，包括除味剂项目启动阶段的资金投入和后续运营成本。通过对除味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除味剂项目实施过程中具备足够的资金流动性，公司将进行详尽的现金流分析。这包括资金需求的合理预测、除味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1717"/>
      <w:r>
        <w:rPr>
          <w:rFonts w:ascii="仿宋" w:eastAsia="仿宋" w:hAnsi="仿宋" w:cs="仿宋" w:hint="eastAsia"/>
          <w:sz w:val="28"/>
          <w:lang w:eastAsia="zh-CN"/>
        </w:rPr>
        <w:t>五、除味剂项目建设背景及必要性分析</w:t>
      </w:r>
      <w:bookmarkEnd w:id="17"/>
    </w:p>
    <w:p>
      <w:pPr>
        <w:pStyle w:val="Heading2"/>
        <w:rPr>
          <w:rFonts w:ascii="仿宋" w:eastAsia="仿宋" w:hAnsi="仿宋" w:cs="仿宋" w:hint="eastAsia"/>
          <w:lang w:eastAsia="zh-CN"/>
        </w:rPr>
      </w:pPr>
      <w:bookmarkStart w:id="18" w:name="_Toc1646"/>
      <w:r>
        <w:rPr>
          <w:rFonts w:ascii="仿宋" w:eastAsia="仿宋" w:hAnsi="仿宋" w:cs="仿宋" w:hint="eastAsia"/>
          <w:lang w:eastAsia="zh-CN"/>
        </w:rPr>
        <w:t>(一)、除味剂项目背景分析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味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除味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我们的背景分析将深入挖掘当前行业的发展趋势，通过对竞争态势的全面审视，找到除味剂项目在这个潮流中的定位。同时，我们将关注行业内涌现的新兴机遇，以便除味剂项目更好地融入行业发展的潮流中。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除味剂项目提供了强大的发展动力。我们将聚焦于行业内最新的技术发展趋势，包括但不限于人工智能、大数据分析、物联网等领域。通过深度的技术研究，我们将确保除味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除味剂项目发展的源泉。我们将投入更多的精力对市场需求进行深入剖析，超越表面的需求，深入挖掘潜在的市场痛点和机遇。通过对市场需求的细致了解，除味剂项目将更有针对性地设计解决方案，满足市场的多样化需求，从而更好地促进除味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除味剂项目战略至关重要。我们将对竞争态势进行更为深入的分析，包括但不限于市场份额、产品特点、客户满意度等多个维度。通过深度的竞争分析，除味剂项目将能够更准确地把握市场脉搏，制定具有竞争力的除味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除味剂项目的发展具有直接的影响。我们将进行更为全面的法规和政策分析，了解行业发展中的潜在法律风险和合规挑战。通过充分了解和遵守相关法规，除味剂项目将确保在法律框架内合法合规运营，为除味剂项目的稳健发展提供有力支持。</w:t>
      </w:r>
    </w:p>
    <w:p>
      <w:pPr>
        <w:pStyle w:val="Heading2"/>
        <w:ind w:firstLine="560" w:firstLineChars="200"/>
        <w:rPr>
          <w:rFonts w:ascii="仿宋" w:eastAsia="仿宋" w:hAnsi="仿宋" w:cs="仿宋" w:hint="eastAsia"/>
          <w:sz w:val="28"/>
          <w:lang w:eastAsia="zh-CN"/>
        </w:rPr>
      </w:pPr>
      <w:bookmarkStart w:id="19" w:name="_Toc12067"/>
      <w:r>
        <w:rPr>
          <w:rFonts w:ascii="仿宋" w:eastAsia="仿宋" w:hAnsi="仿宋" w:cs="仿宋" w:hint="eastAsia"/>
          <w:sz w:val="28"/>
          <w:lang w:eastAsia="zh-CN"/>
        </w:rPr>
        <w:t>(二)、除味剂项目建设必要性分析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的迫切性源于对行业发展趋势的深刻洞察。我们正处于一个行业变革的时代，科技创新、数字化转型成为企业发展的关键动力。除味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不仅仅是为了跟上潮流，更是为了通过技术创新推动企业的持续发展。通过引入先进的技术和解决方案，除味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除味剂项目的建设成为必然选择，通过提高产品质量、拓展服务领域，从而在竞争中获得更多的机会。除味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除味剂项目建设的必要性体现在对客户需求更精准的满足。通过除味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建设的背后是对企业持续创新的追求。只有通过不断创新，企业才能在竞争中立于不败之地。除味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3258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166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除味剂项目的技术管理特点体现在其创新导向。通过引入最先进的技术趋势和解决方案，除味剂项目致力于提升科技含量、提高质量和效率水平。这意味着我们将采用最新的工具和方法，确保除味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https://d.book118.com/476001032105010033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除味剂项目规划设计方案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C755B"/>
    <w:rsid w:val="29DC75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6001032105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2024-01-10T01:34:00Z</dcterms:created>
  <dcterms:modified xsi:type="dcterms:W3CDTF">2024-01-10T01:35:05Z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EB55E1F791704C928FADC2E23718EFE2_11</vt:lpwstr>
  </property>
  <property fmtid="{D5CDD505-2E9C-101B-9397-08002B2CF9AE}" pid="3" name="KSOProductBuildVer">
    <vt:lpwstr>2052-12.1.0.16120</vt:lpwstr>
  </property>
</Properties>
</file>