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社会救助及公益服务项目规划设计蓝图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40" w:history="1">
        <w:r>
          <w:rPr>
            <w:rFonts w:ascii="仿宋" w:eastAsia="仿宋" w:hAnsi="仿宋" w:cs="仿宋" w:hint="eastAsia"/>
            <w:lang w:eastAsia="zh-CN"/>
          </w:rPr>
          <w:t>序言</w:t>
        </w:r>
        <w:r>
          <w:tab/>
        </w:r>
        <w:r>
          <w:fldChar w:fldCharType="begin"/>
        </w:r>
        <w:r>
          <w:instrText xml:space="preserve"> PAGEREF _Toc7140 \h </w:instrText>
        </w:r>
        <w:r>
          <w:fldChar w:fldCharType="separate"/>
        </w:r>
        <w:r>
          <w:t>3</w:t>
        </w:r>
        <w:r>
          <w:fldChar w:fldCharType="end"/>
        </w:r>
      </w:hyperlink>
    </w:p>
    <w:p>
      <w:pPr>
        <w:pStyle w:val="TOC1"/>
        <w:tabs>
          <w:tab w:val="right" w:leader="dot" w:pos="8306"/>
        </w:tabs>
      </w:pPr>
      <w:hyperlink w:anchor="_Toc32035" w:history="1">
        <w:r>
          <w:rPr>
            <w:rFonts w:ascii="仿宋" w:eastAsia="仿宋" w:hAnsi="仿宋" w:cs="仿宋" w:hint="eastAsia"/>
            <w:lang w:eastAsia="zh-CN"/>
          </w:rPr>
          <w:t>一、社会救助及公益服务项目绩效评估</w:t>
        </w:r>
        <w:r>
          <w:tab/>
        </w:r>
        <w:r>
          <w:fldChar w:fldCharType="begin"/>
        </w:r>
        <w:r>
          <w:instrText xml:space="preserve"> PAGEREF _Toc32035 \h </w:instrText>
        </w:r>
        <w:r>
          <w:fldChar w:fldCharType="separate"/>
        </w:r>
        <w:r>
          <w:t>3</w:t>
        </w:r>
        <w:r>
          <w:fldChar w:fldCharType="end"/>
        </w:r>
      </w:hyperlink>
    </w:p>
    <w:p>
      <w:pPr>
        <w:pStyle w:val="TOC2"/>
        <w:tabs>
          <w:tab w:val="right" w:leader="dot" w:pos="8306"/>
        </w:tabs>
      </w:pPr>
      <w:hyperlink w:anchor="_Toc21214" w:history="1">
        <w:r>
          <w:rPr>
            <w:rFonts w:ascii="仿宋" w:eastAsia="仿宋" w:hAnsi="仿宋" w:cs="仿宋" w:hint="eastAsia"/>
            <w:lang w:eastAsia="zh-CN"/>
          </w:rPr>
          <w:t>(一)、绩效评估指标</w:t>
        </w:r>
        <w:r>
          <w:tab/>
        </w:r>
        <w:r>
          <w:fldChar w:fldCharType="begin"/>
        </w:r>
        <w:r>
          <w:instrText xml:space="preserve"> PAGEREF _Toc21214 \h </w:instrText>
        </w:r>
        <w:r>
          <w:fldChar w:fldCharType="separate"/>
        </w:r>
        <w:r>
          <w:t>3</w:t>
        </w:r>
        <w:r>
          <w:fldChar w:fldCharType="end"/>
        </w:r>
      </w:hyperlink>
    </w:p>
    <w:p>
      <w:pPr>
        <w:pStyle w:val="TOC2"/>
        <w:tabs>
          <w:tab w:val="right" w:leader="dot" w:pos="8306"/>
        </w:tabs>
      </w:pPr>
      <w:hyperlink w:anchor="_Toc6330" w:history="1">
        <w:r>
          <w:rPr>
            <w:rFonts w:ascii="仿宋" w:eastAsia="仿宋" w:hAnsi="仿宋" w:cs="仿宋" w:hint="eastAsia"/>
            <w:lang w:eastAsia="zh-CN"/>
          </w:rPr>
          <w:t>(二)、绩效评估方法</w:t>
        </w:r>
        <w:r>
          <w:tab/>
        </w:r>
        <w:r>
          <w:fldChar w:fldCharType="begin"/>
        </w:r>
        <w:r>
          <w:instrText xml:space="preserve"> PAGEREF _Toc6330 \h </w:instrText>
        </w:r>
        <w:r>
          <w:fldChar w:fldCharType="separate"/>
        </w:r>
        <w:r>
          <w:t>4</w:t>
        </w:r>
        <w:r>
          <w:fldChar w:fldCharType="end"/>
        </w:r>
      </w:hyperlink>
    </w:p>
    <w:p>
      <w:pPr>
        <w:pStyle w:val="TOC2"/>
        <w:tabs>
          <w:tab w:val="right" w:leader="dot" w:pos="8306"/>
        </w:tabs>
      </w:pPr>
      <w:hyperlink w:anchor="_Toc6061" w:history="1">
        <w:r>
          <w:rPr>
            <w:rFonts w:ascii="仿宋" w:eastAsia="仿宋" w:hAnsi="仿宋" w:cs="仿宋" w:hint="eastAsia"/>
            <w:lang w:eastAsia="zh-CN"/>
          </w:rPr>
          <w:t>(三)、绩效评估周期</w:t>
        </w:r>
        <w:r>
          <w:tab/>
        </w:r>
        <w:r>
          <w:fldChar w:fldCharType="begin"/>
        </w:r>
        <w:r>
          <w:instrText xml:space="preserve"> PAGEREF _Toc6061 \h </w:instrText>
        </w:r>
        <w:r>
          <w:fldChar w:fldCharType="separate"/>
        </w:r>
        <w:r>
          <w:t>5</w:t>
        </w:r>
        <w:r>
          <w:fldChar w:fldCharType="end"/>
        </w:r>
      </w:hyperlink>
    </w:p>
    <w:p>
      <w:pPr>
        <w:pStyle w:val="TOC1"/>
        <w:tabs>
          <w:tab w:val="right" w:leader="dot" w:pos="8306"/>
        </w:tabs>
      </w:pPr>
      <w:hyperlink w:anchor="_Toc30768" w:history="1">
        <w:r>
          <w:rPr>
            <w:rFonts w:ascii="仿宋" w:eastAsia="仿宋" w:hAnsi="仿宋" w:cs="仿宋" w:hint="eastAsia"/>
            <w:lang w:eastAsia="zh-CN"/>
          </w:rPr>
          <w:t>二、社会救助及公益服务项目土建工程</w:t>
        </w:r>
        <w:r>
          <w:tab/>
        </w:r>
        <w:r>
          <w:fldChar w:fldCharType="begin"/>
        </w:r>
        <w:r>
          <w:instrText xml:space="preserve"> PAGEREF _Toc30768 \h </w:instrText>
        </w:r>
        <w:r>
          <w:fldChar w:fldCharType="separate"/>
        </w:r>
        <w:r>
          <w:t>6</w:t>
        </w:r>
        <w:r>
          <w:fldChar w:fldCharType="end"/>
        </w:r>
      </w:hyperlink>
    </w:p>
    <w:p>
      <w:pPr>
        <w:pStyle w:val="TOC2"/>
        <w:tabs>
          <w:tab w:val="right" w:leader="dot" w:pos="8306"/>
        </w:tabs>
      </w:pPr>
      <w:hyperlink w:anchor="_Toc4549" w:history="1">
        <w:r>
          <w:rPr>
            <w:rFonts w:ascii="仿宋" w:eastAsia="仿宋" w:hAnsi="仿宋" w:cs="仿宋" w:hint="eastAsia"/>
            <w:lang w:eastAsia="zh-CN"/>
          </w:rPr>
          <w:t>(一)、建筑工程设计原则</w:t>
        </w:r>
        <w:r>
          <w:tab/>
        </w:r>
        <w:r>
          <w:fldChar w:fldCharType="begin"/>
        </w:r>
        <w:r>
          <w:instrText xml:space="preserve"> PAGEREF _Toc4549 \h </w:instrText>
        </w:r>
        <w:r>
          <w:fldChar w:fldCharType="separate"/>
        </w:r>
        <w:r>
          <w:t>6</w:t>
        </w:r>
        <w:r>
          <w:fldChar w:fldCharType="end"/>
        </w:r>
      </w:hyperlink>
    </w:p>
    <w:p>
      <w:pPr>
        <w:pStyle w:val="TOC2"/>
        <w:tabs>
          <w:tab w:val="right" w:leader="dot" w:pos="8306"/>
        </w:tabs>
      </w:pPr>
      <w:hyperlink w:anchor="_Toc23064" w:history="1">
        <w:r>
          <w:rPr>
            <w:rFonts w:ascii="仿宋" w:eastAsia="仿宋" w:hAnsi="仿宋" w:cs="仿宋" w:hint="eastAsia"/>
            <w:lang w:eastAsia="zh-CN"/>
          </w:rPr>
          <w:t>(二)、土建工程设计年限及安全等级</w:t>
        </w:r>
        <w:r>
          <w:tab/>
        </w:r>
        <w:r>
          <w:fldChar w:fldCharType="begin"/>
        </w:r>
        <w:r>
          <w:instrText xml:space="preserve"> PAGEREF _Toc23064 \h </w:instrText>
        </w:r>
        <w:r>
          <w:fldChar w:fldCharType="separate"/>
        </w:r>
        <w:r>
          <w:t>8</w:t>
        </w:r>
        <w:r>
          <w:fldChar w:fldCharType="end"/>
        </w:r>
      </w:hyperlink>
    </w:p>
    <w:p>
      <w:pPr>
        <w:pStyle w:val="TOC2"/>
        <w:tabs>
          <w:tab w:val="right" w:leader="dot" w:pos="8306"/>
        </w:tabs>
      </w:pPr>
      <w:hyperlink w:anchor="_Toc11925" w:history="1">
        <w:r>
          <w:rPr>
            <w:rFonts w:ascii="仿宋" w:eastAsia="仿宋" w:hAnsi="仿宋" w:cs="仿宋" w:hint="eastAsia"/>
            <w:lang w:eastAsia="zh-CN"/>
          </w:rPr>
          <w:t>(三)、建筑工程设计总体要求</w:t>
        </w:r>
        <w:r>
          <w:tab/>
        </w:r>
        <w:r>
          <w:fldChar w:fldCharType="begin"/>
        </w:r>
        <w:r>
          <w:instrText xml:space="preserve"> PAGEREF _Toc11925 \h </w:instrText>
        </w:r>
        <w:r>
          <w:fldChar w:fldCharType="separate"/>
        </w:r>
        <w:r>
          <w:t>9</w:t>
        </w:r>
        <w:r>
          <w:fldChar w:fldCharType="end"/>
        </w:r>
      </w:hyperlink>
    </w:p>
    <w:p>
      <w:pPr>
        <w:pStyle w:val="TOC2"/>
        <w:tabs>
          <w:tab w:val="right" w:leader="dot" w:pos="8306"/>
        </w:tabs>
      </w:pPr>
      <w:hyperlink w:anchor="_Toc8878" w:history="1">
        <w:r>
          <w:rPr>
            <w:rFonts w:ascii="仿宋" w:eastAsia="仿宋" w:hAnsi="仿宋" w:cs="仿宋" w:hint="eastAsia"/>
            <w:lang w:eastAsia="zh-CN"/>
          </w:rPr>
          <w:t>(四)、土建工程建设指标</w:t>
        </w:r>
        <w:r>
          <w:tab/>
        </w:r>
        <w:r>
          <w:fldChar w:fldCharType="begin"/>
        </w:r>
        <w:r>
          <w:instrText xml:space="preserve"> PAGEREF _Toc8878 \h </w:instrText>
        </w:r>
        <w:r>
          <w:fldChar w:fldCharType="separate"/>
        </w:r>
        <w:r>
          <w:t>9</w:t>
        </w:r>
        <w:r>
          <w:fldChar w:fldCharType="end"/>
        </w:r>
      </w:hyperlink>
    </w:p>
    <w:p>
      <w:pPr>
        <w:pStyle w:val="TOC1"/>
        <w:tabs>
          <w:tab w:val="right" w:leader="dot" w:pos="8306"/>
        </w:tabs>
      </w:pPr>
      <w:hyperlink w:anchor="_Toc17383" w:history="1">
        <w:r>
          <w:rPr>
            <w:rFonts w:ascii="仿宋" w:eastAsia="仿宋" w:hAnsi="仿宋" w:cs="仿宋" w:hint="eastAsia"/>
            <w:lang w:eastAsia="zh-CN"/>
          </w:rPr>
          <w:t>三、市场分析、调研</w:t>
        </w:r>
        <w:r>
          <w:tab/>
        </w:r>
        <w:r>
          <w:fldChar w:fldCharType="begin"/>
        </w:r>
        <w:r>
          <w:instrText xml:space="preserve"> PAGEREF _Toc17383 \h </w:instrText>
        </w:r>
        <w:r>
          <w:fldChar w:fldCharType="separate"/>
        </w:r>
        <w:r>
          <w:t>10</w:t>
        </w:r>
        <w:r>
          <w:fldChar w:fldCharType="end"/>
        </w:r>
      </w:hyperlink>
    </w:p>
    <w:p>
      <w:pPr>
        <w:pStyle w:val="TOC2"/>
        <w:tabs>
          <w:tab w:val="right" w:leader="dot" w:pos="8306"/>
        </w:tabs>
      </w:pPr>
      <w:hyperlink w:anchor="_Toc12578" w:history="1">
        <w:r>
          <w:rPr>
            <w:rFonts w:ascii="仿宋" w:eastAsia="仿宋" w:hAnsi="仿宋" w:cs="仿宋" w:hint="eastAsia"/>
            <w:lang w:eastAsia="zh-CN"/>
          </w:rPr>
          <w:t>(一)、社会救助及公益服务行业分析</w:t>
        </w:r>
        <w:r>
          <w:tab/>
        </w:r>
        <w:r>
          <w:fldChar w:fldCharType="begin"/>
        </w:r>
        <w:r>
          <w:instrText xml:space="preserve"> PAGEREF _Toc12578 \h </w:instrText>
        </w:r>
        <w:r>
          <w:fldChar w:fldCharType="separate"/>
        </w:r>
        <w:r>
          <w:t>10</w:t>
        </w:r>
        <w:r>
          <w:fldChar w:fldCharType="end"/>
        </w:r>
      </w:hyperlink>
    </w:p>
    <w:p>
      <w:pPr>
        <w:pStyle w:val="TOC2"/>
        <w:tabs>
          <w:tab w:val="right" w:leader="dot" w:pos="8306"/>
        </w:tabs>
      </w:pPr>
      <w:hyperlink w:anchor="_Toc23153" w:history="1">
        <w:r>
          <w:rPr>
            <w:rFonts w:ascii="仿宋" w:eastAsia="仿宋" w:hAnsi="仿宋" w:cs="仿宋" w:hint="eastAsia"/>
            <w:lang w:eastAsia="zh-CN"/>
          </w:rPr>
          <w:t>(二)、社会救助及公益服务市场分析预测</w:t>
        </w:r>
        <w:r>
          <w:tab/>
        </w:r>
        <w:r>
          <w:fldChar w:fldCharType="begin"/>
        </w:r>
        <w:r>
          <w:instrText xml:space="preserve"> PAGEREF _Toc23153 \h </w:instrText>
        </w:r>
        <w:r>
          <w:fldChar w:fldCharType="separate"/>
        </w:r>
        <w:r>
          <w:t>10</w:t>
        </w:r>
        <w:r>
          <w:fldChar w:fldCharType="end"/>
        </w:r>
      </w:hyperlink>
    </w:p>
    <w:p>
      <w:pPr>
        <w:pStyle w:val="TOC1"/>
        <w:tabs>
          <w:tab w:val="right" w:leader="dot" w:pos="8306"/>
        </w:tabs>
      </w:pPr>
      <w:hyperlink w:anchor="_Toc8305" w:history="1">
        <w:r>
          <w:rPr>
            <w:rFonts w:ascii="仿宋" w:eastAsia="仿宋" w:hAnsi="仿宋" w:cs="仿宋" w:hint="eastAsia"/>
            <w:lang w:eastAsia="zh-CN"/>
          </w:rPr>
          <w:t>四、产品规划分析</w:t>
        </w:r>
        <w:r>
          <w:tab/>
        </w:r>
        <w:r>
          <w:fldChar w:fldCharType="begin"/>
        </w:r>
        <w:r>
          <w:instrText xml:space="preserve"> PAGEREF _Toc8305 \h </w:instrText>
        </w:r>
        <w:r>
          <w:fldChar w:fldCharType="separate"/>
        </w:r>
        <w:r>
          <w:t>11</w:t>
        </w:r>
        <w:r>
          <w:fldChar w:fldCharType="end"/>
        </w:r>
      </w:hyperlink>
    </w:p>
    <w:p>
      <w:pPr>
        <w:pStyle w:val="TOC2"/>
        <w:tabs>
          <w:tab w:val="right" w:leader="dot" w:pos="8306"/>
        </w:tabs>
      </w:pPr>
      <w:hyperlink w:anchor="_Toc2519" w:history="1">
        <w:r>
          <w:rPr>
            <w:rFonts w:ascii="仿宋" w:eastAsia="仿宋" w:hAnsi="仿宋" w:cs="仿宋" w:hint="eastAsia"/>
            <w:lang w:eastAsia="zh-CN"/>
          </w:rPr>
          <w:t>(一)、产品规划</w:t>
        </w:r>
        <w:r>
          <w:tab/>
        </w:r>
        <w:r>
          <w:fldChar w:fldCharType="begin"/>
        </w:r>
        <w:r>
          <w:instrText xml:space="preserve"> PAGEREF _Toc2519 \h </w:instrText>
        </w:r>
        <w:r>
          <w:fldChar w:fldCharType="separate"/>
        </w:r>
        <w:r>
          <w:t>11</w:t>
        </w:r>
        <w:r>
          <w:fldChar w:fldCharType="end"/>
        </w:r>
      </w:hyperlink>
    </w:p>
    <w:p>
      <w:pPr>
        <w:pStyle w:val="TOC2"/>
        <w:tabs>
          <w:tab w:val="right" w:leader="dot" w:pos="8306"/>
        </w:tabs>
      </w:pPr>
      <w:hyperlink w:anchor="_Toc22504" w:history="1">
        <w:r>
          <w:rPr>
            <w:rFonts w:ascii="仿宋" w:eastAsia="仿宋" w:hAnsi="仿宋" w:cs="仿宋" w:hint="eastAsia"/>
            <w:lang w:eastAsia="zh-CN"/>
          </w:rPr>
          <w:t>(二)、建设规模</w:t>
        </w:r>
        <w:r>
          <w:tab/>
        </w:r>
        <w:r>
          <w:fldChar w:fldCharType="begin"/>
        </w:r>
        <w:r>
          <w:instrText xml:space="preserve"> PAGEREF _Toc22504 \h </w:instrText>
        </w:r>
        <w:r>
          <w:fldChar w:fldCharType="separate"/>
        </w:r>
        <w:r>
          <w:t>12</w:t>
        </w:r>
        <w:r>
          <w:fldChar w:fldCharType="end"/>
        </w:r>
      </w:hyperlink>
    </w:p>
    <w:p>
      <w:pPr>
        <w:pStyle w:val="TOC1"/>
        <w:tabs>
          <w:tab w:val="right" w:leader="dot" w:pos="8306"/>
        </w:tabs>
      </w:pPr>
      <w:hyperlink w:anchor="_Toc22940" w:history="1">
        <w:r>
          <w:rPr>
            <w:rFonts w:ascii="仿宋" w:eastAsia="仿宋" w:hAnsi="仿宋" w:cs="仿宋" w:hint="eastAsia"/>
            <w:lang w:eastAsia="zh-CN"/>
          </w:rPr>
          <w:t>五、社会救助及公益服务项目建设单位说明</w:t>
        </w:r>
        <w:r>
          <w:tab/>
        </w:r>
        <w:r>
          <w:fldChar w:fldCharType="begin"/>
        </w:r>
        <w:r>
          <w:instrText xml:space="preserve"> PAGEREF _Toc22940 \h </w:instrText>
        </w:r>
        <w:r>
          <w:fldChar w:fldCharType="separate"/>
        </w:r>
        <w:r>
          <w:t>13</w:t>
        </w:r>
        <w:r>
          <w:fldChar w:fldCharType="end"/>
        </w:r>
      </w:hyperlink>
    </w:p>
    <w:p>
      <w:pPr>
        <w:pStyle w:val="TOC2"/>
        <w:tabs>
          <w:tab w:val="right" w:leader="dot" w:pos="8306"/>
        </w:tabs>
      </w:pPr>
      <w:hyperlink w:anchor="_Toc12473" w:history="1">
        <w:r>
          <w:rPr>
            <w:rFonts w:ascii="仿宋" w:eastAsia="仿宋" w:hAnsi="仿宋" w:cs="仿宋" w:hint="eastAsia"/>
            <w:lang w:eastAsia="zh-CN"/>
          </w:rPr>
          <w:t>(一)、社会救助及公益服务项目承办单位基本情况</w:t>
        </w:r>
        <w:r>
          <w:tab/>
        </w:r>
        <w:r>
          <w:fldChar w:fldCharType="begin"/>
        </w:r>
        <w:r>
          <w:instrText xml:space="preserve"> PAGEREF _Toc12473 \h </w:instrText>
        </w:r>
        <w:r>
          <w:fldChar w:fldCharType="separate"/>
        </w:r>
        <w:r>
          <w:t>13</w:t>
        </w:r>
        <w:r>
          <w:fldChar w:fldCharType="end"/>
        </w:r>
      </w:hyperlink>
    </w:p>
    <w:p>
      <w:pPr>
        <w:pStyle w:val="TOC2"/>
        <w:tabs>
          <w:tab w:val="right" w:leader="dot" w:pos="8306"/>
        </w:tabs>
      </w:pPr>
      <w:hyperlink w:anchor="_Toc30434" w:history="1">
        <w:r>
          <w:rPr>
            <w:rFonts w:ascii="仿宋" w:eastAsia="仿宋" w:hAnsi="仿宋" w:cs="仿宋" w:hint="eastAsia"/>
            <w:lang w:eastAsia="zh-CN"/>
          </w:rPr>
          <w:t>(二)、公司经济效益分析</w:t>
        </w:r>
        <w:r>
          <w:tab/>
        </w:r>
        <w:r>
          <w:fldChar w:fldCharType="begin"/>
        </w:r>
        <w:r>
          <w:instrText xml:space="preserve"> PAGEREF _Toc30434 \h </w:instrText>
        </w:r>
        <w:r>
          <w:fldChar w:fldCharType="separate"/>
        </w:r>
        <w:r>
          <w:t>14</w:t>
        </w:r>
        <w:r>
          <w:fldChar w:fldCharType="end"/>
        </w:r>
      </w:hyperlink>
    </w:p>
    <w:p>
      <w:pPr>
        <w:pStyle w:val="TOC1"/>
        <w:tabs>
          <w:tab w:val="right" w:leader="dot" w:pos="8306"/>
        </w:tabs>
      </w:pPr>
      <w:hyperlink w:anchor="_Toc24916" w:history="1">
        <w:r>
          <w:rPr>
            <w:rFonts w:ascii="仿宋" w:eastAsia="仿宋" w:hAnsi="仿宋" w:cs="仿宋" w:hint="eastAsia"/>
            <w:lang w:eastAsia="zh-CN"/>
          </w:rPr>
          <w:t>六、社会救助及公益服务项目可持续发展</w:t>
        </w:r>
        <w:r>
          <w:tab/>
        </w:r>
        <w:r>
          <w:fldChar w:fldCharType="begin"/>
        </w:r>
        <w:r>
          <w:instrText xml:space="preserve"> PAGEREF _Toc24916 \h </w:instrText>
        </w:r>
        <w:r>
          <w:fldChar w:fldCharType="separate"/>
        </w:r>
        <w:r>
          <w:t>15</w:t>
        </w:r>
        <w:r>
          <w:fldChar w:fldCharType="end"/>
        </w:r>
      </w:hyperlink>
    </w:p>
    <w:p>
      <w:pPr>
        <w:pStyle w:val="TOC2"/>
        <w:tabs>
          <w:tab w:val="right" w:leader="dot" w:pos="8306"/>
        </w:tabs>
      </w:pPr>
      <w:hyperlink w:anchor="_Toc19690" w:history="1">
        <w:r>
          <w:rPr>
            <w:rFonts w:ascii="仿宋" w:eastAsia="仿宋" w:hAnsi="仿宋" w:cs="仿宋" w:hint="eastAsia"/>
            <w:lang w:eastAsia="zh-CN"/>
          </w:rPr>
          <w:t>(一)、可持续战略与实践</w:t>
        </w:r>
        <w:r>
          <w:tab/>
        </w:r>
        <w:r>
          <w:fldChar w:fldCharType="begin"/>
        </w:r>
        <w:r>
          <w:instrText xml:space="preserve"> PAGEREF _Toc19690 \h </w:instrText>
        </w:r>
        <w:r>
          <w:fldChar w:fldCharType="separate"/>
        </w:r>
        <w:r>
          <w:t>15</w:t>
        </w:r>
        <w:r>
          <w:fldChar w:fldCharType="end"/>
        </w:r>
      </w:hyperlink>
    </w:p>
    <w:p>
      <w:pPr>
        <w:pStyle w:val="TOC2"/>
        <w:tabs>
          <w:tab w:val="right" w:leader="dot" w:pos="8306"/>
        </w:tabs>
      </w:pPr>
      <w:hyperlink w:anchor="_Toc9306" w:history="1">
        <w:r>
          <w:rPr>
            <w:rFonts w:ascii="仿宋" w:eastAsia="仿宋" w:hAnsi="仿宋" w:cs="仿宋" w:hint="eastAsia"/>
            <w:lang w:eastAsia="zh-CN"/>
          </w:rPr>
          <w:t>(二)、环保与社会责任</w:t>
        </w:r>
        <w:r>
          <w:tab/>
        </w:r>
        <w:r>
          <w:fldChar w:fldCharType="begin"/>
        </w:r>
        <w:r>
          <w:instrText xml:space="preserve"> PAGEREF _Toc9306 \h </w:instrText>
        </w:r>
        <w:r>
          <w:fldChar w:fldCharType="separate"/>
        </w:r>
        <w:r>
          <w:t>16</w:t>
        </w:r>
        <w:r>
          <w:fldChar w:fldCharType="end"/>
        </w:r>
      </w:hyperlink>
    </w:p>
    <w:p>
      <w:pPr>
        <w:pStyle w:val="TOC1"/>
        <w:tabs>
          <w:tab w:val="right" w:leader="dot" w:pos="8306"/>
        </w:tabs>
      </w:pPr>
      <w:hyperlink w:anchor="_Toc16035" w:history="1">
        <w:r>
          <w:rPr>
            <w:rFonts w:ascii="仿宋" w:eastAsia="仿宋" w:hAnsi="仿宋" w:cs="仿宋" w:hint="eastAsia"/>
            <w:lang w:eastAsia="zh-CN"/>
          </w:rPr>
          <w:t>七、社会救助及公益服务项目环境影响分析</w:t>
        </w:r>
        <w:r>
          <w:tab/>
        </w:r>
        <w:r>
          <w:fldChar w:fldCharType="begin"/>
        </w:r>
        <w:r>
          <w:instrText xml:space="preserve"> PAGEREF _Toc16035 \h </w:instrText>
        </w:r>
        <w:r>
          <w:fldChar w:fldCharType="separate"/>
        </w:r>
        <w:r>
          <w:t>17</w:t>
        </w:r>
        <w:r>
          <w:fldChar w:fldCharType="end"/>
        </w:r>
      </w:hyperlink>
    </w:p>
    <w:p>
      <w:pPr>
        <w:pStyle w:val="TOC2"/>
        <w:tabs>
          <w:tab w:val="right" w:leader="dot" w:pos="8306"/>
        </w:tabs>
      </w:pPr>
      <w:hyperlink w:anchor="_Toc106" w:history="1">
        <w:r>
          <w:rPr>
            <w:rFonts w:ascii="仿宋" w:eastAsia="仿宋" w:hAnsi="仿宋" w:cs="仿宋" w:hint="eastAsia"/>
            <w:lang w:eastAsia="zh-CN"/>
          </w:rPr>
          <w:t>(一)、建设区域环境质量现状</w:t>
        </w:r>
        <w:r>
          <w:tab/>
        </w:r>
        <w:r>
          <w:fldChar w:fldCharType="begin"/>
        </w:r>
        <w:r>
          <w:instrText xml:space="preserve"> PAGEREF _Toc106 \h </w:instrText>
        </w:r>
        <w:r>
          <w:fldChar w:fldCharType="separate"/>
        </w:r>
        <w:r>
          <w:t>17</w:t>
        </w:r>
        <w:r>
          <w:fldChar w:fldCharType="end"/>
        </w:r>
      </w:hyperlink>
    </w:p>
    <w:p>
      <w:pPr>
        <w:pStyle w:val="TOC2"/>
        <w:tabs>
          <w:tab w:val="right" w:leader="dot" w:pos="8306"/>
        </w:tabs>
      </w:pPr>
      <w:hyperlink w:anchor="_Toc29149" w:history="1">
        <w:r>
          <w:rPr>
            <w:rFonts w:ascii="仿宋" w:eastAsia="仿宋" w:hAnsi="仿宋" w:cs="仿宋" w:hint="eastAsia"/>
            <w:lang w:eastAsia="zh-CN"/>
          </w:rPr>
          <w:t>(二)、建设期环境保护</w:t>
        </w:r>
        <w:r>
          <w:tab/>
        </w:r>
        <w:r>
          <w:fldChar w:fldCharType="begin"/>
        </w:r>
        <w:r>
          <w:instrText xml:space="preserve"> PAGEREF _Toc29149 \h </w:instrText>
        </w:r>
        <w:r>
          <w:fldChar w:fldCharType="separate"/>
        </w:r>
        <w:r>
          <w:t>18</w:t>
        </w:r>
        <w:r>
          <w:fldChar w:fldCharType="end"/>
        </w:r>
      </w:hyperlink>
    </w:p>
    <w:p>
      <w:pPr>
        <w:pStyle w:val="TOC2"/>
        <w:tabs>
          <w:tab w:val="right" w:leader="dot" w:pos="8306"/>
        </w:tabs>
      </w:pPr>
      <w:hyperlink w:anchor="_Toc32538" w:history="1">
        <w:r>
          <w:rPr>
            <w:rFonts w:ascii="仿宋" w:eastAsia="仿宋" w:hAnsi="仿宋" w:cs="仿宋" w:hint="eastAsia"/>
            <w:lang w:eastAsia="zh-CN"/>
          </w:rPr>
          <w:t>(三)、运营期环境保护</w:t>
        </w:r>
        <w:r>
          <w:tab/>
        </w:r>
        <w:r>
          <w:fldChar w:fldCharType="begin"/>
        </w:r>
        <w:r>
          <w:instrText xml:space="preserve"> PAGEREF _Toc32538 \h </w:instrText>
        </w:r>
        <w:r>
          <w:fldChar w:fldCharType="separate"/>
        </w:r>
        <w:r>
          <w:t>20</w:t>
        </w:r>
        <w:r>
          <w:fldChar w:fldCharType="end"/>
        </w:r>
      </w:hyperlink>
    </w:p>
    <w:p>
      <w:pPr>
        <w:pStyle w:val="TOC2"/>
        <w:tabs>
          <w:tab w:val="right" w:leader="dot" w:pos="8306"/>
        </w:tabs>
      </w:pPr>
      <w:hyperlink w:anchor="_Toc24786" w:history="1">
        <w:r>
          <w:rPr>
            <w:rFonts w:ascii="仿宋" w:eastAsia="仿宋" w:hAnsi="仿宋" w:cs="仿宋" w:hint="eastAsia"/>
            <w:lang w:eastAsia="zh-CN"/>
          </w:rPr>
          <w:t>(四)、社会救助及公益服务项目建设对区域经济的影响</w:t>
        </w:r>
        <w:r>
          <w:tab/>
        </w:r>
        <w:r>
          <w:fldChar w:fldCharType="begin"/>
        </w:r>
        <w:r>
          <w:instrText xml:space="preserve"> PAGEREF _Toc24786 \h </w:instrText>
        </w:r>
        <w:r>
          <w:fldChar w:fldCharType="separate"/>
        </w:r>
        <w:r>
          <w:t>21</w:t>
        </w:r>
        <w:r>
          <w:fldChar w:fldCharType="end"/>
        </w:r>
      </w:hyperlink>
    </w:p>
    <w:p>
      <w:pPr>
        <w:pStyle w:val="TOC2"/>
        <w:tabs>
          <w:tab w:val="right" w:leader="dot" w:pos="8306"/>
        </w:tabs>
      </w:pPr>
      <w:hyperlink w:anchor="_Toc21711" w:history="1">
        <w:r>
          <w:rPr>
            <w:rFonts w:ascii="仿宋" w:eastAsia="仿宋" w:hAnsi="仿宋" w:cs="仿宋" w:hint="eastAsia"/>
            <w:lang w:eastAsia="zh-CN"/>
          </w:rPr>
          <w:t>(五)、废弃物处理</w:t>
        </w:r>
        <w:r>
          <w:tab/>
        </w:r>
        <w:r>
          <w:fldChar w:fldCharType="begin"/>
        </w:r>
        <w:r>
          <w:instrText xml:space="preserve"> PAGEREF _Toc21711 \h </w:instrText>
        </w:r>
        <w:r>
          <w:fldChar w:fldCharType="separate"/>
        </w:r>
        <w:r>
          <w:t>23</w:t>
        </w:r>
        <w:r>
          <w:fldChar w:fldCharType="end"/>
        </w:r>
      </w:hyperlink>
    </w:p>
    <w:p>
      <w:pPr>
        <w:pStyle w:val="TOC2"/>
        <w:tabs>
          <w:tab w:val="right" w:leader="dot" w:pos="8306"/>
        </w:tabs>
      </w:pPr>
      <w:hyperlink w:anchor="_Toc19740" w:history="1">
        <w:r>
          <w:rPr>
            <w:rFonts w:ascii="仿宋" w:eastAsia="仿宋" w:hAnsi="仿宋" w:cs="仿宋" w:hint="eastAsia"/>
            <w:lang w:eastAsia="zh-CN"/>
          </w:rPr>
          <w:t>(六)、特殊环境影响分析</w:t>
        </w:r>
        <w:r>
          <w:tab/>
        </w:r>
        <w:r>
          <w:fldChar w:fldCharType="begin"/>
        </w:r>
        <w:r>
          <w:instrText xml:space="preserve"> PAGEREF _Toc19740 \h </w:instrText>
        </w:r>
        <w:r>
          <w:fldChar w:fldCharType="separate"/>
        </w:r>
        <w:r>
          <w:t>24</w:t>
        </w:r>
        <w:r>
          <w:fldChar w:fldCharType="end"/>
        </w:r>
      </w:hyperlink>
    </w:p>
    <w:p>
      <w:pPr>
        <w:pStyle w:val="TOC2"/>
        <w:tabs>
          <w:tab w:val="right" w:leader="dot" w:pos="8306"/>
        </w:tabs>
      </w:pPr>
      <w:hyperlink w:anchor="_Toc18523" w:history="1">
        <w:r>
          <w:rPr>
            <w:rFonts w:ascii="仿宋" w:eastAsia="仿宋" w:hAnsi="仿宋" w:cs="仿宋" w:hint="eastAsia"/>
            <w:lang w:eastAsia="zh-CN"/>
          </w:rPr>
          <w:t>(七)、清洁生产</w:t>
        </w:r>
        <w:r>
          <w:tab/>
        </w:r>
        <w:r>
          <w:fldChar w:fldCharType="begin"/>
        </w:r>
        <w:r>
          <w:instrText xml:space="preserve"> PAGEREF _Toc18523 \h </w:instrText>
        </w:r>
        <w:r>
          <w:fldChar w:fldCharType="separate"/>
        </w:r>
        <w:r>
          <w:t>25</w:t>
        </w:r>
        <w:r>
          <w:fldChar w:fldCharType="end"/>
        </w:r>
      </w:hyperlink>
    </w:p>
    <w:p>
      <w:pPr>
        <w:pStyle w:val="TOC2"/>
        <w:tabs>
          <w:tab w:val="right" w:leader="dot" w:pos="8306"/>
        </w:tabs>
      </w:pPr>
      <w:hyperlink w:anchor="_Toc18269" w:history="1">
        <w:r>
          <w:rPr>
            <w:rFonts w:ascii="仿宋" w:eastAsia="仿宋" w:hAnsi="仿宋" w:cs="仿宋" w:hint="eastAsia"/>
            <w:lang w:eastAsia="zh-CN"/>
          </w:rPr>
          <w:t>(八)、环境保护综合评价</w:t>
        </w:r>
        <w:r>
          <w:tab/>
        </w:r>
        <w:r>
          <w:fldChar w:fldCharType="begin"/>
        </w:r>
        <w:r>
          <w:instrText xml:space="preserve"> PAGEREF _Toc18269 \h </w:instrText>
        </w:r>
        <w:r>
          <w:fldChar w:fldCharType="separate"/>
        </w:r>
        <w:r>
          <w:t>27</w:t>
        </w:r>
        <w:r>
          <w:fldChar w:fldCharType="end"/>
        </w:r>
      </w:hyperlink>
    </w:p>
    <w:p>
      <w:pPr>
        <w:pStyle w:val="TOC1"/>
        <w:tabs>
          <w:tab w:val="right" w:leader="dot" w:pos="8306"/>
        </w:tabs>
      </w:pPr>
      <w:hyperlink w:anchor="_Toc24712" w:history="1">
        <w:r>
          <w:rPr>
            <w:rFonts w:ascii="仿宋" w:eastAsia="仿宋" w:hAnsi="仿宋" w:cs="仿宋" w:hint="eastAsia"/>
            <w:lang w:eastAsia="zh-CN"/>
          </w:rPr>
          <w:t>八、社会救助及公益服务项目人力资源管理</w:t>
        </w:r>
        <w:r>
          <w:tab/>
        </w:r>
        <w:r>
          <w:fldChar w:fldCharType="begin"/>
        </w:r>
        <w:r>
          <w:instrText xml:space="preserve"> PAGEREF _Toc24712 \h </w:instrText>
        </w:r>
        <w:r>
          <w:fldChar w:fldCharType="separate"/>
        </w:r>
        <w:r>
          <w:t>28</w:t>
        </w:r>
        <w:r>
          <w:fldChar w:fldCharType="end"/>
        </w:r>
      </w:hyperlink>
    </w:p>
    <w:p>
      <w:pPr>
        <w:pStyle w:val="TOC2"/>
        <w:tabs>
          <w:tab w:val="right" w:leader="dot" w:pos="8306"/>
        </w:tabs>
      </w:pPr>
      <w:hyperlink w:anchor="_Toc22816" w:history="1">
        <w:r>
          <w:rPr>
            <w:rFonts w:ascii="仿宋" w:eastAsia="仿宋" w:hAnsi="仿宋" w:cs="仿宋" w:hint="eastAsia"/>
            <w:lang w:eastAsia="zh-CN"/>
          </w:rPr>
          <w:t>(一)、建立健全的预算管理制度</w:t>
        </w:r>
        <w:r>
          <w:tab/>
        </w:r>
        <w:r>
          <w:fldChar w:fldCharType="begin"/>
        </w:r>
        <w:r>
          <w:instrText xml:space="preserve"> PAGEREF _Toc22816 \h </w:instrText>
        </w:r>
        <w:r>
          <w:fldChar w:fldCharType="separate"/>
        </w:r>
        <w:r>
          <w:t>28</w:t>
        </w:r>
        <w:r>
          <w:fldChar w:fldCharType="end"/>
        </w:r>
      </w:hyperlink>
    </w:p>
    <w:p>
      <w:pPr>
        <w:pStyle w:val="TOC2"/>
        <w:tabs>
          <w:tab w:val="right" w:leader="dot" w:pos="8306"/>
        </w:tabs>
      </w:pPr>
      <w:hyperlink w:anchor="_Toc20218" w:history="1">
        <w:r>
          <w:rPr>
            <w:rFonts w:ascii="仿宋" w:eastAsia="仿宋" w:hAnsi="仿宋" w:cs="仿宋" w:hint="eastAsia"/>
            <w:lang w:eastAsia="zh-CN"/>
          </w:rPr>
          <w:t>(二)、加强资金流动监控</w:t>
        </w:r>
        <w:r>
          <w:tab/>
        </w:r>
        <w:r>
          <w:fldChar w:fldCharType="begin"/>
        </w:r>
        <w:r>
          <w:instrText xml:space="preserve"> PAGEREF _Toc20218 \h </w:instrText>
        </w:r>
        <w:r>
          <w:fldChar w:fldCharType="separate"/>
        </w:r>
        <w:r>
          <w:t>30</w:t>
        </w:r>
        <w:r>
          <w:fldChar w:fldCharType="end"/>
        </w:r>
      </w:hyperlink>
    </w:p>
    <w:p>
      <w:pPr>
        <w:pStyle w:val="TOC2"/>
        <w:tabs>
          <w:tab w:val="right" w:leader="dot" w:pos="8306"/>
        </w:tabs>
      </w:pPr>
      <w:hyperlink w:anchor="_Toc2746" w:history="1">
        <w:r>
          <w:rPr>
            <w:rFonts w:ascii="仿宋" w:eastAsia="仿宋" w:hAnsi="仿宋" w:cs="仿宋" w:hint="eastAsia"/>
            <w:lang w:eastAsia="zh-CN"/>
          </w:rPr>
          <w:t>(三)、制定完善的风险控制机制</w:t>
        </w:r>
        <w:r>
          <w:tab/>
        </w:r>
        <w:r>
          <w:fldChar w:fldCharType="begin"/>
        </w:r>
        <w:r>
          <w:instrText xml:space="preserve"> PAGEREF _Toc2746 \h </w:instrText>
        </w:r>
        <w:r>
          <w:fldChar w:fldCharType="separate"/>
        </w:r>
        <w:r>
          <w:t>31</w:t>
        </w:r>
        <w:r>
          <w:fldChar w:fldCharType="end"/>
        </w:r>
      </w:hyperlink>
    </w:p>
    <w:p>
      <w:pPr>
        <w:pStyle w:val="TOC2"/>
        <w:tabs>
          <w:tab w:val="right" w:leader="dot" w:pos="8306"/>
        </w:tabs>
      </w:pPr>
      <w:hyperlink w:anchor="_Toc2821" w:history="1">
        <w:r>
          <w:rPr>
            <w:rFonts w:ascii="仿宋" w:eastAsia="仿宋" w:hAnsi="仿宋" w:cs="仿宋" w:hint="eastAsia"/>
            <w:lang w:eastAsia="zh-CN"/>
          </w:rPr>
          <w:t>(四)、优化成本管理</w:t>
        </w:r>
        <w:r>
          <w:tab/>
        </w:r>
        <w:r>
          <w:fldChar w:fldCharType="begin"/>
        </w:r>
        <w:r>
          <w:instrText xml:space="preserve"> PAGEREF _Toc2821 \h </w:instrText>
        </w:r>
        <w:r>
          <w:fldChar w:fldCharType="separate"/>
        </w:r>
        <w:r>
          <w:t>33</w:t>
        </w:r>
        <w:r>
          <w:fldChar w:fldCharType="end"/>
        </w:r>
      </w:hyperlink>
    </w:p>
    <w:p>
      <w:pPr>
        <w:pStyle w:val="TOC1"/>
        <w:tabs>
          <w:tab w:val="right" w:leader="dot" w:pos="8306"/>
        </w:tabs>
      </w:pPr>
      <w:hyperlink w:anchor="_Toc3377" w:history="1">
        <w:r>
          <w:rPr>
            <w:rFonts w:ascii="仿宋" w:eastAsia="仿宋" w:hAnsi="仿宋" w:cs="仿宋" w:hint="eastAsia"/>
            <w:lang w:eastAsia="zh-CN"/>
          </w:rPr>
          <w:t>九、社会救助及公益服务项目投资规划</w:t>
        </w:r>
        <w:r>
          <w:tab/>
        </w:r>
        <w:r>
          <w:fldChar w:fldCharType="begin"/>
        </w:r>
        <w:r>
          <w:instrText xml:space="preserve"> PAGEREF _Toc3377 \h </w:instrText>
        </w:r>
        <w:r>
          <w:fldChar w:fldCharType="separate"/>
        </w:r>
        <w:r>
          <w:t>34</w:t>
        </w:r>
        <w:r>
          <w:fldChar w:fldCharType="end"/>
        </w:r>
      </w:hyperlink>
    </w:p>
    <w:p>
      <w:pPr>
        <w:pStyle w:val="TOC2"/>
        <w:tabs>
          <w:tab w:val="right" w:leader="dot" w:pos="8306"/>
        </w:tabs>
      </w:pPr>
      <w:hyperlink w:anchor="_Toc25718" w:history="1">
        <w:r>
          <w:rPr>
            <w:rFonts w:ascii="仿宋" w:eastAsia="仿宋" w:hAnsi="仿宋" w:cs="仿宋" w:hint="eastAsia"/>
            <w:lang w:eastAsia="zh-CN"/>
          </w:rPr>
          <w:t>(一)、社会救助及公益服务项目总投资估算</w:t>
        </w:r>
        <w:r>
          <w:tab/>
        </w:r>
        <w:r>
          <w:fldChar w:fldCharType="begin"/>
        </w:r>
        <w:r>
          <w:instrText xml:space="preserve"> PAGEREF _Toc25718 \h </w:instrText>
        </w:r>
        <w:r>
          <w:fldChar w:fldCharType="separate"/>
        </w:r>
        <w:r>
          <w:t>34</w:t>
        </w:r>
        <w:r>
          <w:fldChar w:fldCharType="end"/>
        </w:r>
      </w:hyperlink>
    </w:p>
    <w:p>
      <w:pPr>
        <w:pStyle w:val="TOC2"/>
        <w:tabs>
          <w:tab w:val="right" w:leader="dot" w:pos="8306"/>
        </w:tabs>
      </w:pPr>
      <w:hyperlink w:anchor="_Toc20603" w:history="1">
        <w:r>
          <w:rPr>
            <w:rFonts w:ascii="仿宋" w:eastAsia="仿宋" w:hAnsi="仿宋" w:cs="仿宋" w:hint="eastAsia"/>
            <w:lang w:eastAsia="zh-CN"/>
          </w:rPr>
          <w:t>(二)、资金筹措</w:t>
        </w:r>
        <w:r>
          <w:tab/>
        </w:r>
        <w:r>
          <w:fldChar w:fldCharType="begin"/>
        </w:r>
        <w:r>
          <w:instrText xml:space="preserve"> PAGEREF _Toc20603 \h </w:instrText>
        </w:r>
        <w:r>
          <w:fldChar w:fldCharType="separate"/>
        </w:r>
        <w:r>
          <w:t>35</w:t>
        </w:r>
        <w:r>
          <w:fldChar w:fldCharType="end"/>
        </w:r>
      </w:hyperlink>
    </w:p>
    <w:p>
      <w:pPr>
        <w:pStyle w:val="TOC1"/>
        <w:tabs>
          <w:tab w:val="right" w:leader="dot" w:pos="8306"/>
        </w:tabs>
      </w:pPr>
      <w:hyperlink w:anchor="_Toc21854" w:history="1">
        <w:r>
          <w:rPr>
            <w:rFonts w:ascii="仿宋" w:eastAsia="仿宋" w:hAnsi="仿宋" w:cs="仿宋" w:hint="eastAsia"/>
            <w:lang w:eastAsia="zh-CN"/>
          </w:rPr>
          <w:t>十、社会救助及公益服务项目社会影响</w:t>
        </w:r>
        <w:r>
          <w:tab/>
        </w:r>
        <w:r>
          <w:fldChar w:fldCharType="begin"/>
        </w:r>
        <w:r>
          <w:instrText xml:space="preserve"> PAGEREF _Toc21854 \h </w:instrText>
        </w:r>
        <w:r>
          <w:fldChar w:fldCharType="separate"/>
        </w:r>
        <w:r>
          <w:t>36</w:t>
        </w:r>
        <w:r>
          <w:fldChar w:fldCharType="end"/>
        </w:r>
      </w:hyperlink>
    </w:p>
    <w:p>
      <w:pPr>
        <w:pStyle w:val="TOC2"/>
        <w:tabs>
          <w:tab w:val="right" w:leader="dot" w:pos="8306"/>
        </w:tabs>
      </w:pPr>
      <w:hyperlink w:anchor="_Toc20625" w:history="1">
        <w:r>
          <w:rPr>
            <w:rFonts w:ascii="仿宋" w:eastAsia="仿宋" w:hAnsi="仿宋" w:cs="仿宋" w:hint="eastAsia"/>
            <w:lang w:eastAsia="zh-CN"/>
          </w:rPr>
          <w:t>(一)、社会责任与义务</w:t>
        </w:r>
        <w:r>
          <w:tab/>
        </w:r>
        <w:r>
          <w:fldChar w:fldCharType="begin"/>
        </w:r>
        <w:r>
          <w:instrText xml:space="preserve"> PAGEREF _Toc20625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33" w:history="1">
        <w:r>
          <w:rPr>
            <w:rFonts w:ascii="仿宋" w:eastAsia="仿宋" w:hAnsi="仿宋" w:cs="仿宋" w:hint="eastAsia"/>
            <w:lang w:eastAsia="zh-CN"/>
          </w:rPr>
          <w:t>(二)、社会参与与沟通</w:t>
        </w:r>
        <w:r>
          <w:tab/>
        </w:r>
        <w:r>
          <w:fldChar w:fldCharType="begin"/>
        </w:r>
        <w:r>
          <w:instrText xml:space="preserve"> PAGEREF _Toc21333 \h </w:instrText>
        </w:r>
        <w:r>
          <w:fldChar w:fldCharType="separate"/>
        </w:r>
        <w:r>
          <w:t>37</w:t>
        </w:r>
        <w:r>
          <w:fldChar w:fldCharType="end"/>
        </w:r>
      </w:hyperlink>
    </w:p>
    <w:p>
      <w:pPr>
        <w:pStyle w:val="TOC1"/>
        <w:tabs>
          <w:tab w:val="right" w:leader="dot" w:pos="8306"/>
        </w:tabs>
      </w:pPr>
      <w:hyperlink w:anchor="_Toc30755" w:history="1">
        <w:r>
          <w:rPr>
            <w:rFonts w:ascii="仿宋" w:eastAsia="仿宋" w:hAnsi="仿宋" w:cs="仿宋" w:hint="eastAsia"/>
            <w:lang w:eastAsia="zh-CN"/>
          </w:rPr>
          <w:t>十一、生产安全保护</w:t>
        </w:r>
        <w:r>
          <w:tab/>
        </w:r>
        <w:r>
          <w:fldChar w:fldCharType="begin"/>
        </w:r>
        <w:r>
          <w:instrText xml:space="preserve"> PAGEREF _Toc30755 \h </w:instrText>
        </w:r>
        <w:r>
          <w:fldChar w:fldCharType="separate"/>
        </w:r>
        <w:r>
          <w:t>38</w:t>
        </w:r>
        <w:r>
          <w:fldChar w:fldCharType="end"/>
        </w:r>
      </w:hyperlink>
    </w:p>
    <w:p>
      <w:pPr>
        <w:pStyle w:val="TOC2"/>
        <w:tabs>
          <w:tab w:val="right" w:leader="dot" w:pos="8306"/>
        </w:tabs>
      </w:pPr>
      <w:hyperlink w:anchor="_Toc9180" w:history="1">
        <w:r>
          <w:rPr>
            <w:rFonts w:ascii="仿宋" w:eastAsia="仿宋" w:hAnsi="仿宋" w:cs="仿宋" w:hint="eastAsia"/>
            <w:lang w:eastAsia="zh-CN"/>
          </w:rPr>
          <w:t>(一)、消防安全</w:t>
        </w:r>
        <w:r>
          <w:tab/>
        </w:r>
        <w:r>
          <w:fldChar w:fldCharType="begin"/>
        </w:r>
        <w:r>
          <w:instrText xml:space="preserve"> PAGEREF _Toc9180 \h </w:instrText>
        </w:r>
        <w:r>
          <w:fldChar w:fldCharType="separate"/>
        </w:r>
        <w:r>
          <w:t>38</w:t>
        </w:r>
        <w:r>
          <w:fldChar w:fldCharType="end"/>
        </w:r>
      </w:hyperlink>
    </w:p>
    <w:p>
      <w:pPr>
        <w:pStyle w:val="TOC2"/>
        <w:tabs>
          <w:tab w:val="right" w:leader="dot" w:pos="8306"/>
        </w:tabs>
      </w:pPr>
      <w:hyperlink w:anchor="_Toc11767" w:history="1">
        <w:r>
          <w:rPr>
            <w:rFonts w:ascii="仿宋" w:eastAsia="仿宋" w:hAnsi="仿宋" w:cs="仿宋" w:hint="eastAsia"/>
            <w:lang w:eastAsia="zh-CN"/>
          </w:rPr>
          <w:t>(二)、防火防爆总图布置措施</w:t>
        </w:r>
        <w:r>
          <w:tab/>
        </w:r>
        <w:r>
          <w:fldChar w:fldCharType="begin"/>
        </w:r>
        <w:r>
          <w:instrText xml:space="preserve"> PAGEREF _Toc11767 \h </w:instrText>
        </w:r>
        <w:r>
          <w:fldChar w:fldCharType="separate"/>
        </w:r>
        <w:r>
          <w:t>39</w:t>
        </w:r>
        <w:r>
          <w:fldChar w:fldCharType="end"/>
        </w:r>
      </w:hyperlink>
    </w:p>
    <w:p>
      <w:pPr>
        <w:pStyle w:val="TOC2"/>
        <w:tabs>
          <w:tab w:val="right" w:leader="dot" w:pos="8306"/>
        </w:tabs>
      </w:pPr>
      <w:hyperlink w:anchor="_Toc5315" w:history="1">
        <w:r>
          <w:rPr>
            <w:rFonts w:ascii="仿宋" w:eastAsia="仿宋" w:hAnsi="仿宋" w:cs="仿宋" w:hint="eastAsia"/>
            <w:lang w:eastAsia="zh-CN"/>
          </w:rPr>
          <w:t>(三)、自然灾害防范措施</w:t>
        </w:r>
        <w:r>
          <w:tab/>
        </w:r>
        <w:r>
          <w:fldChar w:fldCharType="begin"/>
        </w:r>
        <w:r>
          <w:instrText xml:space="preserve"> PAGEREF _Toc5315 \h </w:instrText>
        </w:r>
        <w:r>
          <w:fldChar w:fldCharType="separate"/>
        </w:r>
        <w:r>
          <w:t>40</w:t>
        </w:r>
        <w:r>
          <w:fldChar w:fldCharType="end"/>
        </w:r>
      </w:hyperlink>
    </w:p>
    <w:p>
      <w:pPr>
        <w:pStyle w:val="TOC2"/>
        <w:tabs>
          <w:tab w:val="right" w:leader="dot" w:pos="8306"/>
        </w:tabs>
      </w:pPr>
      <w:hyperlink w:anchor="_Toc2616" w:history="1">
        <w:r>
          <w:rPr>
            <w:rFonts w:ascii="仿宋" w:eastAsia="仿宋" w:hAnsi="仿宋" w:cs="仿宋" w:hint="eastAsia"/>
            <w:lang w:eastAsia="zh-CN"/>
          </w:rPr>
          <w:t>(四)、安全色及安全标志使用要求</w:t>
        </w:r>
        <w:r>
          <w:tab/>
        </w:r>
        <w:r>
          <w:fldChar w:fldCharType="begin"/>
        </w:r>
        <w:r>
          <w:instrText xml:space="preserve"> PAGEREF _Toc2616 \h </w:instrText>
        </w:r>
        <w:r>
          <w:fldChar w:fldCharType="separate"/>
        </w:r>
        <w:r>
          <w:t>41</w:t>
        </w:r>
        <w:r>
          <w:fldChar w:fldCharType="end"/>
        </w:r>
      </w:hyperlink>
    </w:p>
    <w:p>
      <w:pPr>
        <w:pStyle w:val="TOC2"/>
        <w:tabs>
          <w:tab w:val="right" w:leader="dot" w:pos="8306"/>
        </w:tabs>
      </w:pPr>
      <w:hyperlink w:anchor="_Toc16571" w:history="1">
        <w:r>
          <w:rPr>
            <w:rFonts w:ascii="仿宋" w:eastAsia="仿宋" w:hAnsi="仿宋" w:cs="仿宋" w:hint="eastAsia"/>
            <w:lang w:eastAsia="zh-CN"/>
          </w:rPr>
          <w:t>(五)、防尘防毒措施</w:t>
        </w:r>
        <w:r>
          <w:tab/>
        </w:r>
        <w:r>
          <w:fldChar w:fldCharType="begin"/>
        </w:r>
        <w:r>
          <w:instrText xml:space="preserve"> PAGEREF _Toc16571 \h </w:instrText>
        </w:r>
        <w:r>
          <w:fldChar w:fldCharType="separate"/>
        </w:r>
        <w:r>
          <w:t>42</w:t>
        </w:r>
        <w:r>
          <w:fldChar w:fldCharType="end"/>
        </w:r>
      </w:hyperlink>
    </w:p>
    <w:p>
      <w:pPr>
        <w:pStyle w:val="TOC2"/>
        <w:tabs>
          <w:tab w:val="right" w:leader="dot" w:pos="8306"/>
        </w:tabs>
      </w:pPr>
      <w:hyperlink w:anchor="_Toc23358" w:history="1">
        <w:r>
          <w:rPr>
            <w:rFonts w:ascii="仿宋" w:eastAsia="仿宋" w:hAnsi="仿宋" w:cs="仿宋" w:hint="eastAsia"/>
            <w:lang w:eastAsia="zh-CN"/>
          </w:rPr>
          <w:t>(六)、防静电、触电防护及防雷措施</w:t>
        </w:r>
        <w:r>
          <w:tab/>
        </w:r>
        <w:r>
          <w:fldChar w:fldCharType="begin"/>
        </w:r>
        <w:r>
          <w:instrText xml:space="preserve"> PAGEREF _Toc23358 \h </w:instrText>
        </w:r>
        <w:r>
          <w:fldChar w:fldCharType="separate"/>
        </w:r>
        <w:r>
          <w:t>43</w:t>
        </w:r>
        <w:r>
          <w:fldChar w:fldCharType="end"/>
        </w:r>
      </w:hyperlink>
    </w:p>
    <w:p>
      <w:pPr>
        <w:pStyle w:val="TOC2"/>
        <w:tabs>
          <w:tab w:val="right" w:leader="dot" w:pos="8306"/>
        </w:tabs>
      </w:pPr>
      <w:hyperlink w:anchor="_Toc2429" w:history="1">
        <w:r>
          <w:rPr>
            <w:rFonts w:ascii="仿宋" w:eastAsia="仿宋" w:hAnsi="仿宋" w:cs="仿宋" w:hint="eastAsia"/>
            <w:lang w:eastAsia="zh-CN"/>
          </w:rPr>
          <w:t>(七)、机械设备安全保障措施</w:t>
        </w:r>
        <w:r>
          <w:tab/>
        </w:r>
        <w:r>
          <w:fldChar w:fldCharType="begin"/>
        </w:r>
        <w:r>
          <w:instrText xml:space="preserve"> PAGEREF _Toc2429 \h </w:instrText>
        </w:r>
        <w:r>
          <w:fldChar w:fldCharType="separate"/>
        </w:r>
        <w:r>
          <w:t>45</w:t>
        </w:r>
        <w:r>
          <w:fldChar w:fldCharType="end"/>
        </w:r>
      </w:hyperlink>
    </w:p>
    <w:p>
      <w:pPr>
        <w:pStyle w:val="TOC1"/>
        <w:tabs>
          <w:tab w:val="right" w:leader="dot" w:pos="8306"/>
        </w:tabs>
      </w:pPr>
      <w:hyperlink w:anchor="_Toc7577" w:history="1">
        <w:r>
          <w:rPr>
            <w:rFonts w:ascii="仿宋" w:eastAsia="仿宋" w:hAnsi="仿宋" w:cs="仿宋" w:hint="eastAsia"/>
            <w:lang w:eastAsia="zh-CN"/>
          </w:rPr>
          <w:t>十二、社会救助及公益服务项目财务管理</w:t>
        </w:r>
        <w:r>
          <w:tab/>
        </w:r>
        <w:r>
          <w:fldChar w:fldCharType="begin"/>
        </w:r>
        <w:r>
          <w:instrText xml:space="preserve"> PAGEREF _Toc7577 \h </w:instrText>
        </w:r>
        <w:r>
          <w:fldChar w:fldCharType="separate"/>
        </w:r>
        <w:r>
          <w:t>46</w:t>
        </w:r>
        <w:r>
          <w:fldChar w:fldCharType="end"/>
        </w:r>
      </w:hyperlink>
    </w:p>
    <w:p>
      <w:pPr>
        <w:pStyle w:val="TOC2"/>
        <w:tabs>
          <w:tab w:val="right" w:leader="dot" w:pos="8306"/>
        </w:tabs>
      </w:pPr>
      <w:hyperlink w:anchor="_Toc31790" w:history="1">
        <w:r>
          <w:rPr>
            <w:rFonts w:ascii="仿宋" w:eastAsia="仿宋" w:hAnsi="仿宋" w:cs="仿宋" w:hint="eastAsia"/>
            <w:lang w:eastAsia="zh-CN"/>
          </w:rPr>
          <w:t>(一)、资金需求大</w:t>
        </w:r>
        <w:r>
          <w:tab/>
        </w:r>
        <w:r>
          <w:fldChar w:fldCharType="begin"/>
        </w:r>
        <w:r>
          <w:instrText xml:space="preserve"> PAGEREF _Toc31790 \h </w:instrText>
        </w:r>
        <w:r>
          <w:fldChar w:fldCharType="separate"/>
        </w:r>
        <w:r>
          <w:t>46</w:t>
        </w:r>
        <w:r>
          <w:fldChar w:fldCharType="end"/>
        </w:r>
      </w:hyperlink>
    </w:p>
    <w:p>
      <w:pPr>
        <w:pStyle w:val="TOC2"/>
        <w:tabs>
          <w:tab w:val="right" w:leader="dot" w:pos="8306"/>
        </w:tabs>
      </w:pPr>
      <w:hyperlink w:anchor="_Toc26975" w:history="1">
        <w:r>
          <w:rPr>
            <w:rFonts w:ascii="仿宋" w:eastAsia="仿宋" w:hAnsi="仿宋" w:cs="仿宋" w:hint="eastAsia"/>
            <w:lang w:eastAsia="zh-CN"/>
          </w:rPr>
          <w:t>(二)、研发周期长</w:t>
        </w:r>
        <w:r>
          <w:tab/>
        </w:r>
        <w:r>
          <w:fldChar w:fldCharType="begin"/>
        </w:r>
        <w:r>
          <w:instrText xml:space="preserve"> PAGEREF _Toc26975 \h </w:instrText>
        </w:r>
        <w:r>
          <w:fldChar w:fldCharType="separate"/>
        </w:r>
        <w:r>
          <w:t>48</w:t>
        </w:r>
        <w:r>
          <w:fldChar w:fldCharType="end"/>
        </w:r>
      </w:hyperlink>
    </w:p>
    <w:p>
      <w:pPr>
        <w:pStyle w:val="TOC2"/>
        <w:tabs>
          <w:tab w:val="right" w:leader="dot" w:pos="8306"/>
        </w:tabs>
      </w:pPr>
      <w:hyperlink w:anchor="_Toc14829" w:history="1">
        <w:r>
          <w:rPr>
            <w:rFonts w:ascii="仿宋" w:eastAsia="仿宋" w:hAnsi="仿宋" w:cs="仿宋" w:hint="eastAsia"/>
            <w:lang w:eastAsia="zh-CN"/>
          </w:rPr>
          <w:t>(三)、市场风险大</w:t>
        </w:r>
        <w:r>
          <w:tab/>
        </w:r>
        <w:r>
          <w:fldChar w:fldCharType="begin"/>
        </w:r>
        <w:r>
          <w:instrText xml:space="preserve"> PAGEREF _Toc14829 \h </w:instrText>
        </w:r>
        <w:r>
          <w:fldChar w:fldCharType="separate"/>
        </w:r>
        <w:r>
          <w:t>49</w:t>
        </w:r>
        <w:r>
          <w:fldChar w:fldCharType="end"/>
        </w:r>
      </w:hyperlink>
    </w:p>
    <w:p>
      <w:pPr>
        <w:pStyle w:val="TOC2"/>
        <w:tabs>
          <w:tab w:val="right" w:leader="dot" w:pos="8306"/>
        </w:tabs>
      </w:pPr>
      <w:hyperlink w:anchor="_Toc10002" w:history="1">
        <w:r>
          <w:rPr>
            <w:rFonts w:ascii="仿宋" w:eastAsia="仿宋" w:hAnsi="仿宋" w:cs="仿宋" w:hint="eastAsia"/>
            <w:lang w:eastAsia="zh-CN"/>
          </w:rPr>
          <w:t>(四)、利润率高</w:t>
        </w:r>
        <w:r>
          <w:tab/>
        </w:r>
        <w:r>
          <w:fldChar w:fldCharType="begin"/>
        </w:r>
        <w:r>
          <w:instrText xml:space="preserve"> PAGEREF _Toc10002 \h </w:instrText>
        </w:r>
        <w:r>
          <w:fldChar w:fldCharType="separate"/>
        </w:r>
        <w:r>
          <w:t>52</w:t>
        </w:r>
        <w:r>
          <w:fldChar w:fldCharType="end"/>
        </w:r>
      </w:hyperlink>
    </w:p>
    <w:p>
      <w:pPr>
        <w:pStyle w:val="TOC1"/>
        <w:tabs>
          <w:tab w:val="right" w:leader="dot" w:pos="8306"/>
        </w:tabs>
      </w:pPr>
      <w:hyperlink w:anchor="_Toc3492" w:history="1">
        <w:r>
          <w:rPr>
            <w:rFonts w:ascii="仿宋" w:eastAsia="仿宋" w:hAnsi="仿宋" w:cs="仿宋" w:hint="eastAsia"/>
            <w:lang w:eastAsia="zh-CN"/>
          </w:rPr>
          <w:t>十三、质量管理体系</w:t>
        </w:r>
        <w:r>
          <w:tab/>
        </w:r>
        <w:r>
          <w:fldChar w:fldCharType="begin"/>
        </w:r>
        <w:r>
          <w:instrText xml:space="preserve"> PAGEREF _Toc3492 \h </w:instrText>
        </w:r>
        <w:r>
          <w:fldChar w:fldCharType="separate"/>
        </w:r>
        <w:r>
          <w:t>54</w:t>
        </w:r>
        <w:r>
          <w:fldChar w:fldCharType="end"/>
        </w:r>
      </w:hyperlink>
    </w:p>
    <w:p>
      <w:pPr>
        <w:pStyle w:val="TOC2"/>
        <w:tabs>
          <w:tab w:val="right" w:leader="dot" w:pos="8306"/>
        </w:tabs>
      </w:pPr>
      <w:hyperlink w:anchor="_Toc12445" w:history="1">
        <w:r>
          <w:rPr>
            <w:rFonts w:ascii="仿宋" w:eastAsia="仿宋" w:hAnsi="仿宋" w:cs="仿宋" w:hint="eastAsia"/>
            <w:lang w:eastAsia="zh-CN"/>
          </w:rPr>
          <w:t>(一)、质量目标与方针</w:t>
        </w:r>
        <w:r>
          <w:tab/>
        </w:r>
        <w:r>
          <w:fldChar w:fldCharType="begin"/>
        </w:r>
        <w:r>
          <w:instrText xml:space="preserve"> PAGEREF _Toc12445 \h </w:instrText>
        </w:r>
        <w:r>
          <w:fldChar w:fldCharType="separate"/>
        </w:r>
        <w:r>
          <w:t>54</w:t>
        </w:r>
        <w:r>
          <w:fldChar w:fldCharType="end"/>
        </w:r>
      </w:hyperlink>
    </w:p>
    <w:p>
      <w:pPr>
        <w:pStyle w:val="TOC2"/>
        <w:tabs>
          <w:tab w:val="right" w:leader="dot" w:pos="8306"/>
        </w:tabs>
      </w:pPr>
      <w:hyperlink w:anchor="_Toc24982" w:history="1">
        <w:r>
          <w:rPr>
            <w:rFonts w:ascii="仿宋" w:eastAsia="仿宋" w:hAnsi="仿宋" w:cs="仿宋" w:hint="eastAsia"/>
            <w:lang w:eastAsia="zh-CN"/>
          </w:rPr>
          <w:t>(二)、质量管理责任</w:t>
        </w:r>
        <w:r>
          <w:tab/>
        </w:r>
        <w:r>
          <w:fldChar w:fldCharType="begin"/>
        </w:r>
        <w:r>
          <w:instrText xml:space="preserve"> PAGEREF _Toc24982 \h </w:instrText>
        </w:r>
        <w:r>
          <w:fldChar w:fldCharType="separate"/>
        </w:r>
        <w:r>
          <w:t>55</w:t>
        </w:r>
        <w:r>
          <w:fldChar w:fldCharType="end"/>
        </w:r>
      </w:hyperlink>
    </w:p>
    <w:p>
      <w:pPr>
        <w:pStyle w:val="TOC2"/>
        <w:tabs>
          <w:tab w:val="right" w:leader="dot" w:pos="8306"/>
        </w:tabs>
      </w:pPr>
      <w:hyperlink w:anchor="_Toc26414" w:history="1">
        <w:r>
          <w:rPr>
            <w:rFonts w:ascii="仿宋" w:eastAsia="仿宋" w:hAnsi="仿宋" w:cs="仿宋" w:hint="eastAsia"/>
            <w:lang w:eastAsia="zh-CN"/>
          </w:rPr>
          <w:t>(三)、质量管理体系文件</w:t>
        </w:r>
        <w:r>
          <w:tab/>
        </w:r>
        <w:r>
          <w:fldChar w:fldCharType="begin"/>
        </w:r>
        <w:r>
          <w:instrText xml:space="preserve"> PAGEREF _Toc26414 \h </w:instrText>
        </w:r>
        <w:r>
          <w:fldChar w:fldCharType="separate"/>
        </w:r>
        <w:r>
          <w:t>56</w:t>
        </w:r>
        <w:r>
          <w:fldChar w:fldCharType="end"/>
        </w:r>
      </w:hyperlink>
    </w:p>
    <w:p>
      <w:pPr>
        <w:pStyle w:val="TOC2"/>
        <w:tabs>
          <w:tab w:val="right" w:leader="dot" w:pos="8306"/>
        </w:tabs>
      </w:pPr>
      <w:hyperlink w:anchor="_Toc6730" w:history="1">
        <w:r>
          <w:rPr>
            <w:rFonts w:ascii="仿宋" w:eastAsia="仿宋" w:hAnsi="仿宋" w:cs="仿宋" w:hint="eastAsia"/>
            <w:lang w:eastAsia="zh-CN"/>
          </w:rPr>
          <w:t>(四)、质量培训与教育</w:t>
        </w:r>
        <w:r>
          <w:tab/>
        </w:r>
        <w:r>
          <w:fldChar w:fldCharType="begin"/>
        </w:r>
        <w:r>
          <w:instrText xml:space="preserve"> PAGEREF _Toc6730 \h </w:instrText>
        </w:r>
        <w:r>
          <w:fldChar w:fldCharType="separate"/>
        </w:r>
        <w:r>
          <w:t>58</w:t>
        </w:r>
        <w:r>
          <w:fldChar w:fldCharType="end"/>
        </w:r>
      </w:hyperlink>
    </w:p>
    <w:p>
      <w:pPr>
        <w:pStyle w:val="TOC2"/>
        <w:tabs>
          <w:tab w:val="right" w:leader="dot" w:pos="8306"/>
        </w:tabs>
      </w:pPr>
      <w:hyperlink w:anchor="_Toc19711" w:history="1">
        <w:r>
          <w:rPr>
            <w:rFonts w:ascii="仿宋" w:eastAsia="仿宋" w:hAnsi="仿宋" w:cs="仿宋" w:hint="eastAsia"/>
            <w:lang w:eastAsia="zh-CN"/>
          </w:rPr>
          <w:t>(五)、质量审核与评价</w:t>
        </w:r>
        <w:r>
          <w:tab/>
        </w:r>
        <w:r>
          <w:fldChar w:fldCharType="begin"/>
        </w:r>
        <w:r>
          <w:instrText xml:space="preserve"> PAGEREF _Toc19711 \h </w:instrText>
        </w:r>
        <w:r>
          <w:fldChar w:fldCharType="separate"/>
        </w:r>
        <w:r>
          <w:t>60</w:t>
        </w:r>
        <w:r>
          <w:fldChar w:fldCharType="end"/>
        </w:r>
      </w:hyperlink>
    </w:p>
    <w:p>
      <w:pPr>
        <w:pStyle w:val="TOC2"/>
        <w:tabs>
          <w:tab w:val="right" w:leader="dot" w:pos="8306"/>
        </w:tabs>
      </w:pPr>
      <w:hyperlink w:anchor="_Toc18867" w:history="1">
        <w:r>
          <w:rPr>
            <w:rFonts w:ascii="仿宋" w:eastAsia="仿宋" w:hAnsi="仿宋" w:cs="仿宋" w:hint="eastAsia"/>
            <w:lang w:eastAsia="zh-CN"/>
          </w:rPr>
          <w:t>(六)、不符合与纠正措施</w:t>
        </w:r>
        <w:r>
          <w:tab/>
        </w:r>
        <w:r>
          <w:fldChar w:fldCharType="begin"/>
        </w:r>
        <w:r>
          <w:instrText xml:space="preserve"> PAGEREF _Toc18867 \h </w:instrText>
        </w:r>
        <w:r>
          <w:fldChar w:fldCharType="separate"/>
        </w:r>
        <w:r>
          <w:t>61</w:t>
        </w:r>
        <w:r>
          <w:fldChar w:fldCharType="end"/>
        </w:r>
      </w:hyperlink>
    </w:p>
    <w:p>
      <w:pPr>
        <w:pStyle w:val="TOC1"/>
        <w:tabs>
          <w:tab w:val="right" w:leader="dot" w:pos="8306"/>
        </w:tabs>
      </w:pPr>
      <w:hyperlink w:anchor="_Toc27212" w:history="1">
        <w:r>
          <w:rPr>
            <w:rFonts w:ascii="仿宋" w:eastAsia="仿宋" w:hAnsi="仿宋" w:cs="仿宋" w:hint="eastAsia"/>
            <w:lang w:eastAsia="zh-CN"/>
          </w:rPr>
          <w:t>十四、供应链管理</w:t>
        </w:r>
        <w:r>
          <w:tab/>
        </w:r>
        <w:r>
          <w:fldChar w:fldCharType="begin"/>
        </w:r>
        <w:r>
          <w:instrText xml:space="preserve"> PAGEREF _Toc27212 \h </w:instrText>
        </w:r>
        <w:r>
          <w:fldChar w:fldCharType="separate"/>
        </w:r>
        <w:r>
          <w:t>62</w:t>
        </w:r>
        <w:r>
          <w:fldChar w:fldCharType="end"/>
        </w:r>
      </w:hyperlink>
    </w:p>
    <w:p>
      <w:pPr>
        <w:pStyle w:val="TOC2"/>
        <w:tabs>
          <w:tab w:val="right" w:leader="dot" w:pos="8306"/>
        </w:tabs>
      </w:pPr>
      <w:hyperlink w:anchor="_Toc1233" w:history="1">
        <w:r>
          <w:rPr>
            <w:rFonts w:ascii="仿宋" w:eastAsia="仿宋" w:hAnsi="仿宋" w:cs="仿宋" w:hint="eastAsia"/>
            <w:lang w:eastAsia="zh-CN"/>
          </w:rPr>
          <w:t>(一)、供应链战略规划</w:t>
        </w:r>
        <w:r>
          <w:tab/>
        </w:r>
        <w:r>
          <w:fldChar w:fldCharType="begin"/>
        </w:r>
        <w:r>
          <w:instrText xml:space="preserve"> PAGEREF _Toc1233 \h </w:instrText>
        </w:r>
        <w:r>
          <w:fldChar w:fldCharType="separate"/>
        </w:r>
        <w:r>
          <w:t>62</w:t>
        </w:r>
        <w:r>
          <w:fldChar w:fldCharType="end"/>
        </w:r>
      </w:hyperlink>
    </w:p>
    <w:p>
      <w:pPr>
        <w:pStyle w:val="TOC2"/>
        <w:tabs>
          <w:tab w:val="right" w:leader="dot" w:pos="8306"/>
        </w:tabs>
      </w:pPr>
      <w:hyperlink w:anchor="_Toc16131" w:history="1">
        <w:r>
          <w:rPr>
            <w:rFonts w:ascii="仿宋" w:eastAsia="仿宋" w:hAnsi="仿宋" w:cs="仿宋" w:hint="eastAsia"/>
            <w:lang w:eastAsia="zh-CN"/>
          </w:rPr>
          <w:t>(二)、供应商选择与合作</w:t>
        </w:r>
        <w:r>
          <w:tab/>
        </w:r>
        <w:r>
          <w:fldChar w:fldCharType="begin"/>
        </w:r>
        <w:r>
          <w:instrText xml:space="preserve"> PAGEREF _Toc16131 \h </w:instrText>
        </w:r>
        <w:r>
          <w:fldChar w:fldCharType="separate"/>
        </w:r>
        <w:r>
          <w:t>64</w:t>
        </w:r>
        <w:r>
          <w:fldChar w:fldCharType="end"/>
        </w:r>
      </w:hyperlink>
    </w:p>
    <w:p>
      <w:pPr>
        <w:pStyle w:val="TOC2"/>
        <w:tabs>
          <w:tab w:val="right" w:leader="dot" w:pos="8306"/>
        </w:tabs>
      </w:pPr>
      <w:hyperlink w:anchor="_Toc14107" w:history="1">
        <w:r>
          <w:rPr>
            <w:rFonts w:ascii="仿宋" w:eastAsia="仿宋" w:hAnsi="仿宋" w:cs="仿宋" w:hint="eastAsia"/>
            <w:lang w:eastAsia="zh-CN"/>
          </w:rPr>
          <w:t>(三)、物流与库存管理</w:t>
        </w:r>
        <w:r>
          <w:tab/>
        </w:r>
        <w:r>
          <w:fldChar w:fldCharType="begin"/>
        </w:r>
        <w:r>
          <w:instrText xml:space="preserve"> PAGEREF _Toc14107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035"/>
      <w:r>
        <w:rPr>
          <w:rFonts w:ascii="仿宋" w:eastAsia="仿宋" w:hAnsi="仿宋" w:cs="仿宋" w:hint="eastAsia"/>
          <w:sz w:val="28"/>
          <w:lang w:eastAsia="zh-CN"/>
        </w:rPr>
        <w:t>一、社会救助及公益服务项目绩效评估</w:t>
      </w:r>
      <w:bookmarkEnd w:id="2"/>
    </w:p>
    <w:p>
      <w:pPr>
        <w:pStyle w:val="Heading2"/>
        <w:rPr>
          <w:rFonts w:ascii="仿宋" w:eastAsia="仿宋" w:hAnsi="仿宋" w:cs="仿宋" w:hint="eastAsia"/>
          <w:lang w:eastAsia="zh-CN"/>
        </w:rPr>
      </w:pPr>
      <w:bookmarkStart w:id="3" w:name="_Toc2121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社会救助及公益服务项目中，我们设计了一套全面的绩效评估指标，以确保社会救助及公益服务项目的可控和成功交付。这些指标跨足社会救助及公益服务项目目标、成本、进度和质量等多个维度，为我们提供了全面洞察社会救助及公益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目标达成率是我们关注的首要指标。我们设定了明确的目标，并通过定期监测和评估，迅速发现并应对潜在的目标偏差。这为社会救助及公益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成本绩效是另一个核心关注点。通过实际成本与预算成本的对比分析，我们深入了解成本差异的原因，及时调整资源分配，保持社会救助及公益服务项目在经济效益方面的合理水平。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进度作为关键的绩效指标之一，得到了精心的关注。我们制定了详细的社会救助及公益服务项目进度计划，并设立了进度符合度指标，确保实际进度与计划进度保持一致。这使我们能够快速发现和解决潜在的进度问题，保持社会救助及公益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社会救助及公益服务项目绩效的不可或缺的一环。我们引入了一系列的质量标准和客户满意度指标，以确保社会救助及公益服务项目交付的成果在质量上达到或超越预期水平。通过持续监测这些指标，我们努力提升社会救助及公益服务项目整体质量水平，为社会救助及公益服务项目的成功交付提供有力保障。通过这些科学且全面的绩效评估，我们能够更好地引导社会救助及公益服务项目的持续改进，确保社会救助及公益服务项目目标的顺利达成。</w:t>
      </w:r>
    </w:p>
    <w:p>
      <w:pPr>
        <w:pStyle w:val="Heading2"/>
        <w:ind w:firstLine="560" w:firstLineChars="200"/>
        <w:rPr>
          <w:rFonts w:ascii="仿宋" w:eastAsia="仿宋" w:hAnsi="仿宋" w:cs="仿宋" w:hint="eastAsia"/>
          <w:sz w:val="28"/>
          <w:lang w:eastAsia="zh-CN"/>
        </w:rPr>
      </w:pPr>
      <w:bookmarkStart w:id="4" w:name="_Toc633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绩效评估是社会救助及公益服务项目中的关键环节，为确保社会救助及公益服务项目达到预期目标，我们采用了多层次、多维度的绩效评估方法。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社会救助及公益服务项目的战略目标对齐，确保每个决策和行动都与社会救助及公益服务项目整体目标保持一致。团队会定期召开战略对齐会议，审视当前工作与社会救助及公益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社会救助及公益服务项目进度、质量、成本和风险等方面。这些指标通过数据收集和分析，为社会救助及公益服务项目管理团队提供了客观的评估依据。例如，我们通过社会救助及公益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社会救助及公益服务项目内部，还考虑了社会救助及公益服务项目对外部环境的影响。我们定期进行干系人满意度调查，以了解各利益相关方对社会救助及公益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这种多层次、多角度的绩效评估方法，使得我们能够全面了解社会救助及公益服务项目的运行状态，及时做出调整，确保社会救助及公益服务项目在不断变化的环境中保持稳健前行。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606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为了确保社会救助及公益服务项目的有效管理和不断优化，我们采用了精心设计的绩效评估周期。这个周期旨在实现灵活、实时和全面的评估，以适应社会救助及公益服务项目执行中的各种挑战。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社会救助及公益服务项目的不同需求，分为短期、中期和长期。短期评估关注每个迭代或工作周期，以及时发现和解决当前任务中的问题。中期评估涵盖几个迭代，深入了解整体社会救助及公益服务项目的趋势和性能。长期评估则着眼于整个社会救助及公益服务项目阶段，确保社会救助及公益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社会救助及公益服务项目管理工具和协作平台，团队成员能够随时更新和分享社会救助及公益服务项目数据。这种实时性的反馈机制使我们能够及时察觉潜在问题，快速调整，保持社会救助及公益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社会救助及公益服务项目的决策制定密不可分。每个周期的社会救助及公益服务项目回顾会议成为集体总结经验、识别问题深层次原因并找到创新解决方案的平台。这种定期的反思与调整机制使社会救助及公益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768"/>
      <w:r>
        <w:rPr>
          <w:rFonts w:ascii="仿宋" w:eastAsia="仿宋" w:hAnsi="仿宋" w:cs="仿宋" w:hint="eastAsia"/>
          <w:sz w:val="28"/>
          <w:lang w:eastAsia="zh-CN"/>
        </w:rPr>
        <w:t>二、社会救助及公益服务项目土建工程</w:t>
      </w:r>
      <w:bookmarkEnd w:id="6"/>
    </w:p>
    <w:p>
      <w:pPr>
        <w:pStyle w:val="Heading2"/>
        <w:rPr>
          <w:rFonts w:ascii="仿宋" w:eastAsia="仿宋" w:hAnsi="仿宋" w:cs="仿宋" w:hint="eastAsia"/>
          <w:lang w:eastAsia="zh-CN"/>
        </w:rPr>
      </w:pPr>
      <w:bookmarkStart w:id="7" w:name="_Toc454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在社会救助及公益服务项目的建筑工程设计中，我们将秉承一系列重要的设计原则，以确保社会救助及公益服务项目建筑在功能、美观、可持续性等方面达到最佳效果。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首要原则是确保建筑的功能性得到最大化的发挥。我们将充分理解社会救助及公益服务项目的实际需求，合理布局各个功能区域，保证建筑在满足业务需求的同时，提供高效的工作环境。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在建筑设计中，我们将综合考虑建设和运营成本。通过精细的经济效益分析，确保设计方案在高效利用资源的同时，对社会救助及公益服务项目的长期盈利能力有积极的贡献。</w:t>
      </w:r>
    </w:p>
    <w:p>
      <w:pPr>
        <w:pStyle w:val="Heading2"/>
        <w:ind w:firstLine="560" w:firstLineChars="200"/>
        <w:rPr>
          <w:rFonts w:ascii="仿宋" w:eastAsia="仿宋" w:hAnsi="仿宋" w:cs="仿宋" w:hint="eastAsia"/>
          <w:sz w:val="28"/>
          <w:lang w:eastAsia="zh-CN"/>
        </w:rPr>
      </w:pPr>
      <w:bookmarkStart w:id="8" w:name="_Toc2306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救助及公益服务项目的土建工程设计中，我们将精准设定设计年限，结合社会救助及公益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社会救助及公益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192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社会救助及公益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社会救助及公益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社会救助及公益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887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本期工程社会救助及公益服务项目预计总建筑面积XXX平方米，其中：计容建筑面积XXX平方米，计划建筑工程投资XX万元，占社会救助及公益服务项目总投资的XX%。</w:t>
      </w:r>
    </w:p>
    <w:p>
      <w:pPr>
        <w:pStyle w:val="Heading1"/>
        <w:ind w:firstLine="560" w:firstLineChars="200"/>
        <w:rPr>
          <w:rFonts w:ascii="仿宋" w:eastAsia="仿宋" w:hAnsi="仿宋" w:cs="仿宋" w:hint="eastAsia"/>
          <w:sz w:val="28"/>
          <w:lang w:eastAsia="zh-CN"/>
        </w:rPr>
      </w:pPr>
      <w:bookmarkStart w:id="11" w:name="_Toc1738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2578"/>
      <w:r>
        <w:rPr>
          <w:rFonts w:ascii="仿宋" w:eastAsia="仿宋" w:hAnsi="仿宋" w:cs="仿宋" w:hint="eastAsia"/>
          <w:lang w:eastAsia="zh-CN"/>
        </w:rPr>
        <w:t>(一)、社会救助及公益服务行业分析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行业一直以来都是市场的关注焦点。行业内的发展趋势、竞争态势以及潜在机会都对社会救助及公益服务项目的推进产生深远的影响。通过深入研究行业的整体概貌，我们将更好地理解行业的核心特征，为社会救助及公益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救助及公益服务行业，技术一直是推动创新和发展的关键因素。我们将对当前技术趋势进行详尽分析，包括但不限于人工智能、大数据应用、先进制造技术等。这有助于社会救助及公益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社会救助及公益服务项目成功的基础。我们将对主要竞争对手进行深入研究，包括其市场份额、产品特点、市场定位等。通过全面了解竞争对手的优势和劣势，社会救助及公益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3153"/>
      <w:r>
        <w:rPr>
          <w:rFonts w:ascii="仿宋" w:eastAsia="仿宋" w:hAnsi="仿宋" w:cs="仿宋" w:hint="eastAsia"/>
          <w:sz w:val="28"/>
          <w:lang w:eastAsia="zh-CN"/>
        </w:rPr>
        <w:t>(二)、社会救助及公益服务市场分析预测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社会救助及公益服务市场未来的增长趋势。这包括市场的整体规模、各细分领域的发展趋势等。社会救助及公益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社会救助及公益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社会救助及公益服务项目实施过程中需要充分考虑的因素。我们将对市场风险进行全面评估，包括但不限于政策法规风险、市场竞争风险、技术变革风险等。通过对潜在风险的深入分析，社会救助及公益服务项目可以制定相应的风险缓解策略，降低不确定性对社会救助及公益服务项目的影响。</w:t>
      </w:r>
    </w:p>
    <w:p>
      <w:pPr>
        <w:pStyle w:val="Heading1"/>
        <w:ind w:firstLine="560" w:firstLineChars="200"/>
        <w:rPr>
          <w:rFonts w:ascii="仿宋" w:eastAsia="仿宋" w:hAnsi="仿宋" w:cs="仿宋" w:hint="eastAsia"/>
          <w:sz w:val="28"/>
          <w:lang w:eastAsia="zh-CN"/>
        </w:rPr>
      </w:pPr>
      <w:bookmarkStart w:id="14" w:name="_Toc830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51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社会救助及公益服务项目的主要产品是XXXX，预计年产值为XXX万元。这一产品在市场中占据着重要的地位，其广泛的应用范围使得该社会救助及公益服务项目的市场前景非常广阔。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社会救助及公益服务项目的xxx产品作为重要的原材料之一，将在多个领域发挥关键作用。其在建筑、交通、能源等方面的广泛应用将为整个产业链提供强大的支持，形成产业协同效应。社会救助及公益服务项目的年产值XXX万XXX万XXX万万元不仅反映了其在市场上的巨大潜力，更预示着它对国民经济的积极贡献。这种关联度高、涉及面广的产业关系，使得该社会救助及公益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250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救助及公益服务项目总征地面积为XXXX平方米，相当于约XX.XX亩，其中净用地面积为XXXX平方米，红线范围内相当于约XX.XX亩。这一用地规模充分考虑了社会救助及公益服务项目的建设需求，保障了社会救助及公益服务项目在合适的空间内得以充分发展。社会救助及公益服务项目规划的总建筑面积为XXXX平方米，其中主体工程建设占XXXX平方米，计容建筑面积达XXXX平方米。预计建筑工程的投资将达到XXXX万元，为社会救助及公益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计划购置的设备共计XXXX台（套），设备购置费用为XXXX万元。这一设备购置计划充分考虑到社会救助及公益服务项目的生产需求和技术要求，确保了社会救助及公益服务项目在生产运营中具备先进的技术装备和高效的生产能力。设备的合理配置将为社会救助及公益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计划总投资为XXXX万元，预计年实现营业收入为XXXX万元。这一产能规模的设定旨在确保社会救助及公益服务项目能够在投资与回报之间取得平衡，实现长期可持续的发展。社会救助及公益服务项目的总投资充分考虑到各个方面的需求，包括用地建设、设备购置等多个环节，以确保社会救助及公益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2940"/>
      <w:r>
        <w:rPr>
          <w:rFonts w:ascii="仿宋" w:eastAsia="仿宋" w:hAnsi="仿宋" w:cs="仿宋" w:hint="eastAsia"/>
          <w:sz w:val="28"/>
          <w:lang w:eastAsia="zh-CN"/>
        </w:rPr>
        <w:t>五、社会救助及公益服务项目建设单位说明</w:t>
      </w:r>
      <w:bookmarkEnd w:id="17"/>
    </w:p>
    <w:p>
      <w:pPr>
        <w:pStyle w:val="Heading2"/>
        <w:rPr>
          <w:rFonts w:ascii="仿宋" w:eastAsia="仿宋" w:hAnsi="仿宋" w:cs="仿宋" w:hint="eastAsia"/>
          <w:lang w:eastAsia="zh-CN"/>
        </w:rPr>
      </w:pPr>
      <w:bookmarkStart w:id="18" w:name="_Toc12473"/>
      <w:r>
        <w:rPr>
          <w:rFonts w:ascii="仿宋" w:eastAsia="仿宋" w:hAnsi="仿宋" w:cs="仿宋" w:hint="eastAsia"/>
          <w:lang w:eastAsia="zh-CN"/>
        </w:rPr>
        <w:t>(一)、社会救助及公益服务项目承办单位基本情况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043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救助及公益服务项目承办单位的XXXX，我们着眼于实现可持续的经济效益。通过技术创新和解决方案的提供，公司预计在社会救助及公益服务项目执行期间将获得可观的收入增长。这一收入来源主要包括社会救助及公益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同时，我们注重成本控制和效率提升，以确保社会救助及公益服务项目的可持续盈利。透过精细的管理和资源优化，公司期望实现社会救助及公益服务项目利润最大化。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社会救助及公益服务项目实施进行全面的投资评估，包括社会救助及公益服务项目启动阶段的资金投入和后续运营成本。通过对社会救助及公益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社会救助及公益服务项目实施过程中具备足够的资金流动性，公司将进行详尽的现金流分析。这包括资金需求的合理预测、社会救助及公益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4916"/>
      <w:r>
        <w:rPr>
          <w:rFonts w:ascii="仿宋" w:eastAsia="仿宋" w:hAnsi="仿宋" w:cs="仿宋" w:hint="eastAsia"/>
          <w:sz w:val="28"/>
          <w:lang w:eastAsia="zh-CN"/>
        </w:rPr>
        <w:t>六、社会救助及公益服务项目可持续发展</w:t>
      </w:r>
      <w:bookmarkEnd w:id="20"/>
    </w:p>
    <w:p>
      <w:pPr>
        <w:pStyle w:val="Heading2"/>
        <w:rPr>
          <w:rFonts w:ascii="仿宋" w:eastAsia="仿宋" w:hAnsi="仿宋" w:cs="仿宋" w:hint="eastAsia"/>
          <w:lang w:eastAsia="zh-CN"/>
        </w:rPr>
      </w:pPr>
      <w:bookmarkStart w:id="21" w:name="_Toc19690"/>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救助及公益服务项目中，社会救助及公益服务项目团队着眼于未来，明确了可持续发展的战略方向。制定的具体可持续发展目标包括降低资源使用、采用环保技术、最大化社会效益等。这一步骤不仅有助于社会救助及公益服务项目在环保和社会责任方面达到最高标准，也为未来提供了明确的指引，确保社会救助及公益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可持续实践的融入社会救助及公益服务项目管理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社会救助及公益服务项目管理周期。从社会救助及公益服务项目规划开始，社会救助及公益服务项目团队就考虑了环境和社会的因素。在执行阶段，社会救助及公益服务项目团队积极推动绿色技术的应用，优化资源利用。此外，关注员工的社会责任，通过培训和沟通活动提高员工对可持续发展的认知，使他们能够在日常工作中践行可持续实践。这些举措不仅为社会救助及公益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9306"/>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社会救助及公益服务项目的可持续发展理念，我们深信环保与社会责任是社会救助及公益服务项目成功的关键支柱。在社会救助及公益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团队通过引入先进的环保技术、建立高效的废物处理系统以及推动能源节约措施，积极履行环保责任。定期的环保监测和评估确保社会救助及公益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https://d.book118.com/476001224215010050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102628"/>
    <w:rsid w:val="5B1026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001224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2024-02-11T11:08:00Z</dcterms:created>
  <dcterms:modified xsi:type="dcterms:W3CDTF">2024-02-11T11:08:21Z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5B952F09C6744500B361567820803056_11</vt:lpwstr>
  </property>
  <property fmtid="{D5CDD505-2E9C-101B-9397-08002B2CF9AE}" pid="3" name="KSOProductBuildVer">
    <vt:lpwstr>2052-12.1.0.16250</vt:lpwstr>
  </property>
</Properties>
</file>