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装饰涂料项目发展计划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41" w:history="1">
        <w:r>
          <w:rPr>
            <w:rFonts w:ascii="仿宋" w:eastAsia="仿宋" w:hAnsi="仿宋" w:cs="仿宋" w:hint="eastAsia"/>
            <w:lang w:eastAsia="zh-CN"/>
          </w:rPr>
          <w:t>序言</w:t>
        </w:r>
        <w:r>
          <w:tab/>
        </w:r>
        <w:r>
          <w:fldChar w:fldCharType="begin"/>
        </w:r>
        <w:r>
          <w:instrText xml:space="preserve"> PAGEREF _Toc21441 \h </w:instrText>
        </w:r>
        <w:r>
          <w:fldChar w:fldCharType="separate"/>
        </w:r>
        <w:r>
          <w:t>3</w:t>
        </w:r>
        <w:r>
          <w:fldChar w:fldCharType="end"/>
        </w:r>
      </w:hyperlink>
    </w:p>
    <w:p>
      <w:pPr>
        <w:pStyle w:val="TOC1"/>
        <w:tabs>
          <w:tab w:val="right" w:leader="dot" w:pos="8306"/>
        </w:tabs>
      </w:pPr>
      <w:hyperlink w:anchor="_Toc2342" w:history="1">
        <w:r>
          <w:rPr>
            <w:rFonts w:ascii="仿宋" w:eastAsia="仿宋" w:hAnsi="仿宋" w:cs="仿宋" w:hint="eastAsia"/>
            <w:lang w:eastAsia="zh-CN"/>
          </w:rPr>
          <w:t>一、装饰涂料项目概论</w:t>
        </w:r>
        <w:r>
          <w:tab/>
        </w:r>
        <w:r>
          <w:fldChar w:fldCharType="begin"/>
        </w:r>
        <w:r>
          <w:instrText xml:space="preserve"> PAGEREF _Toc2342 \h </w:instrText>
        </w:r>
        <w:r>
          <w:fldChar w:fldCharType="separate"/>
        </w:r>
        <w:r>
          <w:t>3</w:t>
        </w:r>
        <w:r>
          <w:fldChar w:fldCharType="end"/>
        </w:r>
      </w:hyperlink>
    </w:p>
    <w:p>
      <w:pPr>
        <w:pStyle w:val="TOC2"/>
        <w:tabs>
          <w:tab w:val="right" w:leader="dot" w:pos="8306"/>
        </w:tabs>
      </w:pPr>
      <w:hyperlink w:anchor="_Toc971" w:history="1">
        <w:r>
          <w:rPr>
            <w:rFonts w:ascii="仿宋" w:eastAsia="仿宋" w:hAnsi="仿宋" w:cs="仿宋" w:hint="eastAsia"/>
            <w:lang w:eastAsia="zh-CN"/>
          </w:rPr>
          <w:t>(一)、创新计划及装饰涂料项目性质</w:t>
        </w:r>
        <w:r>
          <w:tab/>
        </w:r>
        <w:r>
          <w:fldChar w:fldCharType="begin"/>
        </w:r>
        <w:r>
          <w:instrText xml:space="preserve"> PAGEREF _Toc971 \h </w:instrText>
        </w:r>
        <w:r>
          <w:fldChar w:fldCharType="separate"/>
        </w:r>
        <w:r>
          <w:t>3</w:t>
        </w:r>
        <w:r>
          <w:fldChar w:fldCharType="end"/>
        </w:r>
      </w:hyperlink>
    </w:p>
    <w:p>
      <w:pPr>
        <w:pStyle w:val="TOC2"/>
        <w:tabs>
          <w:tab w:val="right" w:leader="dot" w:pos="8306"/>
        </w:tabs>
      </w:pPr>
      <w:hyperlink w:anchor="_Toc14293" w:history="1">
        <w:r>
          <w:rPr>
            <w:rFonts w:ascii="仿宋" w:eastAsia="仿宋" w:hAnsi="仿宋" w:cs="仿宋" w:hint="eastAsia"/>
            <w:lang w:eastAsia="zh-CN"/>
          </w:rPr>
          <w:t>(二)、主管单位与装饰涂料项目执行方</w:t>
        </w:r>
        <w:r>
          <w:tab/>
        </w:r>
        <w:r>
          <w:fldChar w:fldCharType="begin"/>
        </w:r>
        <w:r>
          <w:instrText xml:space="preserve"> PAGEREF _Toc14293 \h </w:instrText>
        </w:r>
        <w:r>
          <w:fldChar w:fldCharType="separate"/>
        </w:r>
        <w:r>
          <w:t>3</w:t>
        </w:r>
        <w:r>
          <w:fldChar w:fldCharType="end"/>
        </w:r>
      </w:hyperlink>
    </w:p>
    <w:p>
      <w:pPr>
        <w:pStyle w:val="TOC2"/>
        <w:tabs>
          <w:tab w:val="right" w:leader="dot" w:pos="8306"/>
        </w:tabs>
      </w:pPr>
      <w:hyperlink w:anchor="_Toc4732" w:history="1">
        <w:r>
          <w:rPr>
            <w:rFonts w:ascii="仿宋" w:eastAsia="仿宋" w:hAnsi="仿宋" w:cs="仿宋" w:hint="eastAsia"/>
            <w:lang w:eastAsia="zh-CN"/>
          </w:rPr>
          <w:t>(三)、战略协作伙伴</w:t>
        </w:r>
        <w:r>
          <w:tab/>
        </w:r>
        <w:r>
          <w:fldChar w:fldCharType="begin"/>
        </w:r>
        <w:r>
          <w:instrText xml:space="preserve"> PAGEREF _Toc4732 \h </w:instrText>
        </w:r>
        <w:r>
          <w:fldChar w:fldCharType="separate"/>
        </w:r>
        <w:r>
          <w:t>4</w:t>
        </w:r>
        <w:r>
          <w:fldChar w:fldCharType="end"/>
        </w:r>
      </w:hyperlink>
    </w:p>
    <w:p>
      <w:pPr>
        <w:pStyle w:val="TOC2"/>
        <w:tabs>
          <w:tab w:val="right" w:leader="dot" w:pos="8306"/>
        </w:tabs>
      </w:pPr>
      <w:hyperlink w:anchor="_Toc13863" w:history="1">
        <w:r>
          <w:rPr>
            <w:rFonts w:ascii="仿宋" w:eastAsia="仿宋" w:hAnsi="仿宋" w:cs="仿宋" w:hint="eastAsia"/>
            <w:lang w:eastAsia="zh-CN"/>
          </w:rPr>
          <w:t>(四)、装饰涂料项目提出背景和合理性</w:t>
        </w:r>
        <w:r>
          <w:tab/>
        </w:r>
        <w:r>
          <w:fldChar w:fldCharType="begin"/>
        </w:r>
        <w:r>
          <w:instrText xml:space="preserve"> PAGEREF _Toc13863 \h </w:instrText>
        </w:r>
        <w:r>
          <w:fldChar w:fldCharType="separate"/>
        </w:r>
        <w:r>
          <w:t>6</w:t>
        </w:r>
        <w:r>
          <w:fldChar w:fldCharType="end"/>
        </w:r>
      </w:hyperlink>
    </w:p>
    <w:p>
      <w:pPr>
        <w:pStyle w:val="TOC2"/>
        <w:tabs>
          <w:tab w:val="right" w:leader="dot" w:pos="8306"/>
        </w:tabs>
      </w:pPr>
      <w:hyperlink w:anchor="_Toc10356" w:history="1">
        <w:r>
          <w:rPr>
            <w:rFonts w:ascii="仿宋" w:eastAsia="仿宋" w:hAnsi="仿宋" w:cs="仿宋" w:hint="eastAsia"/>
            <w:lang w:eastAsia="zh-CN"/>
          </w:rPr>
          <w:t>(五)、装饰涂料项目选址和土地综合评估</w:t>
        </w:r>
        <w:r>
          <w:tab/>
        </w:r>
        <w:r>
          <w:fldChar w:fldCharType="begin"/>
        </w:r>
        <w:r>
          <w:instrText xml:space="preserve"> PAGEREF _Toc10356 \h </w:instrText>
        </w:r>
        <w:r>
          <w:fldChar w:fldCharType="separate"/>
        </w:r>
        <w:r>
          <w:t>7</w:t>
        </w:r>
        <w:r>
          <w:fldChar w:fldCharType="end"/>
        </w:r>
      </w:hyperlink>
    </w:p>
    <w:p>
      <w:pPr>
        <w:pStyle w:val="TOC2"/>
        <w:tabs>
          <w:tab w:val="right" w:leader="dot" w:pos="8306"/>
        </w:tabs>
      </w:pPr>
      <w:hyperlink w:anchor="_Toc4368" w:history="1">
        <w:r>
          <w:rPr>
            <w:rFonts w:ascii="仿宋" w:eastAsia="仿宋" w:hAnsi="仿宋" w:cs="仿宋" w:hint="eastAsia"/>
            <w:lang w:eastAsia="zh-CN"/>
          </w:rPr>
          <w:t>(六)、土木工程建设目标</w:t>
        </w:r>
        <w:r>
          <w:tab/>
        </w:r>
        <w:r>
          <w:fldChar w:fldCharType="begin"/>
        </w:r>
        <w:r>
          <w:instrText xml:space="preserve"> PAGEREF _Toc4368 \h </w:instrText>
        </w:r>
        <w:r>
          <w:fldChar w:fldCharType="separate"/>
        </w:r>
        <w:r>
          <w:t>8</w:t>
        </w:r>
        <w:r>
          <w:fldChar w:fldCharType="end"/>
        </w:r>
      </w:hyperlink>
    </w:p>
    <w:p>
      <w:pPr>
        <w:pStyle w:val="TOC2"/>
        <w:tabs>
          <w:tab w:val="right" w:leader="dot" w:pos="8306"/>
        </w:tabs>
      </w:pPr>
      <w:hyperlink w:anchor="_Toc21091" w:history="1">
        <w:r>
          <w:rPr>
            <w:rFonts w:ascii="仿宋" w:eastAsia="仿宋" w:hAnsi="仿宋" w:cs="仿宋" w:hint="eastAsia"/>
            <w:lang w:eastAsia="zh-CN"/>
          </w:rPr>
          <w:t>(七)、设备采购计划</w:t>
        </w:r>
        <w:r>
          <w:tab/>
        </w:r>
        <w:r>
          <w:fldChar w:fldCharType="begin"/>
        </w:r>
        <w:r>
          <w:instrText xml:space="preserve"> PAGEREF _Toc21091 \h </w:instrText>
        </w:r>
        <w:r>
          <w:fldChar w:fldCharType="separate"/>
        </w:r>
        <w:r>
          <w:t>8</w:t>
        </w:r>
        <w:r>
          <w:fldChar w:fldCharType="end"/>
        </w:r>
      </w:hyperlink>
    </w:p>
    <w:p>
      <w:pPr>
        <w:pStyle w:val="TOC2"/>
        <w:tabs>
          <w:tab w:val="right" w:leader="dot" w:pos="8306"/>
        </w:tabs>
      </w:pPr>
      <w:hyperlink w:anchor="_Toc12258" w:history="1">
        <w:r>
          <w:rPr>
            <w:rFonts w:ascii="仿宋" w:eastAsia="仿宋" w:hAnsi="仿宋" w:cs="仿宋" w:hint="eastAsia"/>
            <w:lang w:eastAsia="zh-CN"/>
          </w:rPr>
          <w:t>(八)、产品规划与开发方案</w:t>
        </w:r>
        <w:r>
          <w:tab/>
        </w:r>
        <w:r>
          <w:fldChar w:fldCharType="begin"/>
        </w:r>
        <w:r>
          <w:instrText xml:space="preserve"> PAGEREF _Toc12258 \h </w:instrText>
        </w:r>
        <w:r>
          <w:fldChar w:fldCharType="separate"/>
        </w:r>
        <w:r>
          <w:t>8</w:t>
        </w:r>
        <w:r>
          <w:fldChar w:fldCharType="end"/>
        </w:r>
      </w:hyperlink>
    </w:p>
    <w:p>
      <w:pPr>
        <w:pStyle w:val="TOC2"/>
        <w:tabs>
          <w:tab w:val="right" w:leader="dot" w:pos="8306"/>
        </w:tabs>
      </w:pPr>
      <w:hyperlink w:anchor="_Toc14893" w:history="1">
        <w:r>
          <w:rPr>
            <w:rFonts w:ascii="仿宋" w:eastAsia="仿宋" w:hAnsi="仿宋" w:cs="仿宋" w:hint="eastAsia"/>
            <w:lang w:eastAsia="zh-CN"/>
          </w:rPr>
          <w:t>(九)、原材料供应保障</w:t>
        </w:r>
        <w:r>
          <w:tab/>
        </w:r>
        <w:r>
          <w:fldChar w:fldCharType="begin"/>
        </w:r>
        <w:r>
          <w:instrText xml:space="preserve"> PAGEREF _Toc14893 \h </w:instrText>
        </w:r>
        <w:r>
          <w:fldChar w:fldCharType="separate"/>
        </w:r>
        <w:r>
          <w:t>9</w:t>
        </w:r>
        <w:r>
          <w:fldChar w:fldCharType="end"/>
        </w:r>
      </w:hyperlink>
    </w:p>
    <w:p>
      <w:pPr>
        <w:pStyle w:val="TOC2"/>
        <w:tabs>
          <w:tab w:val="right" w:leader="dot" w:pos="8306"/>
        </w:tabs>
      </w:pPr>
      <w:hyperlink w:anchor="_Toc23909" w:history="1">
        <w:r>
          <w:rPr>
            <w:rFonts w:ascii="仿宋" w:eastAsia="仿宋" w:hAnsi="仿宋" w:cs="仿宋" w:hint="eastAsia"/>
            <w:lang w:eastAsia="zh-CN"/>
          </w:rPr>
          <w:t>(十)、装饰涂料项目能源消耗分析</w:t>
        </w:r>
        <w:r>
          <w:tab/>
        </w:r>
        <w:r>
          <w:fldChar w:fldCharType="begin"/>
        </w:r>
        <w:r>
          <w:instrText xml:space="preserve"> PAGEREF _Toc23909 \h </w:instrText>
        </w:r>
        <w:r>
          <w:fldChar w:fldCharType="separate"/>
        </w:r>
        <w:r>
          <w:t>10</w:t>
        </w:r>
        <w:r>
          <w:fldChar w:fldCharType="end"/>
        </w:r>
      </w:hyperlink>
    </w:p>
    <w:p>
      <w:pPr>
        <w:pStyle w:val="TOC2"/>
        <w:tabs>
          <w:tab w:val="right" w:leader="dot" w:pos="8306"/>
        </w:tabs>
      </w:pPr>
      <w:hyperlink w:anchor="_Toc28197" w:history="1">
        <w:r>
          <w:rPr>
            <w:rFonts w:ascii="仿宋" w:eastAsia="仿宋" w:hAnsi="仿宋" w:cs="仿宋" w:hint="eastAsia"/>
            <w:lang w:eastAsia="zh-CN"/>
          </w:rPr>
          <w:t>(十一)、环境保护</w:t>
        </w:r>
        <w:r>
          <w:tab/>
        </w:r>
        <w:r>
          <w:fldChar w:fldCharType="begin"/>
        </w:r>
        <w:r>
          <w:instrText xml:space="preserve"> PAGEREF _Toc28197 \h </w:instrText>
        </w:r>
        <w:r>
          <w:fldChar w:fldCharType="separate"/>
        </w:r>
        <w:r>
          <w:t>11</w:t>
        </w:r>
        <w:r>
          <w:fldChar w:fldCharType="end"/>
        </w:r>
      </w:hyperlink>
    </w:p>
    <w:p>
      <w:pPr>
        <w:pStyle w:val="TOC2"/>
        <w:tabs>
          <w:tab w:val="right" w:leader="dot" w:pos="8306"/>
        </w:tabs>
      </w:pPr>
      <w:hyperlink w:anchor="_Toc19104" w:history="1">
        <w:r>
          <w:rPr>
            <w:rFonts w:ascii="仿宋" w:eastAsia="仿宋" w:hAnsi="仿宋" w:cs="仿宋" w:hint="eastAsia"/>
            <w:lang w:eastAsia="zh-CN"/>
          </w:rPr>
          <w:t>(十二)、装饰涂料项目进度规划与执行</w:t>
        </w:r>
        <w:r>
          <w:tab/>
        </w:r>
        <w:r>
          <w:fldChar w:fldCharType="begin"/>
        </w:r>
        <w:r>
          <w:instrText xml:space="preserve"> PAGEREF _Toc19104 \h </w:instrText>
        </w:r>
        <w:r>
          <w:fldChar w:fldCharType="separate"/>
        </w:r>
        <w:r>
          <w:t>12</w:t>
        </w:r>
        <w:r>
          <w:fldChar w:fldCharType="end"/>
        </w:r>
      </w:hyperlink>
    </w:p>
    <w:p>
      <w:pPr>
        <w:pStyle w:val="TOC2"/>
        <w:tabs>
          <w:tab w:val="right" w:leader="dot" w:pos="8306"/>
        </w:tabs>
      </w:pPr>
      <w:hyperlink w:anchor="_Toc20266" w:history="1">
        <w:r>
          <w:rPr>
            <w:rFonts w:ascii="仿宋" w:eastAsia="仿宋" w:hAnsi="仿宋" w:cs="仿宋" w:hint="eastAsia"/>
            <w:lang w:eastAsia="zh-CN"/>
          </w:rPr>
          <w:t>(十三)、经济效益分析与投资预估</w:t>
        </w:r>
        <w:r>
          <w:tab/>
        </w:r>
        <w:r>
          <w:fldChar w:fldCharType="begin"/>
        </w:r>
        <w:r>
          <w:instrText xml:space="preserve"> PAGEREF _Toc20266 \h </w:instrText>
        </w:r>
        <w:r>
          <w:fldChar w:fldCharType="separate"/>
        </w:r>
        <w:r>
          <w:t>12</w:t>
        </w:r>
        <w:r>
          <w:fldChar w:fldCharType="end"/>
        </w:r>
      </w:hyperlink>
    </w:p>
    <w:p>
      <w:pPr>
        <w:pStyle w:val="TOC2"/>
        <w:tabs>
          <w:tab w:val="right" w:leader="dot" w:pos="8306"/>
        </w:tabs>
      </w:pPr>
      <w:hyperlink w:anchor="_Toc24840" w:history="1">
        <w:r>
          <w:rPr>
            <w:rFonts w:ascii="仿宋" w:eastAsia="仿宋" w:hAnsi="仿宋" w:cs="仿宋" w:hint="eastAsia"/>
            <w:lang w:eastAsia="zh-CN"/>
          </w:rPr>
          <w:t>(十四)、报告详解与解释</w:t>
        </w:r>
        <w:r>
          <w:tab/>
        </w:r>
        <w:r>
          <w:fldChar w:fldCharType="begin"/>
        </w:r>
        <w:r>
          <w:instrText xml:space="preserve"> PAGEREF _Toc24840 \h </w:instrText>
        </w:r>
        <w:r>
          <w:fldChar w:fldCharType="separate"/>
        </w:r>
        <w:r>
          <w:t>13</w:t>
        </w:r>
        <w:r>
          <w:fldChar w:fldCharType="end"/>
        </w:r>
      </w:hyperlink>
    </w:p>
    <w:p>
      <w:pPr>
        <w:pStyle w:val="TOC1"/>
        <w:tabs>
          <w:tab w:val="right" w:leader="dot" w:pos="8306"/>
        </w:tabs>
      </w:pPr>
      <w:hyperlink w:anchor="_Toc17583" w:history="1">
        <w:r>
          <w:rPr>
            <w:rFonts w:ascii="仿宋" w:eastAsia="仿宋" w:hAnsi="仿宋" w:cs="仿宋" w:hint="eastAsia"/>
            <w:lang w:eastAsia="zh-CN"/>
          </w:rPr>
          <w:t>二、工艺先进性</w:t>
        </w:r>
        <w:r>
          <w:tab/>
        </w:r>
        <w:r>
          <w:fldChar w:fldCharType="begin"/>
        </w:r>
        <w:r>
          <w:instrText xml:space="preserve"> PAGEREF _Toc17583 \h </w:instrText>
        </w:r>
        <w:r>
          <w:fldChar w:fldCharType="separate"/>
        </w:r>
        <w:r>
          <w:t>14</w:t>
        </w:r>
        <w:r>
          <w:fldChar w:fldCharType="end"/>
        </w:r>
      </w:hyperlink>
    </w:p>
    <w:p>
      <w:pPr>
        <w:pStyle w:val="TOC2"/>
        <w:tabs>
          <w:tab w:val="right" w:leader="dot" w:pos="8306"/>
        </w:tabs>
      </w:pPr>
      <w:hyperlink w:anchor="_Toc9957" w:history="1">
        <w:r>
          <w:rPr>
            <w:rFonts w:ascii="仿宋" w:eastAsia="仿宋" w:hAnsi="仿宋" w:cs="仿宋" w:hint="eastAsia"/>
            <w:lang w:eastAsia="zh-CN"/>
          </w:rPr>
          <w:t>(一)、装饰涂料项目建设期的原辅材料保障</w:t>
        </w:r>
        <w:r>
          <w:tab/>
        </w:r>
        <w:r>
          <w:fldChar w:fldCharType="begin"/>
        </w:r>
        <w:r>
          <w:instrText xml:space="preserve"> PAGEREF _Toc9957 \h </w:instrText>
        </w:r>
        <w:r>
          <w:fldChar w:fldCharType="separate"/>
        </w:r>
        <w:r>
          <w:t>14</w:t>
        </w:r>
        <w:r>
          <w:fldChar w:fldCharType="end"/>
        </w:r>
      </w:hyperlink>
    </w:p>
    <w:p>
      <w:pPr>
        <w:pStyle w:val="TOC2"/>
        <w:tabs>
          <w:tab w:val="right" w:leader="dot" w:pos="8306"/>
        </w:tabs>
      </w:pPr>
      <w:hyperlink w:anchor="_Toc3570" w:history="1">
        <w:r>
          <w:rPr>
            <w:rFonts w:ascii="仿宋" w:eastAsia="仿宋" w:hAnsi="仿宋" w:cs="仿宋" w:hint="eastAsia"/>
            <w:lang w:eastAsia="zh-CN"/>
          </w:rPr>
          <w:t>(二)、装饰涂料项目运营期的原辅材料采购与管理</w:t>
        </w:r>
        <w:r>
          <w:tab/>
        </w:r>
        <w:r>
          <w:fldChar w:fldCharType="begin"/>
        </w:r>
        <w:r>
          <w:instrText xml:space="preserve"> PAGEREF _Toc3570 \h </w:instrText>
        </w:r>
        <w:r>
          <w:fldChar w:fldCharType="separate"/>
        </w:r>
        <w:r>
          <w:t>15</w:t>
        </w:r>
        <w:r>
          <w:fldChar w:fldCharType="end"/>
        </w:r>
      </w:hyperlink>
    </w:p>
    <w:p>
      <w:pPr>
        <w:pStyle w:val="TOC2"/>
        <w:tabs>
          <w:tab w:val="right" w:leader="dot" w:pos="8306"/>
        </w:tabs>
      </w:pPr>
      <w:hyperlink w:anchor="_Toc20531" w:history="1">
        <w:r>
          <w:rPr>
            <w:rFonts w:ascii="仿宋" w:eastAsia="仿宋" w:hAnsi="仿宋" w:cs="仿宋" w:hint="eastAsia"/>
            <w:lang w:eastAsia="zh-CN"/>
          </w:rPr>
          <w:t>(三)、技术管理的独特特色</w:t>
        </w:r>
        <w:r>
          <w:tab/>
        </w:r>
        <w:r>
          <w:fldChar w:fldCharType="begin"/>
        </w:r>
        <w:r>
          <w:instrText xml:space="preserve"> PAGEREF _Toc20531 \h </w:instrText>
        </w:r>
        <w:r>
          <w:fldChar w:fldCharType="separate"/>
        </w:r>
        <w:r>
          <w:t>16</w:t>
        </w:r>
        <w:r>
          <w:fldChar w:fldCharType="end"/>
        </w:r>
      </w:hyperlink>
    </w:p>
    <w:p>
      <w:pPr>
        <w:pStyle w:val="TOC2"/>
        <w:tabs>
          <w:tab w:val="right" w:leader="dot" w:pos="8306"/>
        </w:tabs>
      </w:pPr>
      <w:hyperlink w:anchor="_Toc488" w:history="1">
        <w:r>
          <w:rPr>
            <w:rFonts w:ascii="仿宋" w:eastAsia="仿宋" w:hAnsi="仿宋" w:cs="仿宋" w:hint="eastAsia"/>
            <w:lang w:eastAsia="zh-CN"/>
          </w:rPr>
          <w:t>(四)、装饰涂料项目工艺技术设计方案</w:t>
        </w:r>
        <w:r>
          <w:tab/>
        </w:r>
        <w:r>
          <w:fldChar w:fldCharType="begin"/>
        </w:r>
        <w:r>
          <w:instrText xml:space="preserve"> PAGEREF _Toc488 \h </w:instrText>
        </w:r>
        <w:r>
          <w:fldChar w:fldCharType="separate"/>
        </w:r>
        <w:r>
          <w:t>18</w:t>
        </w:r>
        <w:r>
          <w:fldChar w:fldCharType="end"/>
        </w:r>
      </w:hyperlink>
    </w:p>
    <w:p>
      <w:pPr>
        <w:pStyle w:val="TOC2"/>
        <w:tabs>
          <w:tab w:val="right" w:leader="dot" w:pos="8306"/>
        </w:tabs>
      </w:pPr>
      <w:hyperlink w:anchor="_Toc10063" w:history="1">
        <w:r>
          <w:rPr>
            <w:rFonts w:ascii="仿宋" w:eastAsia="仿宋" w:hAnsi="仿宋" w:cs="仿宋" w:hint="eastAsia"/>
            <w:lang w:eastAsia="zh-CN"/>
          </w:rPr>
          <w:t>(五)、设备选型的智能化方案</w:t>
        </w:r>
        <w:r>
          <w:tab/>
        </w:r>
        <w:r>
          <w:fldChar w:fldCharType="begin"/>
        </w:r>
        <w:r>
          <w:instrText xml:space="preserve"> PAGEREF _Toc10063 \h </w:instrText>
        </w:r>
        <w:r>
          <w:fldChar w:fldCharType="separate"/>
        </w:r>
        <w:r>
          <w:t>19</w:t>
        </w:r>
        <w:r>
          <w:fldChar w:fldCharType="end"/>
        </w:r>
      </w:hyperlink>
    </w:p>
    <w:p>
      <w:pPr>
        <w:pStyle w:val="TOC1"/>
        <w:tabs>
          <w:tab w:val="right" w:leader="dot" w:pos="8306"/>
        </w:tabs>
      </w:pPr>
      <w:hyperlink w:anchor="_Toc23477" w:history="1">
        <w:r>
          <w:rPr>
            <w:rFonts w:ascii="仿宋" w:eastAsia="仿宋" w:hAnsi="仿宋" w:cs="仿宋" w:hint="eastAsia"/>
            <w:lang w:eastAsia="zh-CN"/>
          </w:rPr>
          <w:t>三、风险应对评估</w:t>
        </w:r>
        <w:r>
          <w:tab/>
        </w:r>
        <w:r>
          <w:fldChar w:fldCharType="begin"/>
        </w:r>
        <w:r>
          <w:instrText xml:space="preserve"> PAGEREF _Toc23477 \h </w:instrText>
        </w:r>
        <w:r>
          <w:fldChar w:fldCharType="separate"/>
        </w:r>
        <w:r>
          <w:t>20</w:t>
        </w:r>
        <w:r>
          <w:fldChar w:fldCharType="end"/>
        </w:r>
      </w:hyperlink>
    </w:p>
    <w:p>
      <w:pPr>
        <w:pStyle w:val="TOC2"/>
        <w:tabs>
          <w:tab w:val="right" w:leader="dot" w:pos="8306"/>
        </w:tabs>
      </w:pPr>
      <w:hyperlink w:anchor="_Toc5157" w:history="1">
        <w:r>
          <w:rPr>
            <w:rFonts w:ascii="仿宋" w:eastAsia="仿宋" w:hAnsi="仿宋" w:cs="仿宋" w:hint="eastAsia"/>
            <w:lang w:eastAsia="zh-CN"/>
          </w:rPr>
          <w:t>(一)、政策风险分析</w:t>
        </w:r>
        <w:r>
          <w:tab/>
        </w:r>
        <w:r>
          <w:fldChar w:fldCharType="begin"/>
        </w:r>
        <w:r>
          <w:instrText xml:space="preserve"> PAGEREF _Toc5157 \h </w:instrText>
        </w:r>
        <w:r>
          <w:fldChar w:fldCharType="separate"/>
        </w:r>
        <w:r>
          <w:t>20</w:t>
        </w:r>
        <w:r>
          <w:fldChar w:fldCharType="end"/>
        </w:r>
      </w:hyperlink>
    </w:p>
    <w:p>
      <w:pPr>
        <w:pStyle w:val="TOC2"/>
        <w:tabs>
          <w:tab w:val="right" w:leader="dot" w:pos="8306"/>
        </w:tabs>
      </w:pPr>
      <w:hyperlink w:anchor="_Toc24479" w:history="1">
        <w:r>
          <w:rPr>
            <w:rFonts w:ascii="仿宋" w:eastAsia="仿宋" w:hAnsi="仿宋" w:cs="仿宋" w:hint="eastAsia"/>
            <w:lang w:eastAsia="zh-CN"/>
          </w:rPr>
          <w:t>(二)、社会风险分析</w:t>
        </w:r>
        <w:r>
          <w:tab/>
        </w:r>
        <w:r>
          <w:fldChar w:fldCharType="begin"/>
        </w:r>
        <w:r>
          <w:instrText xml:space="preserve"> PAGEREF _Toc24479 \h </w:instrText>
        </w:r>
        <w:r>
          <w:fldChar w:fldCharType="separate"/>
        </w:r>
        <w:r>
          <w:t>20</w:t>
        </w:r>
        <w:r>
          <w:fldChar w:fldCharType="end"/>
        </w:r>
      </w:hyperlink>
    </w:p>
    <w:p>
      <w:pPr>
        <w:pStyle w:val="TOC2"/>
        <w:tabs>
          <w:tab w:val="right" w:leader="dot" w:pos="8306"/>
        </w:tabs>
      </w:pPr>
      <w:hyperlink w:anchor="_Toc32192" w:history="1">
        <w:r>
          <w:rPr>
            <w:rFonts w:ascii="仿宋" w:eastAsia="仿宋" w:hAnsi="仿宋" w:cs="仿宋" w:hint="eastAsia"/>
            <w:lang w:eastAsia="zh-CN"/>
          </w:rPr>
          <w:t>(三)、市场风险分析</w:t>
        </w:r>
        <w:r>
          <w:tab/>
        </w:r>
        <w:r>
          <w:fldChar w:fldCharType="begin"/>
        </w:r>
        <w:r>
          <w:instrText xml:space="preserve"> PAGEREF _Toc32192 \h </w:instrText>
        </w:r>
        <w:r>
          <w:fldChar w:fldCharType="separate"/>
        </w:r>
        <w:r>
          <w:t>20</w:t>
        </w:r>
        <w:r>
          <w:fldChar w:fldCharType="end"/>
        </w:r>
      </w:hyperlink>
    </w:p>
    <w:p>
      <w:pPr>
        <w:pStyle w:val="TOC2"/>
        <w:tabs>
          <w:tab w:val="right" w:leader="dot" w:pos="8306"/>
        </w:tabs>
      </w:pPr>
      <w:hyperlink w:anchor="_Toc17631" w:history="1">
        <w:r>
          <w:rPr>
            <w:rFonts w:ascii="仿宋" w:eastAsia="仿宋" w:hAnsi="仿宋" w:cs="仿宋" w:hint="eastAsia"/>
            <w:lang w:eastAsia="zh-CN"/>
          </w:rPr>
          <w:t>(四)、资金风险分析</w:t>
        </w:r>
        <w:r>
          <w:tab/>
        </w:r>
        <w:r>
          <w:fldChar w:fldCharType="begin"/>
        </w:r>
        <w:r>
          <w:instrText xml:space="preserve"> PAGEREF _Toc17631 \h </w:instrText>
        </w:r>
        <w:r>
          <w:fldChar w:fldCharType="separate"/>
        </w:r>
        <w:r>
          <w:t>20</w:t>
        </w:r>
        <w:r>
          <w:fldChar w:fldCharType="end"/>
        </w:r>
      </w:hyperlink>
    </w:p>
    <w:p>
      <w:pPr>
        <w:pStyle w:val="TOC2"/>
        <w:tabs>
          <w:tab w:val="right" w:leader="dot" w:pos="8306"/>
        </w:tabs>
      </w:pPr>
      <w:hyperlink w:anchor="_Toc24939" w:history="1">
        <w:r>
          <w:rPr>
            <w:rFonts w:ascii="仿宋" w:eastAsia="仿宋" w:hAnsi="仿宋" w:cs="仿宋" w:hint="eastAsia"/>
            <w:lang w:eastAsia="zh-CN"/>
          </w:rPr>
          <w:t>(五)、技术风险分析</w:t>
        </w:r>
        <w:r>
          <w:tab/>
        </w:r>
        <w:r>
          <w:fldChar w:fldCharType="begin"/>
        </w:r>
        <w:r>
          <w:instrText xml:space="preserve"> PAGEREF _Toc24939 \h </w:instrText>
        </w:r>
        <w:r>
          <w:fldChar w:fldCharType="separate"/>
        </w:r>
        <w:r>
          <w:t>21</w:t>
        </w:r>
        <w:r>
          <w:fldChar w:fldCharType="end"/>
        </w:r>
      </w:hyperlink>
    </w:p>
    <w:p>
      <w:pPr>
        <w:pStyle w:val="TOC2"/>
        <w:tabs>
          <w:tab w:val="right" w:leader="dot" w:pos="8306"/>
        </w:tabs>
      </w:pPr>
      <w:hyperlink w:anchor="_Toc29377" w:history="1">
        <w:r>
          <w:rPr>
            <w:rFonts w:ascii="仿宋" w:eastAsia="仿宋" w:hAnsi="仿宋" w:cs="仿宋" w:hint="eastAsia"/>
            <w:lang w:eastAsia="zh-CN"/>
          </w:rPr>
          <w:t>(六)、财务风险分析</w:t>
        </w:r>
        <w:r>
          <w:tab/>
        </w:r>
        <w:r>
          <w:fldChar w:fldCharType="begin"/>
        </w:r>
        <w:r>
          <w:instrText xml:space="preserve"> PAGEREF _Toc29377 \h </w:instrText>
        </w:r>
        <w:r>
          <w:fldChar w:fldCharType="separate"/>
        </w:r>
        <w:r>
          <w:t>21</w:t>
        </w:r>
        <w:r>
          <w:fldChar w:fldCharType="end"/>
        </w:r>
      </w:hyperlink>
    </w:p>
    <w:p>
      <w:pPr>
        <w:pStyle w:val="TOC2"/>
        <w:tabs>
          <w:tab w:val="right" w:leader="dot" w:pos="8306"/>
        </w:tabs>
      </w:pPr>
      <w:hyperlink w:anchor="_Toc5056" w:history="1">
        <w:r>
          <w:rPr>
            <w:rFonts w:ascii="仿宋" w:eastAsia="仿宋" w:hAnsi="仿宋" w:cs="仿宋" w:hint="eastAsia"/>
            <w:lang w:eastAsia="zh-CN"/>
          </w:rPr>
          <w:t>(七)、管理风险分析</w:t>
        </w:r>
        <w:r>
          <w:tab/>
        </w:r>
        <w:r>
          <w:fldChar w:fldCharType="begin"/>
        </w:r>
        <w:r>
          <w:instrText xml:space="preserve"> PAGEREF _Toc5056 \h </w:instrText>
        </w:r>
        <w:r>
          <w:fldChar w:fldCharType="separate"/>
        </w:r>
        <w:r>
          <w:t>21</w:t>
        </w:r>
        <w:r>
          <w:fldChar w:fldCharType="end"/>
        </w:r>
      </w:hyperlink>
    </w:p>
    <w:p>
      <w:pPr>
        <w:pStyle w:val="TOC2"/>
        <w:tabs>
          <w:tab w:val="right" w:leader="dot" w:pos="8306"/>
        </w:tabs>
      </w:pPr>
      <w:hyperlink w:anchor="_Toc21485" w:history="1">
        <w:r>
          <w:rPr>
            <w:rFonts w:ascii="仿宋" w:eastAsia="仿宋" w:hAnsi="仿宋" w:cs="仿宋" w:hint="eastAsia"/>
            <w:lang w:eastAsia="zh-CN"/>
          </w:rPr>
          <w:t>(八)、其它风险分析</w:t>
        </w:r>
        <w:r>
          <w:tab/>
        </w:r>
        <w:r>
          <w:fldChar w:fldCharType="begin"/>
        </w:r>
        <w:r>
          <w:instrText xml:space="preserve"> PAGEREF _Toc21485 \h </w:instrText>
        </w:r>
        <w:r>
          <w:fldChar w:fldCharType="separate"/>
        </w:r>
        <w:r>
          <w:t>22</w:t>
        </w:r>
        <w:r>
          <w:fldChar w:fldCharType="end"/>
        </w:r>
      </w:hyperlink>
    </w:p>
    <w:p>
      <w:pPr>
        <w:pStyle w:val="TOC1"/>
        <w:tabs>
          <w:tab w:val="right" w:leader="dot" w:pos="8306"/>
        </w:tabs>
      </w:pPr>
      <w:hyperlink w:anchor="_Toc862" w:history="1">
        <w:r>
          <w:rPr>
            <w:rFonts w:ascii="仿宋" w:eastAsia="仿宋" w:hAnsi="仿宋" w:cs="仿宋" w:hint="eastAsia"/>
            <w:lang w:eastAsia="zh-CN"/>
          </w:rPr>
          <w:t>四、工程设计说明</w:t>
        </w:r>
        <w:r>
          <w:tab/>
        </w:r>
        <w:r>
          <w:fldChar w:fldCharType="begin"/>
        </w:r>
        <w:r>
          <w:instrText xml:space="preserve"> PAGEREF _Toc862 \h </w:instrText>
        </w:r>
        <w:r>
          <w:fldChar w:fldCharType="separate"/>
        </w:r>
        <w:r>
          <w:t>22</w:t>
        </w:r>
        <w:r>
          <w:fldChar w:fldCharType="end"/>
        </w:r>
      </w:hyperlink>
    </w:p>
    <w:p>
      <w:pPr>
        <w:pStyle w:val="TOC2"/>
        <w:tabs>
          <w:tab w:val="right" w:leader="dot" w:pos="8306"/>
        </w:tabs>
      </w:pPr>
      <w:hyperlink w:anchor="_Toc22736" w:history="1">
        <w:r>
          <w:rPr>
            <w:rFonts w:ascii="仿宋" w:eastAsia="仿宋" w:hAnsi="仿宋" w:cs="仿宋" w:hint="eastAsia"/>
            <w:lang w:eastAsia="zh-CN"/>
          </w:rPr>
          <w:t>(一)、建筑工程设计原则</w:t>
        </w:r>
        <w:r>
          <w:tab/>
        </w:r>
        <w:r>
          <w:fldChar w:fldCharType="begin"/>
        </w:r>
        <w:r>
          <w:instrText xml:space="preserve"> PAGEREF _Toc22736 \h </w:instrText>
        </w:r>
        <w:r>
          <w:fldChar w:fldCharType="separate"/>
        </w:r>
        <w:r>
          <w:t>22</w:t>
        </w:r>
        <w:r>
          <w:fldChar w:fldCharType="end"/>
        </w:r>
      </w:hyperlink>
    </w:p>
    <w:p>
      <w:pPr>
        <w:pStyle w:val="TOC2"/>
        <w:tabs>
          <w:tab w:val="right" w:leader="dot" w:pos="8306"/>
        </w:tabs>
      </w:pPr>
      <w:hyperlink w:anchor="_Toc21020" w:history="1">
        <w:r>
          <w:rPr>
            <w:rFonts w:ascii="仿宋" w:eastAsia="仿宋" w:hAnsi="仿宋" w:cs="仿宋" w:hint="eastAsia"/>
            <w:lang w:eastAsia="zh-CN"/>
          </w:rPr>
          <w:t>(二)、装饰涂料项目工程建设标准规范</w:t>
        </w:r>
        <w:r>
          <w:tab/>
        </w:r>
        <w:r>
          <w:fldChar w:fldCharType="begin"/>
        </w:r>
        <w:r>
          <w:instrText xml:space="preserve"> PAGEREF _Toc21020 \h </w:instrText>
        </w:r>
        <w:r>
          <w:fldChar w:fldCharType="separate"/>
        </w:r>
        <w:r>
          <w:t>22</w:t>
        </w:r>
        <w:r>
          <w:fldChar w:fldCharType="end"/>
        </w:r>
      </w:hyperlink>
    </w:p>
    <w:p>
      <w:pPr>
        <w:pStyle w:val="TOC2"/>
        <w:tabs>
          <w:tab w:val="right" w:leader="dot" w:pos="8306"/>
        </w:tabs>
      </w:pPr>
      <w:hyperlink w:anchor="_Toc19071" w:history="1">
        <w:r>
          <w:rPr>
            <w:rFonts w:ascii="仿宋" w:eastAsia="仿宋" w:hAnsi="仿宋" w:cs="仿宋" w:hint="eastAsia"/>
            <w:lang w:eastAsia="zh-CN"/>
          </w:rPr>
          <w:t>(三)、装饰涂料项目总平面设计要求</w:t>
        </w:r>
        <w:r>
          <w:tab/>
        </w:r>
        <w:r>
          <w:fldChar w:fldCharType="begin"/>
        </w:r>
        <w:r>
          <w:instrText xml:space="preserve"> PAGEREF _Toc19071 \h </w:instrText>
        </w:r>
        <w:r>
          <w:fldChar w:fldCharType="separate"/>
        </w:r>
        <w:r>
          <w:t>22</w:t>
        </w:r>
        <w:r>
          <w:fldChar w:fldCharType="end"/>
        </w:r>
      </w:hyperlink>
    </w:p>
    <w:p>
      <w:pPr>
        <w:pStyle w:val="TOC2"/>
        <w:tabs>
          <w:tab w:val="right" w:leader="dot" w:pos="8306"/>
        </w:tabs>
      </w:pPr>
      <w:hyperlink w:anchor="_Toc237" w:history="1">
        <w:r>
          <w:rPr>
            <w:rFonts w:ascii="仿宋" w:eastAsia="仿宋" w:hAnsi="仿宋" w:cs="仿宋" w:hint="eastAsia"/>
            <w:lang w:eastAsia="zh-CN"/>
          </w:rPr>
          <w:t>(四)、建筑设计规范和标准</w:t>
        </w:r>
        <w:r>
          <w:tab/>
        </w:r>
        <w:r>
          <w:fldChar w:fldCharType="begin"/>
        </w:r>
        <w:r>
          <w:instrText xml:space="preserve"> PAGEREF _Toc237 \h </w:instrText>
        </w:r>
        <w:r>
          <w:fldChar w:fldCharType="separate"/>
        </w:r>
        <w:r>
          <w:t>23</w:t>
        </w:r>
        <w:r>
          <w:fldChar w:fldCharType="end"/>
        </w:r>
      </w:hyperlink>
    </w:p>
    <w:p>
      <w:pPr>
        <w:pStyle w:val="TOC2"/>
        <w:tabs>
          <w:tab w:val="right" w:leader="dot" w:pos="8306"/>
        </w:tabs>
      </w:pPr>
      <w:hyperlink w:anchor="_Toc22928" w:history="1">
        <w:r>
          <w:rPr>
            <w:rFonts w:ascii="仿宋" w:eastAsia="仿宋" w:hAnsi="仿宋" w:cs="仿宋" w:hint="eastAsia"/>
            <w:lang w:eastAsia="zh-CN"/>
          </w:rPr>
          <w:t>(五)、土建工程设计年限及安全等级</w:t>
        </w:r>
        <w:r>
          <w:tab/>
        </w:r>
        <w:r>
          <w:fldChar w:fldCharType="begin"/>
        </w:r>
        <w:r>
          <w:instrText xml:space="preserve"> PAGEREF _Toc22928 \h </w:instrText>
        </w:r>
        <w:r>
          <w:fldChar w:fldCharType="separate"/>
        </w:r>
        <w:r>
          <w:t>23</w:t>
        </w:r>
        <w:r>
          <w:fldChar w:fldCharType="end"/>
        </w:r>
      </w:hyperlink>
    </w:p>
    <w:p>
      <w:pPr>
        <w:pStyle w:val="TOC2"/>
        <w:tabs>
          <w:tab w:val="right" w:leader="dot" w:pos="8306"/>
        </w:tabs>
      </w:pPr>
      <w:hyperlink w:anchor="_Toc3027" w:history="1">
        <w:r>
          <w:rPr>
            <w:rFonts w:ascii="仿宋" w:eastAsia="仿宋" w:hAnsi="仿宋" w:cs="仿宋" w:hint="eastAsia"/>
            <w:lang w:eastAsia="zh-CN"/>
          </w:rPr>
          <w:t>(六)、建筑工程设计总体要求</w:t>
        </w:r>
        <w:r>
          <w:tab/>
        </w:r>
        <w:r>
          <w:fldChar w:fldCharType="begin"/>
        </w:r>
        <w:r>
          <w:instrText xml:space="preserve"> PAGEREF _Toc3027 \h </w:instrText>
        </w:r>
        <w:r>
          <w:fldChar w:fldCharType="separate"/>
        </w:r>
        <w:r>
          <w:t>23</w:t>
        </w:r>
        <w:r>
          <w:fldChar w:fldCharType="end"/>
        </w:r>
      </w:hyperlink>
    </w:p>
    <w:p>
      <w:pPr>
        <w:pStyle w:val="TOC1"/>
        <w:tabs>
          <w:tab w:val="right" w:leader="dot" w:pos="8306"/>
        </w:tabs>
      </w:pPr>
      <w:hyperlink w:anchor="_Toc28847" w:history="1">
        <w:r>
          <w:rPr>
            <w:rFonts w:ascii="仿宋" w:eastAsia="仿宋" w:hAnsi="仿宋" w:cs="仿宋" w:hint="eastAsia"/>
            <w:lang w:eastAsia="zh-CN"/>
          </w:rPr>
          <w:t>五、科技创新与研发</w:t>
        </w:r>
        <w:r>
          <w:tab/>
        </w:r>
        <w:r>
          <w:fldChar w:fldCharType="begin"/>
        </w:r>
        <w:r>
          <w:instrText xml:space="preserve"> PAGEREF _Toc28847 \h </w:instrText>
        </w:r>
        <w:r>
          <w:fldChar w:fldCharType="separate"/>
        </w:r>
        <w:r>
          <w:t>23</w:t>
        </w:r>
        <w:r>
          <w:fldChar w:fldCharType="end"/>
        </w:r>
      </w:hyperlink>
    </w:p>
    <w:p>
      <w:pPr>
        <w:pStyle w:val="TOC2"/>
        <w:tabs>
          <w:tab w:val="right" w:leader="dot" w:pos="8306"/>
        </w:tabs>
      </w:pPr>
      <w:hyperlink w:anchor="_Toc32412" w:history="1">
        <w:r>
          <w:rPr>
            <w:rFonts w:ascii="仿宋" w:eastAsia="仿宋" w:hAnsi="仿宋" w:cs="仿宋" w:hint="eastAsia"/>
            <w:lang w:eastAsia="zh-CN"/>
          </w:rPr>
          <w:t>(一)、科技创新战略规划</w:t>
        </w:r>
        <w:r>
          <w:tab/>
        </w:r>
        <w:r>
          <w:fldChar w:fldCharType="begin"/>
        </w:r>
        <w:r>
          <w:instrText xml:space="preserve"> PAGEREF _Toc32412 \h </w:instrText>
        </w:r>
        <w:r>
          <w:fldChar w:fldCharType="separate"/>
        </w:r>
        <w:r>
          <w:t>23</w:t>
        </w:r>
        <w:r>
          <w:fldChar w:fldCharType="end"/>
        </w:r>
      </w:hyperlink>
    </w:p>
    <w:p>
      <w:pPr>
        <w:pStyle w:val="TOC2"/>
        <w:tabs>
          <w:tab w:val="right" w:leader="dot" w:pos="8306"/>
        </w:tabs>
      </w:pPr>
      <w:hyperlink w:anchor="_Toc20740" w:history="1">
        <w:r>
          <w:rPr>
            <w:rFonts w:ascii="仿宋" w:eastAsia="仿宋" w:hAnsi="仿宋" w:cs="仿宋" w:hint="eastAsia"/>
            <w:lang w:eastAsia="zh-CN"/>
          </w:rPr>
          <w:t>(二)、研发团队建设</w:t>
        </w:r>
        <w:r>
          <w:tab/>
        </w:r>
        <w:r>
          <w:fldChar w:fldCharType="begin"/>
        </w:r>
        <w:r>
          <w:instrText xml:space="preserve"> PAGEREF _Toc20740 \h </w:instrText>
        </w:r>
        <w:r>
          <w:fldChar w:fldCharType="separate"/>
        </w:r>
        <w:r>
          <w:t>25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47" w:history="1">
        <w:r>
          <w:rPr>
            <w:rFonts w:ascii="仿宋" w:eastAsia="仿宋" w:hAnsi="仿宋" w:cs="仿宋" w:hint="eastAsia"/>
            <w:lang w:eastAsia="zh-CN"/>
          </w:rPr>
          <w:t>(三)、知识产权保护机制</w:t>
        </w:r>
        <w:r>
          <w:tab/>
        </w:r>
        <w:r>
          <w:fldChar w:fldCharType="begin"/>
        </w:r>
        <w:r>
          <w:instrText xml:space="preserve"> PAGEREF _Toc4147 \h </w:instrText>
        </w:r>
        <w:r>
          <w:fldChar w:fldCharType="separate"/>
        </w:r>
        <w:r>
          <w:t>26</w:t>
        </w:r>
        <w:r>
          <w:fldChar w:fldCharType="end"/>
        </w:r>
      </w:hyperlink>
    </w:p>
    <w:p>
      <w:pPr>
        <w:pStyle w:val="TOC2"/>
        <w:tabs>
          <w:tab w:val="right" w:leader="dot" w:pos="8306"/>
        </w:tabs>
      </w:pPr>
      <w:hyperlink w:anchor="_Toc28322" w:history="1">
        <w:r>
          <w:rPr>
            <w:rFonts w:ascii="仿宋" w:eastAsia="仿宋" w:hAnsi="仿宋" w:cs="仿宋" w:hint="eastAsia"/>
            <w:lang w:eastAsia="zh-CN"/>
          </w:rPr>
          <w:t>(四)、技术引进与应用</w:t>
        </w:r>
        <w:r>
          <w:tab/>
        </w:r>
        <w:r>
          <w:fldChar w:fldCharType="begin"/>
        </w:r>
        <w:r>
          <w:instrText xml:space="preserve"> PAGEREF _Toc28322 \h </w:instrText>
        </w:r>
        <w:r>
          <w:fldChar w:fldCharType="separate"/>
        </w:r>
        <w:r>
          <w:t>27</w:t>
        </w:r>
        <w:r>
          <w:fldChar w:fldCharType="end"/>
        </w:r>
      </w:hyperlink>
    </w:p>
    <w:p>
      <w:pPr>
        <w:pStyle w:val="TOC1"/>
        <w:tabs>
          <w:tab w:val="right" w:leader="dot" w:pos="8306"/>
        </w:tabs>
      </w:pPr>
      <w:hyperlink w:anchor="_Toc461" w:history="1">
        <w:r>
          <w:rPr>
            <w:rFonts w:ascii="仿宋" w:eastAsia="仿宋" w:hAnsi="仿宋" w:cs="仿宋" w:hint="eastAsia"/>
            <w:lang w:eastAsia="zh-CN"/>
          </w:rPr>
          <w:t>六、人员培训与发展</w:t>
        </w:r>
        <w:r>
          <w:tab/>
        </w:r>
        <w:r>
          <w:fldChar w:fldCharType="begin"/>
        </w:r>
        <w:r>
          <w:instrText xml:space="preserve"> PAGEREF _Toc461 \h </w:instrText>
        </w:r>
        <w:r>
          <w:fldChar w:fldCharType="separate"/>
        </w:r>
        <w:r>
          <w:t>28</w:t>
        </w:r>
        <w:r>
          <w:fldChar w:fldCharType="end"/>
        </w:r>
      </w:hyperlink>
    </w:p>
    <w:p>
      <w:pPr>
        <w:pStyle w:val="TOC2"/>
        <w:tabs>
          <w:tab w:val="right" w:leader="dot" w:pos="8306"/>
        </w:tabs>
      </w:pPr>
      <w:hyperlink w:anchor="_Toc30104" w:history="1">
        <w:r>
          <w:rPr>
            <w:rFonts w:ascii="仿宋" w:eastAsia="仿宋" w:hAnsi="仿宋" w:cs="仿宋" w:hint="eastAsia"/>
            <w:lang w:eastAsia="zh-CN"/>
          </w:rPr>
          <w:t>(一)、培训需求分析</w:t>
        </w:r>
        <w:r>
          <w:tab/>
        </w:r>
        <w:r>
          <w:fldChar w:fldCharType="begin"/>
        </w:r>
        <w:r>
          <w:instrText xml:space="preserve"> PAGEREF _Toc30104 \h </w:instrText>
        </w:r>
        <w:r>
          <w:fldChar w:fldCharType="separate"/>
        </w:r>
        <w:r>
          <w:t>28</w:t>
        </w:r>
        <w:r>
          <w:fldChar w:fldCharType="end"/>
        </w:r>
      </w:hyperlink>
    </w:p>
    <w:p>
      <w:pPr>
        <w:pStyle w:val="TOC2"/>
        <w:tabs>
          <w:tab w:val="right" w:leader="dot" w:pos="8306"/>
        </w:tabs>
      </w:pPr>
      <w:hyperlink w:anchor="_Toc10304" w:history="1">
        <w:r>
          <w:rPr>
            <w:rFonts w:ascii="仿宋" w:eastAsia="仿宋" w:hAnsi="仿宋" w:cs="仿宋" w:hint="eastAsia"/>
            <w:lang w:eastAsia="zh-CN"/>
          </w:rPr>
          <w:t>(二)、培训计划制定</w:t>
        </w:r>
        <w:r>
          <w:tab/>
        </w:r>
        <w:r>
          <w:fldChar w:fldCharType="begin"/>
        </w:r>
        <w:r>
          <w:instrText xml:space="preserve"> PAGEREF _Toc10304 \h </w:instrText>
        </w:r>
        <w:r>
          <w:fldChar w:fldCharType="separate"/>
        </w:r>
        <w:r>
          <w:t>29</w:t>
        </w:r>
        <w:r>
          <w:fldChar w:fldCharType="end"/>
        </w:r>
      </w:hyperlink>
    </w:p>
    <w:p>
      <w:pPr>
        <w:pStyle w:val="TOC2"/>
        <w:tabs>
          <w:tab w:val="right" w:leader="dot" w:pos="8306"/>
        </w:tabs>
      </w:pPr>
      <w:hyperlink w:anchor="_Toc25692" w:history="1">
        <w:r>
          <w:rPr>
            <w:rFonts w:ascii="仿宋" w:eastAsia="仿宋" w:hAnsi="仿宋" w:cs="仿宋" w:hint="eastAsia"/>
            <w:lang w:eastAsia="zh-CN"/>
          </w:rPr>
          <w:t>(三)、培训执行与评估</w:t>
        </w:r>
        <w:r>
          <w:tab/>
        </w:r>
        <w:r>
          <w:fldChar w:fldCharType="begin"/>
        </w:r>
        <w:r>
          <w:instrText xml:space="preserve"> PAGEREF _Toc25692 \h </w:instrText>
        </w:r>
        <w:r>
          <w:fldChar w:fldCharType="separate"/>
        </w:r>
        <w:r>
          <w:t>31</w:t>
        </w:r>
        <w:r>
          <w:fldChar w:fldCharType="end"/>
        </w:r>
      </w:hyperlink>
    </w:p>
    <w:p>
      <w:pPr>
        <w:pStyle w:val="TOC2"/>
        <w:tabs>
          <w:tab w:val="right" w:leader="dot" w:pos="8306"/>
        </w:tabs>
      </w:pPr>
      <w:hyperlink w:anchor="_Toc31038" w:history="1">
        <w:r>
          <w:rPr>
            <w:rFonts w:ascii="仿宋" w:eastAsia="仿宋" w:hAnsi="仿宋" w:cs="仿宋" w:hint="eastAsia"/>
            <w:lang w:eastAsia="zh-CN"/>
          </w:rPr>
          <w:t>(四)、员工职业发展规划</w:t>
        </w:r>
        <w:r>
          <w:tab/>
        </w:r>
        <w:r>
          <w:fldChar w:fldCharType="begin"/>
        </w:r>
        <w:r>
          <w:instrText xml:space="preserve"> PAGEREF _Toc31038 \h </w:instrText>
        </w:r>
        <w:r>
          <w:fldChar w:fldCharType="separate"/>
        </w:r>
        <w:r>
          <w:t>32</w:t>
        </w:r>
        <w:r>
          <w:fldChar w:fldCharType="end"/>
        </w:r>
      </w:hyperlink>
    </w:p>
    <w:p>
      <w:pPr>
        <w:pStyle w:val="TOC1"/>
        <w:tabs>
          <w:tab w:val="right" w:leader="dot" w:pos="8306"/>
        </w:tabs>
      </w:pPr>
      <w:hyperlink w:anchor="_Toc20128" w:history="1">
        <w:r>
          <w:rPr>
            <w:rFonts w:ascii="仿宋" w:eastAsia="仿宋" w:hAnsi="仿宋" w:cs="仿宋" w:hint="eastAsia"/>
            <w:lang w:eastAsia="zh-CN"/>
          </w:rPr>
          <w:t>七、质量管理与监督</w:t>
        </w:r>
        <w:r>
          <w:tab/>
        </w:r>
        <w:r>
          <w:fldChar w:fldCharType="begin"/>
        </w:r>
        <w:r>
          <w:instrText xml:space="preserve"> PAGEREF _Toc20128 \h </w:instrText>
        </w:r>
        <w:r>
          <w:fldChar w:fldCharType="separate"/>
        </w:r>
        <w:r>
          <w:t>33</w:t>
        </w:r>
        <w:r>
          <w:fldChar w:fldCharType="end"/>
        </w:r>
      </w:hyperlink>
    </w:p>
    <w:p>
      <w:pPr>
        <w:pStyle w:val="TOC2"/>
        <w:tabs>
          <w:tab w:val="right" w:leader="dot" w:pos="8306"/>
        </w:tabs>
      </w:pPr>
      <w:hyperlink w:anchor="_Toc853" w:history="1">
        <w:r>
          <w:rPr>
            <w:rFonts w:ascii="仿宋" w:eastAsia="仿宋" w:hAnsi="仿宋" w:cs="仿宋" w:hint="eastAsia"/>
            <w:lang w:eastAsia="zh-CN"/>
          </w:rPr>
          <w:t>(一)、质量管理原则</w:t>
        </w:r>
        <w:r>
          <w:tab/>
        </w:r>
        <w:r>
          <w:fldChar w:fldCharType="begin"/>
        </w:r>
        <w:r>
          <w:instrText xml:space="preserve"> PAGEREF _Toc853 \h </w:instrText>
        </w:r>
        <w:r>
          <w:fldChar w:fldCharType="separate"/>
        </w:r>
        <w:r>
          <w:t>33</w:t>
        </w:r>
        <w:r>
          <w:fldChar w:fldCharType="end"/>
        </w:r>
      </w:hyperlink>
    </w:p>
    <w:p>
      <w:pPr>
        <w:pStyle w:val="TOC2"/>
        <w:tabs>
          <w:tab w:val="right" w:leader="dot" w:pos="8306"/>
        </w:tabs>
      </w:pPr>
      <w:hyperlink w:anchor="_Toc13273" w:history="1">
        <w:r>
          <w:rPr>
            <w:rFonts w:ascii="仿宋" w:eastAsia="仿宋" w:hAnsi="仿宋" w:cs="仿宋" w:hint="eastAsia"/>
            <w:lang w:eastAsia="zh-CN"/>
          </w:rPr>
          <w:t>(二)、质量控制措施</w:t>
        </w:r>
        <w:r>
          <w:tab/>
        </w:r>
        <w:r>
          <w:fldChar w:fldCharType="begin"/>
        </w:r>
        <w:r>
          <w:instrText xml:space="preserve"> PAGEREF _Toc13273 \h </w:instrText>
        </w:r>
        <w:r>
          <w:fldChar w:fldCharType="separate"/>
        </w:r>
        <w:r>
          <w:t>35</w:t>
        </w:r>
        <w:r>
          <w:fldChar w:fldCharType="end"/>
        </w:r>
      </w:hyperlink>
    </w:p>
    <w:p>
      <w:pPr>
        <w:pStyle w:val="TOC2"/>
        <w:tabs>
          <w:tab w:val="right" w:leader="dot" w:pos="8306"/>
        </w:tabs>
      </w:pPr>
      <w:hyperlink w:anchor="_Toc11988" w:history="1">
        <w:r>
          <w:rPr>
            <w:rFonts w:ascii="仿宋" w:eastAsia="仿宋" w:hAnsi="仿宋" w:cs="仿宋" w:hint="eastAsia"/>
            <w:lang w:eastAsia="zh-CN"/>
          </w:rPr>
          <w:t>(三)、监督与评估机制</w:t>
        </w:r>
        <w:r>
          <w:tab/>
        </w:r>
        <w:r>
          <w:fldChar w:fldCharType="begin"/>
        </w:r>
        <w:r>
          <w:instrText xml:space="preserve"> PAGEREF _Toc11988 \h </w:instrText>
        </w:r>
        <w:r>
          <w:fldChar w:fldCharType="separate"/>
        </w:r>
        <w:r>
          <w:t>37</w:t>
        </w:r>
        <w:r>
          <w:fldChar w:fldCharType="end"/>
        </w:r>
      </w:hyperlink>
    </w:p>
    <w:p>
      <w:pPr>
        <w:pStyle w:val="TOC2"/>
        <w:tabs>
          <w:tab w:val="right" w:leader="dot" w:pos="8306"/>
        </w:tabs>
      </w:pPr>
      <w:hyperlink w:anchor="_Toc28417" w:history="1">
        <w:r>
          <w:rPr>
            <w:rFonts w:ascii="仿宋" w:eastAsia="仿宋" w:hAnsi="仿宋" w:cs="仿宋" w:hint="eastAsia"/>
            <w:lang w:eastAsia="zh-CN"/>
          </w:rPr>
          <w:t>(四)、持续改进与反馈</w:t>
        </w:r>
        <w:r>
          <w:tab/>
        </w:r>
        <w:r>
          <w:fldChar w:fldCharType="begin"/>
        </w:r>
        <w:r>
          <w:instrText xml:space="preserve"> PAGEREF _Toc28417 \h </w:instrText>
        </w:r>
        <w:r>
          <w:fldChar w:fldCharType="separate"/>
        </w:r>
        <w:r>
          <w:t>38</w:t>
        </w:r>
        <w:r>
          <w:fldChar w:fldCharType="end"/>
        </w:r>
      </w:hyperlink>
    </w:p>
    <w:p>
      <w:pPr>
        <w:pStyle w:val="TOC1"/>
        <w:tabs>
          <w:tab w:val="right" w:leader="dot" w:pos="8306"/>
        </w:tabs>
      </w:pPr>
      <w:hyperlink w:anchor="_Toc22286" w:history="1">
        <w:r>
          <w:rPr>
            <w:rFonts w:ascii="仿宋" w:eastAsia="仿宋" w:hAnsi="仿宋" w:cs="仿宋" w:hint="eastAsia"/>
            <w:lang w:eastAsia="zh-CN"/>
          </w:rPr>
          <w:t>八、装饰涂料项目落地与推广</w:t>
        </w:r>
        <w:r>
          <w:tab/>
        </w:r>
        <w:r>
          <w:fldChar w:fldCharType="begin"/>
        </w:r>
        <w:r>
          <w:instrText xml:space="preserve"> PAGEREF _Toc22286 \h </w:instrText>
        </w:r>
        <w:r>
          <w:fldChar w:fldCharType="separate"/>
        </w:r>
        <w:r>
          <w:t>41</w:t>
        </w:r>
        <w:r>
          <w:fldChar w:fldCharType="end"/>
        </w:r>
      </w:hyperlink>
    </w:p>
    <w:p>
      <w:pPr>
        <w:pStyle w:val="TOC2"/>
        <w:tabs>
          <w:tab w:val="right" w:leader="dot" w:pos="8306"/>
        </w:tabs>
      </w:pPr>
      <w:hyperlink w:anchor="_Toc12633" w:history="1">
        <w:r>
          <w:rPr>
            <w:rFonts w:ascii="仿宋" w:eastAsia="仿宋" w:hAnsi="仿宋" w:cs="仿宋" w:hint="eastAsia"/>
            <w:lang w:eastAsia="zh-CN"/>
          </w:rPr>
          <w:t>(一)、装饰涂料项目推广计划</w:t>
        </w:r>
        <w:r>
          <w:tab/>
        </w:r>
        <w:r>
          <w:fldChar w:fldCharType="begin"/>
        </w:r>
        <w:r>
          <w:instrText xml:space="preserve"> PAGEREF _Toc12633 \h </w:instrText>
        </w:r>
        <w:r>
          <w:fldChar w:fldCharType="separate"/>
        </w:r>
        <w:r>
          <w:t>41</w:t>
        </w:r>
        <w:r>
          <w:fldChar w:fldCharType="end"/>
        </w:r>
      </w:hyperlink>
    </w:p>
    <w:p>
      <w:pPr>
        <w:pStyle w:val="TOC2"/>
        <w:tabs>
          <w:tab w:val="right" w:leader="dot" w:pos="8306"/>
        </w:tabs>
      </w:pPr>
      <w:hyperlink w:anchor="_Toc1687" w:history="1">
        <w:r>
          <w:rPr>
            <w:rFonts w:ascii="仿宋" w:eastAsia="仿宋" w:hAnsi="仿宋" w:cs="仿宋" w:hint="eastAsia"/>
            <w:lang w:eastAsia="zh-CN"/>
          </w:rPr>
          <w:t>(二)、地方政府支持与合作</w:t>
        </w:r>
        <w:r>
          <w:tab/>
        </w:r>
        <w:r>
          <w:fldChar w:fldCharType="begin"/>
        </w:r>
        <w:r>
          <w:instrText xml:space="preserve"> PAGEREF _Toc1687 \h </w:instrText>
        </w:r>
        <w:r>
          <w:fldChar w:fldCharType="separate"/>
        </w:r>
        <w:r>
          <w:t>42</w:t>
        </w:r>
        <w:r>
          <w:fldChar w:fldCharType="end"/>
        </w:r>
      </w:hyperlink>
    </w:p>
    <w:p>
      <w:pPr>
        <w:pStyle w:val="TOC2"/>
        <w:tabs>
          <w:tab w:val="right" w:leader="dot" w:pos="8306"/>
        </w:tabs>
      </w:pPr>
      <w:hyperlink w:anchor="_Toc18478" w:history="1">
        <w:r>
          <w:rPr>
            <w:rFonts w:ascii="仿宋" w:eastAsia="仿宋" w:hAnsi="仿宋" w:cs="仿宋" w:hint="eastAsia"/>
            <w:lang w:eastAsia="zh-CN"/>
          </w:rPr>
          <w:t>(三)、市场推广与品牌建设</w:t>
        </w:r>
        <w:r>
          <w:tab/>
        </w:r>
        <w:r>
          <w:fldChar w:fldCharType="begin"/>
        </w:r>
        <w:r>
          <w:instrText xml:space="preserve"> PAGEREF _Toc18478 \h </w:instrText>
        </w:r>
        <w:r>
          <w:fldChar w:fldCharType="separate"/>
        </w:r>
        <w:r>
          <w:t>43</w:t>
        </w:r>
        <w:r>
          <w:fldChar w:fldCharType="end"/>
        </w:r>
      </w:hyperlink>
    </w:p>
    <w:p>
      <w:pPr>
        <w:pStyle w:val="TOC2"/>
        <w:tabs>
          <w:tab w:val="right" w:leader="dot" w:pos="8306"/>
        </w:tabs>
      </w:pPr>
      <w:hyperlink w:anchor="_Toc13924" w:history="1">
        <w:r>
          <w:rPr>
            <w:rFonts w:ascii="仿宋" w:eastAsia="仿宋" w:hAnsi="仿宋" w:cs="仿宋" w:hint="eastAsia"/>
            <w:lang w:eastAsia="zh-CN"/>
          </w:rPr>
          <w:t>(四)、社会参与与共享机制</w:t>
        </w:r>
        <w:r>
          <w:tab/>
        </w:r>
        <w:r>
          <w:fldChar w:fldCharType="begin"/>
        </w:r>
        <w:r>
          <w:instrText xml:space="preserve"> PAGEREF _Toc13924 \h </w:instrText>
        </w:r>
        <w:r>
          <w:fldChar w:fldCharType="separate"/>
        </w:r>
        <w:r>
          <w:t>44</w:t>
        </w:r>
        <w:r>
          <w:fldChar w:fldCharType="end"/>
        </w:r>
      </w:hyperlink>
    </w:p>
    <w:p>
      <w:pPr>
        <w:pStyle w:val="TOC1"/>
        <w:tabs>
          <w:tab w:val="right" w:leader="dot" w:pos="8306"/>
        </w:tabs>
      </w:pPr>
      <w:hyperlink w:anchor="_Toc11771" w:history="1">
        <w:r>
          <w:rPr>
            <w:rFonts w:ascii="仿宋" w:eastAsia="仿宋" w:hAnsi="仿宋" w:cs="仿宋" w:hint="eastAsia"/>
            <w:lang w:eastAsia="zh-CN"/>
          </w:rPr>
          <w:t>九、成本控制与效益提升</w:t>
        </w:r>
        <w:r>
          <w:tab/>
        </w:r>
        <w:r>
          <w:fldChar w:fldCharType="begin"/>
        </w:r>
        <w:r>
          <w:instrText xml:space="preserve"> PAGEREF _Toc11771 \h </w:instrText>
        </w:r>
        <w:r>
          <w:fldChar w:fldCharType="separate"/>
        </w:r>
        <w:r>
          <w:t>45</w:t>
        </w:r>
        <w:r>
          <w:fldChar w:fldCharType="end"/>
        </w:r>
      </w:hyperlink>
    </w:p>
    <w:p>
      <w:pPr>
        <w:pStyle w:val="TOC2"/>
        <w:tabs>
          <w:tab w:val="right" w:leader="dot" w:pos="8306"/>
        </w:tabs>
      </w:pPr>
      <w:hyperlink w:anchor="_Toc12029" w:history="1">
        <w:r>
          <w:rPr>
            <w:rFonts w:ascii="仿宋" w:eastAsia="仿宋" w:hAnsi="仿宋" w:cs="仿宋" w:hint="eastAsia"/>
            <w:lang w:eastAsia="zh-CN"/>
          </w:rPr>
          <w:t>(一)、成本核算与预算管理</w:t>
        </w:r>
        <w:r>
          <w:tab/>
        </w:r>
        <w:r>
          <w:fldChar w:fldCharType="begin"/>
        </w:r>
        <w:r>
          <w:instrText xml:space="preserve"> PAGEREF _Toc12029 \h </w:instrText>
        </w:r>
        <w:r>
          <w:fldChar w:fldCharType="separate"/>
        </w:r>
        <w:r>
          <w:t>45</w:t>
        </w:r>
        <w:r>
          <w:fldChar w:fldCharType="end"/>
        </w:r>
      </w:hyperlink>
    </w:p>
    <w:p>
      <w:pPr>
        <w:pStyle w:val="TOC2"/>
        <w:tabs>
          <w:tab w:val="right" w:leader="dot" w:pos="8306"/>
        </w:tabs>
      </w:pPr>
      <w:hyperlink w:anchor="_Toc10583" w:history="1">
        <w:r>
          <w:rPr>
            <w:rFonts w:ascii="仿宋" w:eastAsia="仿宋" w:hAnsi="仿宋" w:cs="仿宋" w:hint="eastAsia"/>
            <w:lang w:eastAsia="zh-CN"/>
          </w:rPr>
          <w:t>(二)、资源利用效率评估</w:t>
        </w:r>
        <w:r>
          <w:tab/>
        </w:r>
        <w:r>
          <w:fldChar w:fldCharType="begin"/>
        </w:r>
        <w:r>
          <w:instrText xml:space="preserve"> PAGEREF _Toc10583 \h </w:instrText>
        </w:r>
        <w:r>
          <w:fldChar w:fldCharType="separate"/>
        </w:r>
        <w:r>
          <w:t>47</w:t>
        </w:r>
        <w:r>
          <w:fldChar w:fldCharType="end"/>
        </w:r>
      </w:hyperlink>
    </w:p>
    <w:p>
      <w:pPr>
        <w:pStyle w:val="TOC2"/>
        <w:tabs>
          <w:tab w:val="right" w:leader="dot" w:pos="8306"/>
        </w:tabs>
      </w:pPr>
      <w:hyperlink w:anchor="_Toc25626" w:history="1">
        <w:r>
          <w:rPr>
            <w:rFonts w:ascii="仿宋" w:eastAsia="仿宋" w:hAnsi="仿宋" w:cs="仿宋" w:hint="eastAsia"/>
            <w:lang w:eastAsia="zh-CN"/>
          </w:rPr>
          <w:t>(三)、降本增效的具体措施</w:t>
        </w:r>
        <w:r>
          <w:tab/>
        </w:r>
        <w:r>
          <w:fldChar w:fldCharType="begin"/>
        </w:r>
        <w:r>
          <w:instrText xml:space="preserve"> PAGEREF _Toc25626 \h </w:instrText>
        </w:r>
        <w:r>
          <w:fldChar w:fldCharType="separate"/>
        </w:r>
        <w:r>
          <w:t>49</w:t>
        </w:r>
        <w:r>
          <w:fldChar w:fldCharType="end"/>
        </w:r>
      </w:hyperlink>
    </w:p>
    <w:p>
      <w:pPr>
        <w:pStyle w:val="TOC2"/>
        <w:tabs>
          <w:tab w:val="right" w:leader="dot" w:pos="8306"/>
        </w:tabs>
      </w:pPr>
      <w:hyperlink w:anchor="_Toc4237" w:history="1">
        <w:r>
          <w:rPr>
            <w:rFonts w:ascii="仿宋" w:eastAsia="仿宋" w:hAnsi="仿宋" w:cs="仿宋" w:hint="eastAsia"/>
            <w:lang w:eastAsia="zh-CN"/>
          </w:rPr>
          <w:t>(四)、成本与效益的平衡策略</w:t>
        </w:r>
        <w:r>
          <w:tab/>
        </w:r>
        <w:r>
          <w:fldChar w:fldCharType="begin"/>
        </w:r>
        <w:r>
          <w:instrText xml:space="preserve"> PAGEREF _Toc4237 \h </w:instrText>
        </w:r>
        <w:r>
          <w:fldChar w:fldCharType="separate"/>
        </w:r>
        <w:r>
          <w:t>50</w:t>
        </w:r>
        <w:r>
          <w:fldChar w:fldCharType="end"/>
        </w:r>
      </w:hyperlink>
    </w:p>
    <w:p>
      <w:pPr>
        <w:pStyle w:val="TOC1"/>
        <w:tabs>
          <w:tab w:val="right" w:leader="dot" w:pos="8306"/>
        </w:tabs>
      </w:pPr>
      <w:hyperlink w:anchor="_Toc9835" w:history="1">
        <w:r>
          <w:rPr>
            <w:rFonts w:ascii="仿宋" w:eastAsia="仿宋" w:hAnsi="仿宋" w:cs="仿宋" w:hint="eastAsia"/>
            <w:lang w:eastAsia="zh-CN"/>
          </w:rPr>
          <w:t>十、市场营销与品牌推广</w:t>
        </w:r>
        <w:r>
          <w:tab/>
        </w:r>
        <w:r>
          <w:fldChar w:fldCharType="begin"/>
        </w:r>
        <w:r>
          <w:instrText xml:space="preserve"> PAGEREF _Toc9835 \h </w:instrText>
        </w:r>
        <w:r>
          <w:fldChar w:fldCharType="separate"/>
        </w:r>
        <w:r>
          <w:t>52</w:t>
        </w:r>
        <w:r>
          <w:fldChar w:fldCharType="end"/>
        </w:r>
      </w:hyperlink>
    </w:p>
    <w:p>
      <w:pPr>
        <w:pStyle w:val="TOC2"/>
        <w:tabs>
          <w:tab w:val="right" w:leader="dot" w:pos="8306"/>
        </w:tabs>
      </w:pPr>
      <w:hyperlink w:anchor="_Toc16093" w:history="1">
        <w:r>
          <w:rPr>
            <w:rFonts w:ascii="仿宋" w:eastAsia="仿宋" w:hAnsi="仿宋" w:cs="仿宋" w:hint="eastAsia"/>
            <w:lang w:eastAsia="zh-CN"/>
          </w:rPr>
          <w:t>(一)、市场调研与定位</w:t>
        </w:r>
        <w:r>
          <w:tab/>
        </w:r>
        <w:r>
          <w:fldChar w:fldCharType="begin"/>
        </w:r>
        <w:r>
          <w:instrText xml:space="preserve"> PAGEREF _Toc16093 \h </w:instrText>
        </w:r>
        <w:r>
          <w:fldChar w:fldCharType="separate"/>
        </w:r>
        <w:r>
          <w:t>52</w:t>
        </w:r>
        <w:r>
          <w:fldChar w:fldCharType="end"/>
        </w:r>
      </w:hyperlink>
    </w:p>
    <w:p>
      <w:pPr>
        <w:pStyle w:val="TOC2"/>
        <w:tabs>
          <w:tab w:val="right" w:leader="dot" w:pos="8306"/>
        </w:tabs>
      </w:pPr>
      <w:hyperlink w:anchor="_Toc9305" w:history="1">
        <w:r>
          <w:rPr>
            <w:rFonts w:ascii="仿宋" w:eastAsia="仿宋" w:hAnsi="仿宋" w:cs="仿宋" w:hint="eastAsia"/>
            <w:lang w:eastAsia="zh-CN"/>
          </w:rPr>
          <w:t>(二)、营销策略与推广计划</w:t>
        </w:r>
        <w:r>
          <w:tab/>
        </w:r>
        <w:r>
          <w:fldChar w:fldCharType="begin"/>
        </w:r>
        <w:r>
          <w:instrText xml:space="preserve"> PAGEREF _Toc9305 \h </w:instrText>
        </w:r>
        <w:r>
          <w:fldChar w:fldCharType="separate"/>
        </w:r>
        <w:r>
          <w:t>53</w:t>
        </w:r>
        <w:r>
          <w:fldChar w:fldCharType="end"/>
        </w:r>
      </w:hyperlink>
    </w:p>
    <w:p>
      <w:pPr>
        <w:pStyle w:val="TOC2"/>
        <w:tabs>
          <w:tab w:val="right" w:leader="dot" w:pos="8306"/>
        </w:tabs>
      </w:pPr>
      <w:hyperlink w:anchor="_Toc28835" w:history="1">
        <w:r>
          <w:rPr>
            <w:rFonts w:ascii="仿宋" w:eastAsia="仿宋" w:hAnsi="仿宋" w:cs="仿宋" w:hint="eastAsia"/>
            <w:lang w:eastAsia="zh-CN"/>
          </w:rPr>
          <w:t>(三)、客户关系管理</w:t>
        </w:r>
        <w:r>
          <w:tab/>
        </w:r>
        <w:r>
          <w:fldChar w:fldCharType="begin"/>
        </w:r>
        <w:r>
          <w:instrText xml:space="preserve"> PAGEREF _Toc28835 \h </w:instrText>
        </w:r>
        <w:r>
          <w:fldChar w:fldCharType="separate"/>
        </w:r>
        <w:r>
          <w:t>54</w:t>
        </w:r>
        <w:r>
          <w:fldChar w:fldCharType="end"/>
        </w:r>
      </w:hyperlink>
    </w:p>
    <w:p>
      <w:pPr>
        <w:pStyle w:val="TOC2"/>
        <w:tabs>
          <w:tab w:val="right" w:leader="dot" w:pos="8306"/>
        </w:tabs>
      </w:pPr>
      <w:hyperlink w:anchor="_Toc14841" w:history="1">
        <w:r>
          <w:rPr>
            <w:rFonts w:ascii="仿宋" w:eastAsia="仿宋" w:hAnsi="仿宋" w:cs="仿宋" w:hint="eastAsia"/>
            <w:lang w:eastAsia="zh-CN"/>
          </w:rPr>
          <w:t>(四)、品牌建设与维护</w:t>
        </w:r>
        <w:r>
          <w:tab/>
        </w:r>
        <w:r>
          <w:fldChar w:fldCharType="begin"/>
        </w:r>
        <w:r>
          <w:instrText xml:space="preserve"> PAGEREF _Toc14841 \h </w:instrText>
        </w:r>
        <w:r>
          <w:fldChar w:fldCharType="separate"/>
        </w:r>
        <w:r>
          <w:t>56</w:t>
        </w:r>
        <w:r>
          <w:fldChar w:fldCharType="end"/>
        </w:r>
      </w:hyperlink>
    </w:p>
    <w:p>
      <w:pPr>
        <w:pStyle w:val="TOC1"/>
        <w:tabs>
          <w:tab w:val="right" w:leader="dot" w:pos="8306"/>
        </w:tabs>
      </w:pPr>
      <w:hyperlink w:anchor="_Toc9736" w:history="1">
        <w:r>
          <w:rPr>
            <w:rFonts w:ascii="仿宋" w:eastAsia="仿宋" w:hAnsi="仿宋" w:cs="仿宋" w:hint="eastAsia"/>
            <w:lang w:eastAsia="zh-CN"/>
          </w:rPr>
          <w:t>十一、资源有效利用与节能减排</w:t>
        </w:r>
        <w:r>
          <w:tab/>
        </w:r>
        <w:r>
          <w:fldChar w:fldCharType="begin"/>
        </w:r>
        <w:r>
          <w:instrText xml:space="preserve"> PAGEREF _Toc9736 \h </w:instrText>
        </w:r>
        <w:r>
          <w:fldChar w:fldCharType="separate"/>
        </w:r>
        <w:r>
          <w:t>58</w:t>
        </w:r>
        <w:r>
          <w:fldChar w:fldCharType="end"/>
        </w:r>
      </w:hyperlink>
    </w:p>
    <w:p>
      <w:pPr>
        <w:pStyle w:val="TOC2"/>
        <w:tabs>
          <w:tab w:val="right" w:leader="dot" w:pos="8306"/>
        </w:tabs>
      </w:pPr>
      <w:hyperlink w:anchor="_Toc20887" w:history="1">
        <w:r>
          <w:rPr>
            <w:rFonts w:ascii="仿宋" w:eastAsia="仿宋" w:hAnsi="仿宋" w:cs="仿宋" w:hint="eastAsia"/>
            <w:lang w:eastAsia="zh-CN"/>
          </w:rPr>
          <w:t>(一)、资源有效利用策略</w:t>
        </w:r>
        <w:r>
          <w:tab/>
        </w:r>
        <w:r>
          <w:fldChar w:fldCharType="begin"/>
        </w:r>
        <w:r>
          <w:instrText xml:space="preserve"> PAGEREF _Toc20887 \h </w:instrText>
        </w:r>
        <w:r>
          <w:fldChar w:fldCharType="separate"/>
        </w:r>
        <w:r>
          <w:t>58</w:t>
        </w:r>
        <w:r>
          <w:fldChar w:fldCharType="end"/>
        </w:r>
      </w:hyperlink>
    </w:p>
    <w:p>
      <w:pPr>
        <w:pStyle w:val="TOC2"/>
        <w:tabs>
          <w:tab w:val="right" w:leader="dot" w:pos="8306"/>
        </w:tabs>
      </w:pPr>
      <w:hyperlink w:anchor="_Toc26598" w:history="1">
        <w:r>
          <w:rPr>
            <w:rFonts w:ascii="仿宋" w:eastAsia="仿宋" w:hAnsi="仿宋" w:cs="仿宋" w:hint="eastAsia"/>
            <w:lang w:eastAsia="zh-CN"/>
          </w:rPr>
          <w:t>(二)、节能措施与技术应用</w:t>
        </w:r>
        <w:r>
          <w:tab/>
        </w:r>
        <w:r>
          <w:fldChar w:fldCharType="begin"/>
        </w:r>
        <w:r>
          <w:instrText xml:space="preserve"> PAGEREF _Toc26598 \h </w:instrText>
        </w:r>
        <w:r>
          <w:fldChar w:fldCharType="separate"/>
        </w:r>
        <w:r>
          <w:t>58</w:t>
        </w:r>
        <w:r>
          <w:fldChar w:fldCharType="end"/>
        </w:r>
      </w:hyperlink>
    </w:p>
    <w:p>
      <w:pPr>
        <w:pStyle w:val="TOC2"/>
        <w:tabs>
          <w:tab w:val="right" w:leader="dot" w:pos="8306"/>
        </w:tabs>
      </w:pPr>
      <w:hyperlink w:anchor="_Toc24950" w:history="1">
        <w:r>
          <w:rPr>
            <w:rFonts w:ascii="仿宋" w:eastAsia="仿宋" w:hAnsi="仿宋" w:cs="仿宋" w:hint="eastAsia"/>
            <w:lang w:eastAsia="zh-CN"/>
          </w:rPr>
          <w:t>(三)、减少排放与废弃物管理</w:t>
        </w:r>
        <w:r>
          <w:tab/>
        </w:r>
        <w:r>
          <w:fldChar w:fldCharType="begin"/>
        </w:r>
        <w:r>
          <w:instrText xml:space="preserve"> PAGEREF _Toc24950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2342"/>
      <w:r>
        <w:rPr>
          <w:rFonts w:ascii="仿宋" w:eastAsia="仿宋" w:hAnsi="仿宋" w:cs="仿宋" w:hint="eastAsia"/>
          <w:sz w:val="28"/>
          <w:lang w:eastAsia="zh-CN"/>
        </w:rPr>
        <w:t>一、装饰涂料项目概论</w:t>
      </w:r>
      <w:bookmarkEnd w:id="2"/>
    </w:p>
    <w:p>
      <w:pPr>
        <w:pStyle w:val="Heading2"/>
        <w:rPr>
          <w:rFonts w:ascii="仿宋" w:eastAsia="仿宋" w:hAnsi="仿宋" w:cs="仿宋" w:hint="eastAsia"/>
          <w:lang w:eastAsia="zh-CN"/>
        </w:rPr>
      </w:pPr>
      <w:bookmarkStart w:id="3" w:name="_Toc971"/>
      <w:r>
        <w:rPr>
          <w:rFonts w:ascii="仿宋" w:eastAsia="仿宋" w:hAnsi="仿宋" w:cs="仿宋" w:hint="eastAsia"/>
          <w:lang w:eastAsia="zh-CN"/>
        </w:rPr>
        <w:t>(一)、创新计划及装饰涂料项目性质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XX装饰涂料项目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装饰涂料项目建设性质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装饰涂料项目为新建装饰涂料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14293"/>
      <w:r>
        <w:rPr>
          <w:rFonts w:ascii="仿宋" w:eastAsia="仿宋" w:hAnsi="仿宋" w:cs="仿宋" w:hint="eastAsia"/>
          <w:sz w:val="28"/>
          <w:lang w:eastAsia="zh-CN"/>
        </w:rPr>
        <w:t>(二)、主管单位与装饰涂料项目执行方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4732"/>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3863"/>
      <w:r>
        <w:rPr>
          <w:rFonts w:ascii="仿宋" w:eastAsia="仿宋" w:hAnsi="仿宋" w:cs="仿宋" w:hint="eastAsia"/>
          <w:sz w:val="28"/>
          <w:lang w:eastAsia="zh-CN"/>
        </w:rPr>
        <w:t>(四)、装饰涂料项目提出背景和合理性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装饰涂料项目背景分析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装饰涂料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装饰涂料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装饰涂料项目中取得显著的业绩。装饰涂料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提出之前，公司进行了全面的市场调研和前期验证工作。这包括对潜在市场的需求分析、竞争对手的情报搜集、潜在客户的反馈等。通过这些工作，我们确信装饰涂料项目有望在市场上取得成功，能够有效满足客户需求，赢得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公司的战略规划和业务布局对装饰涂料项目提出起到了指导作用。装饰涂料项目的提出是为了实现公司更广泛的战略目标，强化在特定领域的竞争实力，实现战略的有序推进和全面实施。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10356"/>
      <w:r>
        <w:rPr>
          <w:rFonts w:ascii="仿宋" w:eastAsia="仿宋" w:hAnsi="仿宋" w:cs="仿宋" w:hint="eastAsia"/>
          <w:sz w:val="28"/>
          <w:lang w:eastAsia="zh-CN"/>
        </w:rPr>
        <w:t>(五)、装饰涂料项目选址和土地综合评估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装饰涂料项目选址于xxx区，该区地理位置优越，便于物流和人员流动。地处交通枢纽，对于物资运输和市场覆盖都有明显的优势。同时，该区自然环境优美，有利于装饰涂料项目的可持续发展。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xxx区具备繁荣的经济环境，市场需求旺盛，为装饰涂料项目提供了广阔的发展空间。区域内产业结构合理，对相关产业的支持和引导政策积极，为装饰涂料项目的发展提供了有力支持。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装饰涂料项目选址用地面积为XXXX平方米，用地状况平整且面积充足，为装饰涂料项目建设提供了良好的条件。规划布局合理，充分考虑了未来的扩展和发展需求，确保装饰涂料项目具备可持续经营的空间。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装饰涂料项目充分考虑生态环保和社会责任。通过采取现代化的环保技术和管理手段，确保装饰涂料项目对周边生态环境的影响最小。装饰涂料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考虑到xxx区的地理位置、区域经济环境、用地状况等因素，该用地选址为装饰涂料项目提供了得天独厚的优势。用地规模适中，布局合理，有望成为装饰涂料项目长期稳健发展的有力支持。</w:t>
      </w:r>
    </w:p>
    <w:p>
      <w:pPr>
        <w:pStyle w:val="Heading2"/>
        <w:ind w:firstLine="560" w:firstLineChars="200"/>
        <w:rPr>
          <w:rFonts w:ascii="仿宋" w:eastAsia="仿宋" w:hAnsi="仿宋" w:cs="仿宋" w:hint="eastAsia"/>
          <w:sz w:val="28"/>
          <w:lang w:eastAsia="zh-CN"/>
        </w:rPr>
      </w:pPr>
      <w:bookmarkStart w:id="8" w:name="_Toc4368"/>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净用地面积为XXX平方米，建筑物基底占地面积XXX平方米，总建筑面积达到XXX平方米。其中，规划建设主体工程占地XXXX平方米，为装饰涂料项目的核心建设区域。此外，装饰涂料项目规划绿化面积为XXX平方米，通过合理规划和设计，将注重打造绿色、生态友好的装饰涂料项目环境。</w:t>
      </w:r>
    </w:p>
    <w:p>
      <w:pPr>
        <w:pStyle w:val="Heading2"/>
        <w:ind w:firstLine="560" w:firstLineChars="200"/>
        <w:rPr>
          <w:rFonts w:ascii="仿宋" w:eastAsia="仿宋" w:hAnsi="仿宋" w:cs="仿宋" w:hint="eastAsia"/>
          <w:sz w:val="28"/>
          <w:lang w:eastAsia="zh-CN"/>
        </w:rPr>
      </w:pPr>
      <w:bookmarkStart w:id="9" w:name="_Toc21091"/>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装饰涂料项目计划购置设备共计XXX台（套），主要包括：XXX生产线、XX设备、XX机、XX机、XXX仪等。设备购置费用为XXX万元，这些设备将在装饰涂料项目实施中发挥重要作用，支持装饰涂料项目的正常运营和生产。</w:t>
      </w:r>
    </w:p>
    <w:p>
      <w:pPr>
        <w:pStyle w:val="Heading2"/>
        <w:ind w:firstLine="560" w:firstLineChars="200"/>
        <w:rPr>
          <w:rFonts w:ascii="仿宋" w:eastAsia="仿宋" w:hAnsi="仿宋" w:cs="仿宋" w:hint="eastAsia"/>
          <w:sz w:val="28"/>
          <w:lang w:eastAsia="zh-CN"/>
        </w:rPr>
      </w:pPr>
      <w:bookmarkStart w:id="10" w:name="_Toc12258"/>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装饰涂料项目建设规划，达产年产品规划设计方案为XXX单位/年。这一方案综合考虑了XXX集团企业的发展战略、产品市场定位、资金筹措能力、产能发展需求、技术条件、销售渠道和策略、管理经验，以及相应的配套设备、人员素质，以及装饰涂料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装饰涂料项目采用规模化、流水线生产方式进行布局，秉持“循序渐进、量入而出”的原则。这样的布局有助于提高生产效率，优化生产流程，确保产品质量，同时也有利于实现装饰涂料项目的可持续发展。</w:t>
      </w:r>
    </w:p>
    <w:p>
      <w:pPr>
        <w:pStyle w:val="Heading2"/>
        <w:ind w:firstLine="560" w:firstLineChars="200"/>
        <w:rPr>
          <w:rFonts w:ascii="仿宋" w:eastAsia="仿宋" w:hAnsi="仿宋" w:cs="仿宋" w:hint="eastAsia"/>
          <w:sz w:val="28"/>
          <w:lang w:eastAsia="zh-CN"/>
        </w:rPr>
      </w:pPr>
      <w:bookmarkStart w:id="11" w:name="_Toc14893"/>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基础依赖于一系列主要原材料及辅助材料，其中包括Xxx、xxx、xx、xxx、xx等关键成分。为了确保装饰涂料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装饰涂料项目对原辅材料高标准的要求。他们拥有强大的生产能力和供应链体系，能够灵活应对市场变化，确保在装饰涂料项目运营过程中不会出现原材料短缺或质量波动的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装饰涂料项目未来扩大生产规模的需求。通过与这些供货商的密切合作，Xxx集团将确保装饰涂料项目在原材料供应方面具有高度的稳定性和可持续性，为装饰涂料项目的长期发展打下坚实的基础。这一战略性选择有助于提升装饰涂料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23909"/>
      <w:r>
        <w:rPr>
          <w:rFonts w:ascii="仿宋" w:eastAsia="仿宋" w:hAnsi="仿宋" w:cs="仿宋" w:hint="eastAsia"/>
          <w:sz w:val="28"/>
          <w:lang w:eastAsia="zh-CN"/>
        </w:rPr>
        <w:t>(十)、装饰涂料项目能源消耗分析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装饰涂料项目能耗概况：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装饰涂料项目年用电量达到XXX千瓦时，相当于消耗了XX吨标准煤。这一电力需求覆盖了XX装饰涂料项目的生产、办公以及公用设施等各方面的用电需求。通过合理的电力规划，确保装饰涂料项目的正常运转。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装饰涂料项目用水情况：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装饰涂料项目年总用水量达到XXX立方米，相当于消耗了XX吨标准煤。主要用水包括生产补给水和办公及生活用水。装饰涂料项目通过连接到xxx产业示范园区的市政管网，实现了对可靠水源的充分利用。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装饰涂料项目年用电量和总用水量的综合总耗能量（当量值）为XX吨标准煤/年。在达产年，装饰涂料项目实现了XX吨标准煤/年的综合节能，总节能率达到了XX%。这意味着装饰涂料项目在能源利用方面取得了显著的效果，通过采取综合性的节能措施，为企业节省了大量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装饰涂料项目的能源需求和使用情况，还凸显了装饰涂料项目在能源管理和节能方面所取得的显著成就。通过细致的能耗统计和全面的节能措施，装饰涂料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28197"/>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的规划与设计充分契合xxx产业示范园区的发展方向，遵循了该园区的产业结构调整规划以及国家产业发展政策。我们深刻理解并积极响应国家对产业升级、结构优化的号召，确保装饰涂料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装饰涂料项目采取了全面而实际可行的治理措施，针对各类污染物制定了科学有效的控制方案，严格按照国家规定的排放标准执行。通过装饰涂料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装饰涂料项目设计中，我们强调了清洁生产的理念，采用了清洁生产工艺，并选择了清洁原材料，以生产环保型产品。同时，我们实施了全面而有效的清洁生产措施，以达到减少和消除污染的目标。在装饰涂料项目建成投产后，各项环境指标将严格符合国家和地方清洁生产的标准要求，确保装饰涂料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19104"/>
      <w:r>
        <w:rPr>
          <w:rFonts w:ascii="仿宋" w:eastAsia="仿宋" w:hAnsi="仿宋" w:cs="仿宋" w:hint="eastAsia"/>
          <w:sz w:val="28"/>
          <w:lang w:eastAsia="zh-CN"/>
        </w:rPr>
        <w:t>(十二)、装饰涂料项目进度规划与执行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15" w:name="_Toc20266"/>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装饰涂料项目总投资及资金构成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装饰涂料项目总投资预计为XXX万元，其中固定资产投资为XXX万元，占装饰涂料项目总投资的XX%；流动资金为XXX万元，占装饰涂料项目总投资的XX%。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目前，该装饰涂料项目的资金筹措阶段由企业自筹，通过内部资金和融资等方式满足装饰涂料项目启动和实施的资金需求。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装饰涂料项目预期经济效益规划目标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涂料项目预期在达产年实现营业收入达XXX万元，总成本费用为XXX万元，税金及附加为XXX万元，实现利润总额为XXX万元，利税总额为XXX万元，税后净利润达XXX万元，达产年纳税总额为XXX万元。在达产年，装饰涂料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这些预期经济效益规划目标反映了装饰涂料项目在经济层面的可行性和潜在收益，为装饰涂料项目的推进和实施提供了有力的经济支持。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24840"/>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1、装饰涂料项目符合政策和示范园区发展需求：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装饰涂料项目不仅完全符合国家产业发展政策和规划要求，还与XXX产业示范园区及XXX产业示范园区的XX行业布局和结构调整政策相契合。装饰涂料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2、装饰涂料项目对示范园区经济的促进作用：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装饰涂料项目”。这一建设将不仅有力促进XXX产业示范园区的经济发展，创造了XX个就业职位，达产年纳税总额达到XX万元，更将通过装饰涂料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3、装饰涂料项目的经济效益和投资回报率：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达产年投资利润率高达XX%，投资利税率达到XX%，全部投资回报率为XX%，而全部投资回收期仅为XX年（含建设期）。这意味着装饰涂料项目不仅具备强大的盈利能力，同时展现了卓越的抗风险能力，为投资者带来了可观的经济回报，进一步确保了装饰涂料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装饰涂料项目的建设与民营经济的发展相辅相成，为我国经济社会的健康发展注入了更为强大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在经济效益、社会效益、环境保护和清洁生产等方面，本装饰涂料项目的建设和实施都呈现出积极而可行的前景。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17583"/>
      <w:r>
        <w:rPr>
          <w:rFonts w:ascii="仿宋" w:eastAsia="仿宋" w:hAnsi="仿宋" w:cs="仿宋" w:hint="eastAsia"/>
          <w:sz w:val="28"/>
          <w:lang w:eastAsia="zh-CN"/>
        </w:rPr>
        <w:t>二、工艺先进性</w:t>
      </w:r>
      <w:bookmarkEnd w:id="17"/>
    </w:p>
    <w:p>
      <w:pPr>
        <w:pStyle w:val="Heading2"/>
        <w:rPr>
          <w:rFonts w:ascii="仿宋" w:eastAsia="仿宋" w:hAnsi="仿宋" w:cs="仿宋" w:hint="eastAsia"/>
          <w:lang w:eastAsia="zh-CN"/>
        </w:rPr>
      </w:pPr>
      <w:bookmarkStart w:id="18" w:name="_Toc9957"/>
      <w:r>
        <w:rPr>
          <w:rFonts w:ascii="仿宋" w:eastAsia="仿宋" w:hAnsi="仿宋" w:cs="仿宋" w:hint="eastAsia"/>
          <w:lang w:eastAsia="zh-CN"/>
        </w:rPr>
        <w:t>(一)、装饰涂料项目建设期的原辅材料保障</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XX装饰涂料项目在施工期间的原辅材料采购主要涵盖以下几个方面：钢材、木材、水泥以及各种建筑和装饰材料。装饰涂料项目所在地周边市场拥有丰富的供应资源，有多家供货厂家和商户，能够满足装饰涂料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装饰涂料项目施工不可或缺的主要材料之一，涵盖结构钢、型钢等多个种类，市场上存在多家专业生产厂家，提供了多样化的选择。木材作为建筑和装饰的重要原材料，周边供应商可提供各类木材品种，以满足装饰涂料项目的具体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水泥是建筑施工中的基础材料，装饰涂料项目所在地区有多家水泥生产厂家，保障了装饰涂料项目对水泥的供应。此外，各种建筑及装饰材料，如砖瓦、涂料、地板等，也能在周边市场找到丰富的品种和供应商，确保装饰涂料项目在施工过程中有足够的选择空间。</w:t>
      </w:r>
    </w:p>
    <w:p>
      <w:pPr>
        <w:pStyle w:val="Heading2"/>
        <w:ind w:firstLine="560" w:firstLineChars="200"/>
        <w:rPr>
          <w:rFonts w:ascii="仿宋" w:eastAsia="仿宋" w:hAnsi="仿宋" w:cs="仿宋" w:hint="eastAsia"/>
          <w:sz w:val="28"/>
          <w:lang w:eastAsia="zh-CN"/>
        </w:rPr>
      </w:pPr>
      <w:bookmarkStart w:id="19" w:name="_Toc3570"/>
      <w:r>
        <w:rPr>
          <w:rFonts w:ascii="仿宋" w:eastAsia="仿宋" w:hAnsi="仿宋" w:cs="仿宋" w:hint="eastAsia"/>
          <w:sz w:val="28"/>
          <w:lang w:eastAsia="zh-CN"/>
        </w:rPr>
        <w:t>(二)、装饰涂料项目运营期的原辅材料采购与管理</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装饰涂料项目承办单位将建立健全IS09000质量管理和质量保证体系，确保物料的质量控制和管理符合国际标准。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20" w:name="_Toc20531"/>
      <w:r>
        <w:rPr>
          <w:rFonts w:ascii="仿宋" w:eastAsia="仿宋" w:hAnsi="仿宋" w:cs="仿宋" w:hint="eastAsia"/>
          <w:sz w:val="28"/>
          <w:lang w:eastAsia="zh-CN"/>
        </w:rPr>
        <w:t>(三)、技术管理的独特特色</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制定并执行符合环保法规的排放标准，确保装饰涂料项目不对周边环境造成污染。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实施定期的能耗评估，优化生产流程，确保装饰涂料项目运行成本最低化。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二、装饰涂料项目技术优势分析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投资装饰涂料项目具备明显的技术优势，主要体现在以下方面：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投资装饰涂料项目所采用的技术与国内资源条件相适应，具有良好的技术适应性。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装饰涂料项目采用的技术工艺路线在国内生产实践中已经得到验证，证明技术成熟可行。</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技术支援条件良好，具备较强的可靠性，有助于确保装饰涂料项目的平稳运行和高效生产。</w:t>
      </w:r>
    </w:p>
    <w:p>
      <w:pPr>
        <w:pStyle w:val="Heading2"/>
        <w:ind w:firstLine="560" w:firstLineChars="200"/>
        <w:rPr>
          <w:rFonts w:ascii="仿宋" w:eastAsia="仿宋" w:hAnsi="仿宋" w:cs="仿宋" w:hint="eastAsia"/>
          <w:sz w:val="28"/>
          <w:lang w:eastAsia="zh-CN"/>
        </w:rPr>
      </w:pPr>
      <w:bookmarkStart w:id="21" w:name="_Toc488"/>
      <w:r>
        <w:rPr>
          <w:rFonts w:ascii="仿宋" w:eastAsia="仿宋" w:hAnsi="仿宋" w:cs="仿宋" w:hint="eastAsia"/>
          <w:sz w:val="28"/>
          <w:lang w:eastAsia="zh-CN"/>
        </w:rPr>
        <w:t>(四)、装饰涂料项目工艺技术设计方案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的建设和实施过程中，我们坚定贯彻执行“三同时”原则，即环境保护、职业安全卫生、消防及节能的原则。我们注重遵循与环境保护、职业安全卫生、消防及节能相关的法律法规，并全面贯彻各项措施，确保装饰涂料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装饰涂料项目技术优势分析</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装饰涂料项目在技术方面拥有独特的优势。首先，我们的节能设施是先进的，并具备多规格产品转换的能力，从而确保装饰涂料项目在运行过程中能够适应市场需求的变化，具备较低的运行成本。其次，投资装饰涂料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装饰涂料项目提供了强大的技术支持，使其具备了较强的可靠性。在技术方面，装饰涂料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22" w:name="_Toc10063"/>
      <w:r>
        <w:rPr>
          <w:rFonts w:ascii="仿宋" w:eastAsia="仿宋" w:hAnsi="仿宋" w:cs="仿宋" w:hint="eastAsia"/>
          <w:sz w:val="28"/>
          <w:lang w:eastAsia="zh-CN"/>
        </w:rPr>
        <w:t>(五)、设备选型的智能化方案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装饰涂料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装饰涂料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装饰涂料项目投资风险，我们将力求选择设备生产厂家，其设备交货期、售后服务、安装调试等方面表现优越，以确保装饰涂料项目的顺利进行。我们主要选用国产设备，以减少装饰涂料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万元。通过以上措施，我们将确保装饰涂料项目在设备采购方面达到最佳性能和效益。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https://d.book118.com/476025041051010044</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装饰涂料项目发展计划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1F4CD6"/>
    <w:rsid w:val="2CCA2C19"/>
    <w:rsid w:val="661F4CD6"/>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476025041051010044"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2024-02-02T02:34:00Z</dcterms:created>
  <dcterms:modified xsi:type="dcterms:W3CDTF">2024-02-02T02:35:03Z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B84AB71947034E108A167A35623A304C_11</vt:lpwstr>
  </property>
  <property fmtid="{D5CDD505-2E9C-101B-9397-08002B2CF9AE}" pid="3" name="KSOProductBuildVer">
    <vt:lpwstr>2052-12.1.0.16250</vt:lpwstr>
  </property>
</Properties>
</file>