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涂装配件项目规划设计方案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69" w:history="1">
        <w:r>
          <w:rPr>
            <w:rFonts w:ascii="仿宋" w:eastAsia="仿宋" w:hAnsi="仿宋" w:cs="仿宋" w:hint="eastAsia"/>
            <w:lang w:eastAsia="zh-CN"/>
          </w:rPr>
          <w:t>前言</w:t>
        </w:r>
        <w:r>
          <w:tab/>
        </w:r>
        <w:r>
          <w:fldChar w:fldCharType="begin"/>
        </w:r>
        <w:r>
          <w:instrText xml:space="preserve"> PAGEREF _Toc8769 \h </w:instrText>
        </w:r>
        <w:r>
          <w:fldChar w:fldCharType="separate"/>
        </w:r>
        <w:r>
          <w:t>3</w:t>
        </w:r>
        <w:r>
          <w:fldChar w:fldCharType="end"/>
        </w:r>
      </w:hyperlink>
    </w:p>
    <w:p>
      <w:pPr>
        <w:pStyle w:val="TOC1"/>
        <w:tabs>
          <w:tab w:val="right" w:leader="dot" w:pos="8306"/>
        </w:tabs>
      </w:pPr>
      <w:hyperlink w:anchor="_Toc50" w:history="1">
        <w:r>
          <w:rPr>
            <w:rFonts w:ascii="仿宋" w:eastAsia="仿宋" w:hAnsi="仿宋" w:cs="仿宋" w:hint="eastAsia"/>
            <w:lang w:eastAsia="zh-CN"/>
          </w:rPr>
          <w:t>一、工艺说明</w:t>
        </w:r>
        <w:r>
          <w:tab/>
        </w:r>
        <w:r>
          <w:fldChar w:fldCharType="begin"/>
        </w:r>
        <w:r>
          <w:instrText xml:space="preserve"> PAGEREF _Toc50 \h </w:instrText>
        </w:r>
        <w:r>
          <w:fldChar w:fldCharType="separate"/>
        </w:r>
        <w:r>
          <w:t>3</w:t>
        </w:r>
        <w:r>
          <w:fldChar w:fldCharType="end"/>
        </w:r>
      </w:hyperlink>
    </w:p>
    <w:p>
      <w:pPr>
        <w:pStyle w:val="TOC2"/>
        <w:tabs>
          <w:tab w:val="right" w:leader="dot" w:pos="8306"/>
        </w:tabs>
      </w:pPr>
      <w:hyperlink w:anchor="_Toc3324" w:history="1">
        <w:r>
          <w:rPr>
            <w:rFonts w:ascii="仿宋" w:eastAsia="仿宋" w:hAnsi="仿宋" w:cs="仿宋" w:hint="eastAsia"/>
            <w:lang w:eastAsia="zh-CN"/>
          </w:rPr>
          <w:t>(一)、技术管理特点</w:t>
        </w:r>
        <w:r>
          <w:tab/>
        </w:r>
        <w:r>
          <w:fldChar w:fldCharType="begin"/>
        </w:r>
        <w:r>
          <w:instrText xml:space="preserve"> PAGEREF _Toc3324 \h </w:instrText>
        </w:r>
        <w:r>
          <w:fldChar w:fldCharType="separate"/>
        </w:r>
        <w:r>
          <w:t>3</w:t>
        </w:r>
        <w:r>
          <w:fldChar w:fldCharType="end"/>
        </w:r>
      </w:hyperlink>
    </w:p>
    <w:p>
      <w:pPr>
        <w:pStyle w:val="TOC2"/>
        <w:tabs>
          <w:tab w:val="right" w:leader="dot" w:pos="8306"/>
        </w:tabs>
      </w:pPr>
      <w:hyperlink w:anchor="_Toc3898" w:history="1">
        <w:r>
          <w:rPr>
            <w:rFonts w:ascii="仿宋" w:eastAsia="仿宋" w:hAnsi="仿宋" w:cs="仿宋" w:hint="eastAsia"/>
            <w:lang w:eastAsia="zh-CN"/>
          </w:rPr>
          <w:t>(二)、涂装配件项目工艺技术设计方案</w:t>
        </w:r>
        <w:r>
          <w:tab/>
        </w:r>
        <w:r>
          <w:fldChar w:fldCharType="begin"/>
        </w:r>
        <w:r>
          <w:instrText xml:space="preserve"> PAGEREF _Toc3898 \h </w:instrText>
        </w:r>
        <w:r>
          <w:fldChar w:fldCharType="separate"/>
        </w:r>
        <w:r>
          <w:t>4</w:t>
        </w:r>
        <w:r>
          <w:fldChar w:fldCharType="end"/>
        </w:r>
      </w:hyperlink>
    </w:p>
    <w:p>
      <w:pPr>
        <w:pStyle w:val="TOC2"/>
        <w:tabs>
          <w:tab w:val="right" w:leader="dot" w:pos="8306"/>
        </w:tabs>
      </w:pPr>
      <w:hyperlink w:anchor="_Toc31072" w:history="1">
        <w:r>
          <w:rPr>
            <w:rFonts w:ascii="仿宋" w:eastAsia="仿宋" w:hAnsi="仿宋" w:cs="仿宋" w:hint="eastAsia"/>
            <w:lang w:eastAsia="zh-CN"/>
          </w:rPr>
          <w:t>(三)、设备选型方案</w:t>
        </w:r>
        <w:r>
          <w:tab/>
        </w:r>
        <w:r>
          <w:fldChar w:fldCharType="begin"/>
        </w:r>
        <w:r>
          <w:instrText xml:space="preserve"> PAGEREF _Toc31072 \h </w:instrText>
        </w:r>
        <w:r>
          <w:fldChar w:fldCharType="separate"/>
        </w:r>
        <w:r>
          <w:t>5</w:t>
        </w:r>
        <w:r>
          <w:fldChar w:fldCharType="end"/>
        </w:r>
      </w:hyperlink>
    </w:p>
    <w:p>
      <w:pPr>
        <w:pStyle w:val="TOC1"/>
        <w:tabs>
          <w:tab w:val="right" w:leader="dot" w:pos="8306"/>
        </w:tabs>
      </w:pPr>
      <w:hyperlink w:anchor="_Toc26689" w:history="1">
        <w:r>
          <w:rPr>
            <w:rFonts w:ascii="仿宋" w:eastAsia="仿宋" w:hAnsi="仿宋" w:cs="仿宋" w:hint="eastAsia"/>
            <w:lang w:eastAsia="zh-CN"/>
          </w:rPr>
          <w:t>二、涂装配件项目概论</w:t>
        </w:r>
        <w:r>
          <w:tab/>
        </w:r>
        <w:r>
          <w:fldChar w:fldCharType="begin"/>
        </w:r>
        <w:r>
          <w:instrText xml:space="preserve"> PAGEREF _Toc26689 \h </w:instrText>
        </w:r>
        <w:r>
          <w:fldChar w:fldCharType="separate"/>
        </w:r>
        <w:r>
          <w:t>7</w:t>
        </w:r>
        <w:r>
          <w:fldChar w:fldCharType="end"/>
        </w:r>
      </w:hyperlink>
    </w:p>
    <w:p>
      <w:pPr>
        <w:pStyle w:val="TOC2"/>
        <w:tabs>
          <w:tab w:val="right" w:leader="dot" w:pos="8306"/>
        </w:tabs>
      </w:pPr>
      <w:hyperlink w:anchor="_Toc21462" w:history="1">
        <w:r>
          <w:rPr>
            <w:rFonts w:ascii="仿宋" w:eastAsia="仿宋" w:hAnsi="仿宋" w:cs="仿宋" w:hint="eastAsia"/>
            <w:lang w:eastAsia="zh-CN"/>
          </w:rPr>
          <w:t>(一)、涂装配件项目概况</w:t>
        </w:r>
        <w:r>
          <w:tab/>
        </w:r>
        <w:r>
          <w:fldChar w:fldCharType="begin"/>
        </w:r>
        <w:r>
          <w:instrText xml:space="preserve"> PAGEREF _Toc21462 \h </w:instrText>
        </w:r>
        <w:r>
          <w:fldChar w:fldCharType="separate"/>
        </w:r>
        <w:r>
          <w:t>7</w:t>
        </w:r>
        <w:r>
          <w:fldChar w:fldCharType="end"/>
        </w:r>
      </w:hyperlink>
    </w:p>
    <w:p>
      <w:pPr>
        <w:pStyle w:val="TOC2"/>
        <w:tabs>
          <w:tab w:val="right" w:leader="dot" w:pos="8306"/>
        </w:tabs>
      </w:pPr>
      <w:hyperlink w:anchor="_Toc26586" w:history="1">
        <w:r>
          <w:rPr>
            <w:rFonts w:ascii="仿宋" w:eastAsia="仿宋" w:hAnsi="仿宋" w:cs="仿宋" w:hint="eastAsia"/>
            <w:lang w:eastAsia="zh-CN"/>
          </w:rPr>
          <w:t>(二)、涂装配件项目目标</w:t>
        </w:r>
        <w:r>
          <w:tab/>
        </w:r>
        <w:r>
          <w:fldChar w:fldCharType="begin"/>
        </w:r>
        <w:r>
          <w:instrText xml:space="preserve"> PAGEREF _Toc26586 \h </w:instrText>
        </w:r>
        <w:r>
          <w:fldChar w:fldCharType="separate"/>
        </w:r>
        <w:r>
          <w:t>9</w:t>
        </w:r>
        <w:r>
          <w:fldChar w:fldCharType="end"/>
        </w:r>
      </w:hyperlink>
    </w:p>
    <w:p>
      <w:pPr>
        <w:pStyle w:val="TOC2"/>
        <w:tabs>
          <w:tab w:val="right" w:leader="dot" w:pos="8306"/>
        </w:tabs>
      </w:pPr>
      <w:hyperlink w:anchor="_Toc26929" w:history="1">
        <w:r>
          <w:rPr>
            <w:rFonts w:ascii="仿宋" w:eastAsia="仿宋" w:hAnsi="仿宋" w:cs="仿宋" w:hint="eastAsia"/>
            <w:lang w:eastAsia="zh-CN"/>
          </w:rPr>
          <w:t>(三)、涂装配件项目提出的理由</w:t>
        </w:r>
        <w:r>
          <w:tab/>
        </w:r>
        <w:r>
          <w:fldChar w:fldCharType="begin"/>
        </w:r>
        <w:r>
          <w:instrText xml:space="preserve"> PAGEREF _Toc26929 \h </w:instrText>
        </w:r>
        <w:r>
          <w:fldChar w:fldCharType="separate"/>
        </w:r>
        <w:r>
          <w:t>10</w:t>
        </w:r>
        <w:r>
          <w:fldChar w:fldCharType="end"/>
        </w:r>
      </w:hyperlink>
    </w:p>
    <w:p>
      <w:pPr>
        <w:pStyle w:val="TOC2"/>
        <w:tabs>
          <w:tab w:val="right" w:leader="dot" w:pos="8306"/>
        </w:tabs>
      </w:pPr>
      <w:hyperlink w:anchor="_Toc10230" w:history="1">
        <w:r>
          <w:rPr>
            <w:rFonts w:ascii="仿宋" w:eastAsia="仿宋" w:hAnsi="仿宋" w:cs="仿宋" w:hint="eastAsia"/>
            <w:lang w:eastAsia="zh-CN"/>
          </w:rPr>
          <w:t>(四)、涂装配件项目意义</w:t>
        </w:r>
        <w:r>
          <w:tab/>
        </w:r>
        <w:r>
          <w:fldChar w:fldCharType="begin"/>
        </w:r>
        <w:r>
          <w:instrText xml:space="preserve"> PAGEREF _Toc10230 \h </w:instrText>
        </w:r>
        <w:r>
          <w:fldChar w:fldCharType="separate"/>
        </w:r>
        <w:r>
          <w:t>11</w:t>
        </w:r>
        <w:r>
          <w:fldChar w:fldCharType="end"/>
        </w:r>
      </w:hyperlink>
    </w:p>
    <w:p>
      <w:pPr>
        <w:pStyle w:val="TOC2"/>
        <w:tabs>
          <w:tab w:val="right" w:leader="dot" w:pos="8306"/>
        </w:tabs>
      </w:pPr>
      <w:hyperlink w:anchor="_Toc29306" w:history="1">
        <w:r>
          <w:rPr>
            <w:rFonts w:ascii="仿宋" w:eastAsia="仿宋" w:hAnsi="仿宋" w:cs="仿宋" w:hint="eastAsia"/>
            <w:lang w:eastAsia="zh-CN"/>
          </w:rPr>
          <w:t>(五)、涂装配件项目背景</w:t>
        </w:r>
        <w:r>
          <w:tab/>
        </w:r>
        <w:r>
          <w:fldChar w:fldCharType="begin"/>
        </w:r>
        <w:r>
          <w:instrText xml:space="preserve"> PAGEREF _Toc29306 \h </w:instrText>
        </w:r>
        <w:r>
          <w:fldChar w:fldCharType="separate"/>
        </w:r>
        <w:r>
          <w:t>12</w:t>
        </w:r>
        <w:r>
          <w:fldChar w:fldCharType="end"/>
        </w:r>
      </w:hyperlink>
    </w:p>
    <w:p>
      <w:pPr>
        <w:pStyle w:val="TOC1"/>
        <w:tabs>
          <w:tab w:val="right" w:leader="dot" w:pos="8306"/>
        </w:tabs>
      </w:pPr>
      <w:hyperlink w:anchor="_Toc20711" w:history="1">
        <w:r>
          <w:rPr>
            <w:rFonts w:ascii="仿宋" w:eastAsia="仿宋" w:hAnsi="仿宋" w:cs="仿宋" w:hint="eastAsia"/>
            <w:lang w:eastAsia="zh-CN"/>
          </w:rPr>
          <w:t>三、涂装配件项目建设单位说明</w:t>
        </w:r>
        <w:r>
          <w:tab/>
        </w:r>
        <w:r>
          <w:fldChar w:fldCharType="begin"/>
        </w:r>
        <w:r>
          <w:instrText xml:space="preserve"> PAGEREF _Toc20711 \h </w:instrText>
        </w:r>
        <w:r>
          <w:fldChar w:fldCharType="separate"/>
        </w:r>
        <w:r>
          <w:t>13</w:t>
        </w:r>
        <w:r>
          <w:fldChar w:fldCharType="end"/>
        </w:r>
      </w:hyperlink>
    </w:p>
    <w:p>
      <w:pPr>
        <w:pStyle w:val="TOC2"/>
        <w:tabs>
          <w:tab w:val="right" w:leader="dot" w:pos="8306"/>
        </w:tabs>
      </w:pPr>
      <w:hyperlink w:anchor="_Toc17505" w:history="1">
        <w:r>
          <w:rPr>
            <w:rFonts w:ascii="仿宋" w:eastAsia="仿宋" w:hAnsi="仿宋" w:cs="仿宋" w:hint="eastAsia"/>
            <w:lang w:eastAsia="zh-CN"/>
          </w:rPr>
          <w:t>(一)、涂装配件项目承办单位基本情况</w:t>
        </w:r>
        <w:r>
          <w:tab/>
        </w:r>
        <w:r>
          <w:fldChar w:fldCharType="begin"/>
        </w:r>
        <w:r>
          <w:instrText xml:space="preserve"> PAGEREF _Toc17505 \h </w:instrText>
        </w:r>
        <w:r>
          <w:fldChar w:fldCharType="separate"/>
        </w:r>
        <w:r>
          <w:t>13</w:t>
        </w:r>
        <w:r>
          <w:fldChar w:fldCharType="end"/>
        </w:r>
      </w:hyperlink>
    </w:p>
    <w:p>
      <w:pPr>
        <w:pStyle w:val="TOC2"/>
        <w:tabs>
          <w:tab w:val="right" w:leader="dot" w:pos="8306"/>
        </w:tabs>
      </w:pPr>
      <w:hyperlink w:anchor="_Toc9121" w:history="1">
        <w:r>
          <w:rPr>
            <w:rFonts w:ascii="仿宋" w:eastAsia="仿宋" w:hAnsi="仿宋" w:cs="仿宋" w:hint="eastAsia"/>
            <w:lang w:eastAsia="zh-CN"/>
          </w:rPr>
          <w:t>(二)、公司经济效益分析</w:t>
        </w:r>
        <w:r>
          <w:tab/>
        </w:r>
        <w:r>
          <w:fldChar w:fldCharType="begin"/>
        </w:r>
        <w:r>
          <w:instrText xml:space="preserve"> PAGEREF _Toc9121 \h </w:instrText>
        </w:r>
        <w:r>
          <w:fldChar w:fldCharType="separate"/>
        </w:r>
        <w:r>
          <w:t>14</w:t>
        </w:r>
        <w:r>
          <w:fldChar w:fldCharType="end"/>
        </w:r>
      </w:hyperlink>
    </w:p>
    <w:p>
      <w:pPr>
        <w:pStyle w:val="TOC1"/>
        <w:tabs>
          <w:tab w:val="right" w:leader="dot" w:pos="8306"/>
        </w:tabs>
      </w:pPr>
      <w:hyperlink w:anchor="_Toc26377" w:history="1">
        <w:r>
          <w:rPr>
            <w:rFonts w:ascii="仿宋" w:eastAsia="仿宋" w:hAnsi="仿宋" w:cs="仿宋" w:hint="eastAsia"/>
            <w:lang w:eastAsia="zh-CN"/>
          </w:rPr>
          <w:t>四、涂装配件项目文档管理</w:t>
        </w:r>
        <w:r>
          <w:tab/>
        </w:r>
        <w:r>
          <w:fldChar w:fldCharType="begin"/>
        </w:r>
        <w:r>
          <w:instrText xml:space="preserve"> PAGEREF _Toc26377 \h </w:instrText>
        </w:r>
        <w:r>
          <w:fldChar w:fldCharType="separate"/>
        </w:r>
        <w:r>
          <w:t>15</w:t>
        </w:r>
        <w:r>
          <w:fldChar w:fldCharType="end"/>
        </w:r>
      </w:hyperlink>
    </w:p>
    <w:p>
      <w:pPr>
        <w:pStyle w:val="TOC2"/>
        <w:tabs>
          <w:tab w:val="right" w:leader="dot" w:pos="8306"/>
        </w:tabs>
      </w:pPr>
      <w:hyperlink w:anchor="_Toc3789" w:history="1">
        <w:r>
          <w:rPr>
            <w:rFonts w:ascii="仿宋" w:eastAsia="仿宋" w:hAnsi="仿宋" w:cs="仿宋" w:hint="eastAsia"/>
            <w:lang w:eastAsia="zh-CN"/>
          </w:rPr>
          <w:t>(一)、文档编制与审查</w:t>
        </w:r>
        <w:r>
          <w:tab/>
        </w:r>
        <w:r>
          <w:fldChar w:fldCharType="begin"/>
        </w:r>
        <w:r>
          <w:instrText xml:space="preserve"> PAGEREF _Toc3789 \h </w:instrText>
        </w:r>
        <w:r>
          <w:fldChar w:fldCharType="separate"/>
        </w:r>
        <w:r>
          <w:t>15</w:t>
        </w:r>
        <w:r>
          <w:fldChar w:fldCharType="end"/>
        </w:r>
      </w:hyperlink>
    </w:p>
    <w:p>
      <w:pPr>
        <w:pStyle w:val="TOC2"/>
        <w:tabs>
          <w:tab w:val="right" w:leader="dot" w:pos="8306"/>
        </w:tabs>
      </w:pPr>
      <w:hyperlink w:anchor="_Toc16700" w:history="1">
        <w:r>
          <w:rPr>
            <w:rFonts w:ascii="仿宋" w:eastAsia="仿宋" w:hAnsi="仿宋" w:cs="仿宋" w:hint="eastAsia"/>
            <w:lang w:eastAsia="zh-CN"/>
          </w:rPr>
          <w:t>(二)、文档发布与分发</w:t>
        </w:r>
        <w:r>
          <w:tab/>
        </w:r>
        <w:r>
          <w:fldChar w:fldCharType="begin"/>
        </w:r>
        <w:r>
          <w:instrText xml:space="preserve"> PAGEREF _Toc16700 \h </w:instrText>
        </w:r>
        <w:r>
          <w:fldChar w:fldCharType="separate"/>
        </w:r>
        <w:r>
          <w:t>16</w:t>
        </w:r>
        <w:r>
          <w:fldChar w:fldCharType="end"/>
        </w:r>
      </w:hyperlink>
    </w:p>
    <w:p>
      <w:pPr>
        <w:pStyle w:val="TOC2"/>
        <w:tabs>
          <w:tab w:val="right" w:leader="dot" w:pos="8306"/>
        </w:tabs>
      </w:pPr>
      <w:hyperlink w:anchor="_Toc28074" w:history="1">
        <w:r>
          <w:rPr>
            <w:rFonts w:ascii="仿宋" w:eastAsia="仿宋" w:hAnsi="仿宋" w:cs="仿宋" w:hint="eastAsia"/>
            <w:lang w:eastAsia="zh-CN"/>
          </w:rPr>
          <w:t>(三)、文档存档与归档</w:t>
        </w:r>
        <w:r>
          <w:tab/>
        </w:r>
        <w:r>
          <w:fldChar w:fldCharType="begin"/>
        </w:r>
        <w:r>
          <w:instrText xml:space="preserve"> PAGEREF _Toc28074 \h </w:instrText>
        </w:r>
        <w:r>
          <w:fldChar w:fldCharType="separate"/>
        </w:r>
        <w:r>
          <w:t>17</w:t>
        </w:r>
        <w:r>
          <w:fldChar w:fldCharType="end"/>
        </w:r>
      </w:hyperlink>
    </w:p>
    <w:p>
      <w:pPr>
        <w:pStyle w:val="TOC1"/>
        <w:tabs>
          <w:tab w:val="right" w:leader="dot" w:pos="8306"/>
        </w:tabs>
      </w:pPr>
      <w:hyperlink w:anchor="_Toc6744" w:history="1">
        <w:r>
          <w:rPr>
            <w:rFonts w:ascii="仿宋" w:eastAsia="仿宋" w:hAnsi="仿宋" w:cs="仿宋" w:hint="eastAsia"/>
            <w:lang w:eastAsia="zh-CN"/>
          </w:rPr>
          <w:t>五、涂装配件项目建设背景及必要性分析</w:t>
        </w:r>
        <w:r>
          <w:tab/>
        </w:r>
        <w:r>
          <w:fldChar w:fldCharType="begin"/>
        </w:r>
        <w:r>
          <w:instrText xml:space="preserve"> PAGEREF _Toc6744 \h </w:instrText>
        </w:r>
        <w:r>
          <w:fldChar w:fldCharType="separate"/>
        </w:r>
        <w:r>
          <w:t>18</w:t>
        </w:r>
        <w:r>
          <w:fldChar w:fldCharType="end"/>
        </w:r>
      </w:hyperlink>
    </w:p>
    <w:p>
      <w:pPr>
        <w:pStyle w:val="TOC2"/>
        <w:tabs>
          <w:tab w:val="right" w:leader="dot" w:pos="8306"/>
        </w:tabs>
      </w:pPr>
      <w:hyperlink w:anchor="_Toc18138" w:history="1">
        <w:r>
          <w:rPr>
            <w:rFonts w:ascii="仿宋" w:eastAsia="仿宋" w:hAnsi="仿宋" w:cs="仿宋" w:hint="eastAsia"/>
            <w:lang w:eastAsia="zh-CN"/>
          </w:rPr>
          <w:t>(一)、涂装配件项目背景分析</w:t>
        </w:r>
        <w:r>
          <w:tab/>
        </w:r>
        <w:r>
          <w:fldChar w:fldCharType="begin"/>
        </w:r>
        <w:r>
          <w:instrText xml:space="preserve"> PAGEREF _Toc18138 \h </w:instrText>
        </w:r>
        <w:r>
          <w:fldChar w:fldCharType="separate"/>
        </w:r>
        <w:r>
          <w:t>18</w:t>
        </w:r>
        <w:r>
          <w:fldChar w:fldCharType="end"/>
        </w:r>
      </w:hyperlink>
    </w:p>
    <w:p>
      <w:pPr>
        <w:pStyle w:val="TOC2"/>
        <w:tabs>
          <w:tab w:val="right" w:leader="dot" w:pos="8306"/>
        </w:tabs>
      </w:pPr>
      <w:hyperlink w:anchor="_Toc4199" w:history="1">
        <w:r>
          <w:rPr>
            <w:rFonts w:ascii="仿宋" w:eastAsia="仿宋" w:hAnsi="仿宋" w:cs="仿宋" w:hint="eastAsia"/>
            <w:lang w:eastAsia="zh-CN"/>
          </w:rPr>
          <w:t>(二)、涂装配件项目建设必要性分析</w:t>
        </w:r>
        <w:r>
          <w:tab/>
        </w:r>
        <w:r>
          <w:fldChar w:fldCharType="begin"/>
        </w:r>
        <w:r>
          <w:instrText xml:space="preserve"> PAGEREF _Toc4199 \h </w:instrText>
        </w:r>
        <w:r>
          <w:fldChar w:fldCharType="separate"/>
        </w:r>
        <w:r>
          <w:t>20</w:t>
        </w:r>
        <w:r>
          <w:fldChar w:fldCharType="end"/>
        </w:r>
      </w:hyperlink>
    </w:p>
    <w:p>
      <w:pPr>
        <w:pStyle w:val="TOC1"/>
        <w:tabs>
          <w:tab w:val="right" w:leader="dot" w:pos="8306"/>
        </w:tabs>
      </w:pPr>
      <w:hyperlink w:anchor="_Toc21113" w:history="1">
        <w:r>
          <w:rPr>
            <w:rFonts w:ascii="仿宋" w:eastAsia="仿宋" w:hAnsi="仿宋" w:cs="仿宋" w:hint="eastAsia"/>
            <w:lang w:eastAsia="zh-CN"/>
          </w:rPr>
          <w:t>六、涂装配件项目选址可行性分析</w:t>
        </w:r>
        <w:r>
          <w:tab/>
        </w:r>
        <w:r>
          <w:fldChar w:fldCharType="begin"/>
        </w:r>
        <w:r>
          <w:instrText xml:space="preserve"> PAGEREF _Toc21113 \h </w:instrText>
        </w:r>
        <w:r>
          <w:fldChar w:fldCharType="separate"/>
        </w:r>
        <w:r>
          <w:t>21</w:t>
        </w:r>
        <w:r>
          <w:fldChar w:fldCharType="end"/>
        </w:r>
      </w:hyperlink>
    </w:p>
    <w:p>
      <w:pPr>
        <w:pStyle w:val="TOC2"/>
        <w:tabs>
          <w:tab w:val="right" w:leader="dot" w:pos="8306"/>
        </w:tabs>
      </w:pPr>
      <w:hyperlink w:anchor="_Toc19525" w:history="1">
        <w:r>
          <w:rPr>
            <w:rFonts w:ascii="仿宋" w:eastAsia="仿宋" w:hAnsi="仿宋" w:cs="仿宋" w:hint="eastAsia"/>
            <w:lang w:eastAsia="zh-CN"/>
          </w:rPr>
          <w:t>(一)、涂装配件项目选址</w:t>
        </w:r>
        <w:r>
          <w:tab/>
        </w:r>
        <w:r>
          <w:fldChar w:fldCharType="begin"/>
        </w:r>
        <w:r>
          <w:instrText xml:space="preserve"> PAGEREF _Toc19525 \h </w:instrText>
        </w:r>
        <w:r>
          <w:fldChar w:fldCharType="separate"/>
        </w:r>
        <w:r>
          <w:t>21</w:t>
        </w:r>
        <w:r>
          <w:fldChar w:fldCharType="end"/>
        </w:r>
      </w:hyperlink>
    </w:p>
    <w:p>
      <w:pPr>
        <w:pStyle w:val="TOC2"/>
        <w:tabs>
          <w:tab w:val="right" w:leader="dot" w:pos="8306"/>
        </w:tabs>
      </w:pPr>
      <w:hyperlink w:anchor="_Toc2628" w:history="1">
        <w:r>
          <w:rPr>
            <w:rFonts w:ascii="仿宋" w:eastAsia="仿宋" w:hAnsi="仿宋" w:cs="仿宋" w:hint="eastAsia"/>
            <w:lang w:eastAsia="zh-CN"/>
          </w:rPr>
          <w:t>(二)、用地控制指标</w:t>
        </w:r>
        <w:r>
          <w:tab/>
        </w:r>
        <w:r>
          <w:fldChar w:fldCharType="begin"/>
        </w:r>
        <w:r>
          <w:instrText xml:space="preserve"> PAGEREF _Toc2628 \h </w:instrText>
        </w:r>
        <w:r>
          <w:fldChar w:fldCharType="separate"/>
        </w:r>
        <w:r>
          <w:t>21</w:t>
        </w:r>
        <w:r>
          <w:fldChar w:fldCharType="end"/>
        </w:r>
      </w:hyperlink>
    </w:p>
    <w:p>
      <w:pPr>
        <w:pStyle w:val="TOC2"/>
        <w:tabs>
          <w:tab w:val="right" w:leader="dot" w:pos="8306"/>
        </w:tabs>
      </w:pPr>
      <w:hyperlink w:anchor="_Toc19405" w:history="1">
        <w:r>
          <w:rPr>
            <w:rFonts w:ascii="仿宋" w:eastAsia="仿宋" w:hAnsi="仿宋" w:cs="仿宋" w:hint="eastAsia"/>
            <w:lang w:eastAsia="zh-CN"/>
          </w:rPr>
          <w:t>(三)、节约用地措施</w:t>
        </w:r>
        <w:r>
          <w:tab/>
        </w:r>
        <w:r>
          <w:fldChar w:fldCharType="begin"/>
        </w:r>
        <w:r>
          <w:instrText xml:space="preserve"> PAGEREF _Toc19405 \h </w:instrText>
        </w:r>
        <w:r>
          <w:fldChar w:fldCharType="separate"/>
        </w:r>
        <w:r>
          <w:t>23</w:t>
        </w:r>
        <w:r>
          <w:fldChar w:fldCharType="end"/>
        </w:r>
      </w:hyperlink>
    </w:p>
    <w:p>
      <w:pPr>
        <w:pStyle w:val="TOC2"/>
        <w:tabs>
          <w:tab w:val="right" w:leader="dot" w:pos="8306"/>
        </w:tabs>
      </w:pPr>
      <w:hyperlink w:anchor="_Toc23444" w:history="1">
        <w:r>
          <w:rPr>
            <w:rFonts w:ascii="仿宋" w:eastAsia="仿宋" w:hAnsi="仿宋" w:cs="仿宋" w:hint="eastAsia"/>
            <w:lang w:eastAsia="zh-CN"/>
          </w:rPr>
          <w:t>(四)、总图布置方案</w:t>
        </w:r>
        <w:r>
          <w:tab/>
        </w:r>
        <w:r>
          <w:fldChar w:fldCharType="begin"/>
        </w:r>
        <w:r>
          <w:instrText xml:space="preserve"> PAGEREF _Toc23444 \h </w:instrText>
        </w:r>
        <w:r>
          <w:fldChar w:fldCharType="separate"/>
        </w:r>
        <w:r>
          <w:t>24</w:t>
        </w:r>
        <w:r>
          <w:fldChar w:fldCharType="end"/>
        </w:r>
      </w:hyperlink>
    </w:p>
    <w:p>
      <w:pPr>
        <w:pStyle w:val="TOC2"/>
        <w:tabs>
          <w:tab w:val="right" w:leader="dot" w:pos="8306"/>
        </w:tabs>
      </w:pPr>
      <w:hyperlink w:anchor="_Toc6732" w:history="1">
        <w:r>
          <w:rPr>
            <w:rFonts w:ascii="仿宋" w:eastAsia="仿宋" w:hAnsi="仿宋" w:cs="仿宋" w:hint="eastAsia"/>
            <w:lang w:eastAsia="zh-CN"/>
          </w:rPr>
          <w:t>(五)、选址综合评价</w:t>
        </w:r>
        <w:r>
          <w:tab/>
        </w:r>
        <w:r>
          <w:fldChar w:fldCharType="begin"/>
        </w:r>
        <w:r>
          <w:instrText xml:space="preserve"> PAGEREF _Toc6732 \h </w:instrText>
        </w:r>
        <w:r>
          <w:fldChar w:fldCharType="separate"/>
        </w:r>
        <w:r>
          <w:t>25</w:t>
        </w:r>
        <w:r>
          <w:fldChar w:fldCharType="end"/>
        </w:r>
      </w:hyperlink>
    </w:p>
    <w:p>
      <w:pPr>
        <w:pStyle w:val="TOC1"/>
        <w:tabs>
          <w:tab w:val="right" w:leader="dot" w:pos="8306"/>
        </w:tabs>
      </w:pPr>
      <w:hyperlink w:anchor="_Toc4718" w:history="1">
        <w:r>
          <w:rPr>
            <w:rFonts w:ascii="仿宋" w:eastAsia="仿宋" w:hAnsi="仿宋" w:cs="仿宋" w:hint="eastAsia"/>
            <w:lang w:eastAsia="zh-CN"/>
          </w:rPr>
          <w:t>七、涂装配件项目经营效益</w:t>
        </w:r>
        <w:r>
          <w:tab/>
        </w:r>
        <w:r>
          <w:fldChar w:fldCharType="begin"/>
        </w:r>
        <w:r>
          <w:instrText xml:space="preserve"> PAGEREF _Toc4718 \h </w:instrText>
        </w:r>
        <w:r>
          <w:fldChar w:fldCharType="separate"/>
        </w:r>
        <w:r>
          <w:t>26</w:t>
        </w:r>
        <w:r>
          <w:fldChar w:fldCharType="end"/>
        </w:r>
      </w:hyperlink>
    </w:p>
    <w:p>
      <w:pPr>
        <w:pStyle w:val="TOC2"/>
        <w:tabs>
          <w:tab w:val="right" w:leader="dot" w:pos="8306"/>
        </w:tabs>
      </w:pPr>
      <w:hyperlink w:anchor="_Toc20955" w:history="1">
        <w:r>
          <w:rPr>
            <w:rFonts w:ascii="仿宋" w:eastAsia="仿宋" w:hAnsi="仿宋" w:cs="仿宋" w:hint="eastAsia"/>
            <w:lang w:eastAsia="zh-CN"/>
          </w:rPr>
          <w:t>(一)、经济评价财务测算</w:t>
        </w:r>
        <w:r>
          <w:tab/>
        </w:r>
        <w:r>
          <w:fldChar w:fldCharType="begin"/>
        </w:r>
        <w:r>
          <w:instrText xml:space="preserve"> PAGEREF _Toc20955 \h </w:instrText>
        </w:r>
        <w:r>
          <w:fldChar w:fldCharType="separate"/>
        </w:r>
        <w:r>
          <w:t>26</w:t>
        </w:r>
        <w:r>
          <w:fldChar w:fldCharType="end"/>
        </w:r>
      </w:hyperlink>
    </w:p>
    <w:p>
      <w:pPr>
        <w:pStyle w:val="TOC2"/>
        <w:tabs>
          <w:tab w:val="right" w:leader="dot" w:pos="8306"/>
        </w:tabs>
      </w:pPr>
      <w:hyperlink w:anchor="_Toc3591" w:history="1">
        <w:r>
          <w:rPr>
            <w:rFonts w:ascii="仿宋" w:eastAsia="仿宋" w:hAnsi="仿宋" w:cs="仿宋" w:hint="eastAsia"/>
            <w:lang w:eastAsia="zh-CN"/>
          </w:rPr>
          <w:t>(二)、涂装配件项目盈利能力分析</w:t>
        </w:r>
        <w:r>
          <w:tab/>
        </w:r>
        <w:r>
          <w:fldChar w:fldCharType="begin"/>
        </w:r>
        <w:r>
          <w:instrText xml:space="preserve"> PAGEREF _Toc3591 \h </w:instrText>
        </w:r>
        <w:r>
          <w:fldChar w:fldCharType="separate"/>
        </w:r>
        <w:r>
          <w:t>27</w:t>
        </w:r>
        <w:r>
          <w:fldChar w:fldCharType="end"/>
        </w:r>
      </w:hyperlink>
    </w:p>
    <w:p>
      <w:pPr>
        <w:pStyle w:val="TOC1"/>
        <w:tabs>
          <w:tab w:val="right" w:leader="dot" w:pos="8306"/>
        </w:tabs>
      </w:pPr>
      <w:hyperlink w:anchor="_Toc21589" w:history="1">
        <w:r>
          <w:rPr>
            <w:rFonts w:ascii="仿宋" w:eastAsia="仿宋" w:hAnsi="仿宋" w:cs="仿宋" w:hint="eastAsia"/>
            <w:lang w:eastAsia="zh-CN"/>
          </w:rPr>
          <w:t>八、涂装配件项目社会影响</w:t>
        </w:r>
        <w:r>
          <w:tab/>
        </w:r>
        <w:r>
          <w:fldChar w:fldCharType="begin"/>
        </w:r>
        <w:r>
          <w:instrText xml:space="preserve"> PAGEREF _Toc21589 \h </w:instrText>
        </w:r>
        <w:r>
          <w:fldChar w:fldCharType="separate"/>
        </w:r>
        <w:r>
          <w:t>28</w:t>
        </w:r>
        <w:r>
          <w:fldChar w:fldCharType="end"/>
        </w:r>
      </w:hyperlink>
    </w:p>
    <w:p>
      <w:pPr>
        <w:pStyle w:val="TOC2"/>
        <w:tabs>
          <w:tab w:val="right" w:leader="dot" w:pos="8306"/>
        </w:tabs>
      </w:pPr>
      <w:hyperlink w:anchor="_Toc4711" w:history="1">
        <w:r>
          <w:rPr>
            <w:rFonts w:ascii="仿宋" w:eastAsia="仿宋" w:hAnsi="仿宋" w:cs="仿宋" w:hint="eastAsia"/>
            <w:lang w:eastAsia="zh-CN"/>
          </w:rPr>
          <w:t>(一)、社会责任与义务</w:t>
        </w:r>
        <w:r>
          <w:tab/>
        </w:r>
        <w:r>
          <w:fldChar w:fldCharType="begin"/>
        </w:r>
        <w:r>
          <w:instrText xml:space="preserve"> PAGEREF _Toc4711 \h </w:instrText>
        </w:r>
        <w:r>
          <w:fldChar w:fldCharType="separate"/>
        </w:r>
        <w:r>
          <w:t>28</w:t>
        </w:r>
        <w:r>
          <w:fldChar w:fldCharType="end"/>
        </w:r>
      </w:hyperlink>
    </w:p>
    <w:p>
      <w:pPr>
        <w:pStyle w:val="TOC2"/>
        <w:tabs>
          <w:tab w:val="right" w:leader="dot" w:pos="8306"/>
        </w:tabs>
      </w:pPr>
      <w:hyperlink w:anchor="_Toc24816" w:history="1">
        <w:r>
          <w:rPr>
            <w:rFonts w:ascii="仿宋" w:eastAsia="仿宋" w:hAnsi="仿宋" w:cs="仿宋" w:hint="eastAsia"/>
            <w:lang w:eastAsia="zh-CN"/>
          </w:rPr>
          <w:t>(二)、社会参与与沟通</w:t>
        </w:r>
        <w:r>
          <w:tab/>
        </w:r>
        <w:r>
          <w:fldChar w:fldCharType="begin"/>
        </w:r>
        <w:r>
          <w:instrText xml:space="preserve"> PAGEREF _Toc24816 \h </w:instrText>
        </w:r>
        <w:r>
          <w:fldChar w:fldCharType="separate"/>
        </w:r>
        <w:r>
          <w:t>29</w:t>
        </w:r>
        <w:r>
          <w:fldChar w:fldCharType="end"/>
        </w:r>
      </w:hyperlink>
    </w:p>
    <w:p>
      <w:pPr>
        <w:pStyle w:val="TOC1"/>
        <w:tabs>
          <w:tab w:val="right" w:leader="dot" w:pos="8306"/>
        </w:tabs>
      </w:pPr>
      <w:hyperlink w:anchor="_Toc26633" w:history="1">
        <w:r>
          <w:rPr>
            <w:rFonts w:ascii="仿宋" w:eastAsia="仿宋" w:hAnsi="仿宋" w:cs="仿宋" w:hint="eastAsia"/>
            <w:lang w:eastAsia="zh-CN"/>
          </w:rPr>
          <w:t>九、涂装配件项目风险管理</w:t>
        </w:r>
        <w:r>
          <w:tab/>
        </w:r>
        <w:r>
          <w:fldChar w:fldCharType="begin"/>
        </w:r>
        <w:r>
          <w:instrText xml:space="preserve"> PAGEREF _Toc26633 \h </w:instrText>
        </w:r>
        <w:r>
          <w:fldChar w:fldCharType="separate"/>
        </w:r>
        <w:r>
          <w:t>30</w:t>
        </w:r>
        <w:r>
          <w:fldChar w:fldCharType="end"/>
        </w:r>
      </w:hyperlink>
    </w:p>
    <w:p>
      <w:pPr>
        <w:pStyle w:val="TOC2"/>
        <w:tabs>
          <w:tab w:val="right" w:leader="dot" w:pos="8306"/>
        </w:tabs>
      </w:pPr>
      <w:hyperlink w:anchor="_Toc5072" w:history="1">
        <w:r>
          <w:rPr>
            <w:rFonts w:ascii="仿宋" w:eastAsia="仿宋" w:hAnsi="仿宋" w:cs="仿宋" w:hint="eastAsia"/>
            <w:lang w:eastAsia="zh-CN"/>
          </w:rPr>
          <w:t>(一)、风险识别与评估</w:t>
        </w:r>
        <w:r>
          <w:tab/>
        </w:r>
        <w:r>
          <w:fldChar w:fldCharType="begin"/>
        </w:r>
        <w:r>
          <w:instrText xml:space="preserve"> PAGEREF _Toc5072 \h </w:instrText>
        </w:r>
        <w:r>
          <w:fldChar w:fldCharType="separate"/>
        </w:r>
        <w:r>
          <w:t>30</w:t>
        </w:r>
        <w:r>
          <w:fldChar w:fldCharType="end"/>
        </w:r>
      </w:hyperlink>
    </w:p>
    <w:p>
      <w:pPr>
        <w:pStyle w:val="TOC2"/>
        <w:tabs>
          <w:tab w:val="right" w:leader="dot" w:pos="8306"/>
        </w:tabs>
      </w:pPr>
      <w:hyperlink w:anchor="_Toc16819" w:history="1">
        <w:r>
          <w:rPr>
            <w:rFonts w:ascii="仿宋" w:eastAsia="仿宋" w:hAnsi="仿宋" w:cs="仿宋" w:hint="eastAsia"/>
            <w:lang w:eastAsia="zh-CN"/>
          </w:rPr>
          <w:t>(二)、风险应对策略</w:t>
        </w:r>
        <w:r>
          <w:tab/>
        </w:r>
        <w:r>
          <w:fldChar w:fldCharType="begin"/>
        </w:r>
        <w:r>
          <w:instrText xml:space="preserve"> PAGEREF _Toc16819 \h </w:instrText>
        </w:r>
        <w:r>
          <w:fldChar w:fldCharType="separate"/>
        </w:r>
        <w:r>
          <w:t>31</w:t>
        </w:r>
        <w:r>
          <w:fldChar w:fldCharType="end"/>
        </w:r>
      </w:hyperlink>
    </w:p>
    <w:p>
      <w:pPr>
        <w:pStyle w:val="TOC2"/>
        <w:tabs>
          <w:tab w:val="right" w:leader="dot" w:pos="8306"/>
        </w:tabs>
      </w:pPr>
      <w:hyperlink w:anchor="_Toc1807" w:history="1">
        <w:r>
          <w:rPr>
            <w:rFonts w:ascii="仿宋" w:eastAsia="仿宋" w:hAnsi="仿宋" w:cs="仿宋" w:hint="eastAsia"/>
            <w:lang w:eastAsia="zh-CN"/>
          </w:rPr>
          <w:t>(三)、风险监控与控制</w:t>
        </w:r>
        <w:r>
          <w:tab/>
        </w:r>
        <w:r>
          <w:fldChar w:fldCharType="begin"/>
        </w:r>
        <w:r>
          <w:instrText xml:space="preserve"> PAGEREF _Toc1807 \h </w:instrText>
        </w:r>
        <w:r>
          <w:fldChar w:fldCharType="separate"/>
        </w:r>
        <w:r>
          <w:t>33</w:t>
        </w:r>
        <w:r>
          <w:fldChar w:fldCharType="end"/>
        </w:r>
      </w:hyperlink>
    </w:p>
    <w:p>
      <w:pPr>
        <w:pStyle w:val="TOC1"/>
        <w:tabs>
          <w:tab w:val="right" w:leader="dot" w:pos="8306"/>
        </w:tabs>
      </w:pPr>
      <w:hyperlink w:anchor="_Toc25052" w:history="1">
        <w:r>
          <w:rPr>
            <w:rFonts w:ascii="仿宋" w:eastAsia="仿宋" w:hAnsi="仿宋" w:cs="仿宋" w:hint="eastAsia"/>
            <w:lang w:eastAsia="zh-CN"/>
          </w:rPr>
          <w:t>十、涂装配件项目技术管理</w:t>
        </w:r>
        <w:r>
          <w:tab/>
        </w:r>
        <w:r>
          <w:fldChar w:fldCharType="begin"/>
        </w:r>
        <w:r>
          <w:instrText xml:space="preserve"> PAGEREF _Toc25052 \h </w:instrText>
        </w:r>
        <w:r>
          <w:fldChar w:fldCharType="separate"/>
        </w:r>
        <w:r>
          <w:t>34</w:t>
        </w:r>
        <w:r>
          <w:fldChar w:fldCharType="end"/>
        </w:r>
      </w:hyperlink>
    </w:p>
    <w:p>
      <w:pPr>
        <w:pStyle w:val="TOC2"/>
        <w:tabs>
          <w:tab w:val="right" w:leader="dot" w:pos="8306"/>
        </w:tabs>
      </w:pPr>
      <w:hyperlink w:anchor="_Toc18692" w:history="1">
        <w:r>
          <w:rPr>
            <w:rFonts w:ascii="仿宋" w:eastAsia="仿宋" w:hAnsi="仿宋" w:cs="仿宋" w:hint="eastAsia"/>
            <w:lang w:eastAsia="zh-CN"/>
          </w:rPr>
          <w:t>(一)、技术方案选用方向</w:t>
        </w:r>
        <w:r>
          <w:tab/>
        </w:r>
        <w:r>
          <w:fldChar w:fldCharType="begin"/>
        </w:r>
        <w:r>
          <w:instrText xml:space="preserve"> PAGEREF _Toc18692 \h </w:instrText>
        </w:r>
        <w:r>
          <w:fldChar w:fldCharType="separate"/>
        </w:r>
        <w:r>
          <w:t>34</w:t>
        </w:r>
        <w:r>
          <w:fldChar w:fldCharType="end"/>
        </w:r>
      </w:hyperlink>
    </w:p>
    <w:p>
      <w:pPr>
        <w:pStyle w:val="TOC2"/>
        <w:tabs>
          <w:tab w:val="right" w:leader="dot" w:pos="8306"/>
        </w:tabs>
      </w:pPr>
      <w:hyperlink w:anchor="_Toc1103" w:history="1">
        <w:r>
          <w:rPr>
            <w:rFonts w:ascii="仿宋" w:eastAsia="仿宋" w:hAnsi="仿宋" w:cs="仿宋" w:hint="eastAsia"/>
            <w:lang w:eastAsia="zh-CN"/>
          </w:rPr>
          <w:t>(二)、工艺技术方案选用原则</w:t>
        </w:r>
        <w:r>
          <w:tab/>
        </w:r>
        <w:r>
          <w:fldChar w:fldCharType="begin"/>
        </w:r>
        <w:r>
          <w:instrText xml:space="preserve"> PAGEREF _Toc1103 \h </w:instrText>
        </w:r>
        <w:r>
          <w:fldChar w:fldCharType="separate"/>
        </w:r>
        <w:r>
          <w:t>36</w:t>
        </w:r>
        <w:r>
          <w:fldChar w:fldCharType="end"/>
        </w:r>
      </w:hyperlink>
    </w:p>
    <w:p>
      <w:pPr>
        <w:pStyle w:val="TOC2"/>
        <w:tabs>
          <w:tab w:val="right" w:leader="dot" w:pos="8306"/>
        </w:tabs>
      </w:pPr>
      <w:hyperlink w:anchor="_Toc14808" w:history="1">
        <w:r>
          <w:rPr>
            <w:rFonts w:ascii="仿宋" w:eastAsia="仿宋" w:hAnsi="仿宋" w:cs="仿宋" w:hint="eastAsia"/>
            <w:lang w:eastAsia="zh-CN"/>
          </w:rPr>
          <w:t>(三)、工艺技术方案要求</w:t>
        </w:r>
        <w:r>
          <w:tab/>
        </w:r>
        <w:r>
          <w:fldChar w:fldCharType="begin"/>
        </w:r>
        <w:r>
          <w:instrText xml:space="preserve"> PAGEREF _Toc14808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97" w:history="1">
        <w:r>
          <w:rPr>
            <w:rFonts w:ascii="仿宋" w:eastAsia="仿宋" w:hAnsi="仿宋" w:cs="仿宋" w:hint="eastAsia"/>
            <w:lang w:eastAsia="zh-CN"/>
          </w:rPr>
          <w:t>十一、涂装配件项目财务管理</w:t>
        </w:r>
        <w:r>
          <w:tab/>
        </w:r>
        <w:r>
          <w:fldChar w:fldCharType="begin"/>
        </w:r>
        <w:r>
          <w:instrText xml:space="preserve"> PAGEREF _Toc30197 \h </w:instrText>
        </w:r>
        <w:r>
          <w:fldChar w:fldCharType="separate"/>
        </w:r>
        <w:r>
          <w:t>40</w:t>
        </w:r>
        <w:r>
          <w:fldChar w:fldCharType="end"/>
        </w:r>
      </w:hyperlink>
    </w:p>
    <w:p>
      <w:pPr>
        <w:pStyle w:val="TOC2"/>
        <w:tabs>
          <w:tab w:val="right" w:leader="dot" w:pos="8306"/>
        </w:tabs>
      </w:pPr>
      <w:hyperlink w:anchor="_Toc12964" w:history="1">
        <w:r>
          <w:rPr>
            <w:rFonts w:ascii="仿宋" w:eastAsia="仿宋" w:hAnsi="仿宋" w:cs="仿宋" w:hint="eastAsia"/>
            <w:lang w:eastAsia="zh-CN"/>
          </w:rPr>
          <w:t>(一)、资金需求大</w:t>
        </w:r>
        <w:r>
          <w:tab/>
        </w:r>
        <w:r>
          <w:fldChar w:fldCharType="begin"/>
        </w:r>
        <w:r>
          <w:instrText xml:space="preserve"> PAGEREF _Toc12964 \h </w:instrText>
        </w:r>
        <w:r>
          <w:fldChar w:fldCharType="separate"/>
        </w:r>
        <w:r>
          <w:t>40</w:t>
        </w:r>
        <w:r>
          <w:fldChar w:fldCharType="end"/>
        </w:r>
      </w:hyperlink>
    </w:p>
    <w:p>
      <w:pPr>
        <w:pStyle w:val="TOC2"/>
        <w:tabs>
          <w:tab w:val="right" w:leader="dot" w:pos="8306"/>
        </w:tabs>
      </w:pPr>
      <w:hyperlink w:anchor="_Toc21487" w:history="1">
        <w:r>
          <w:rPr>
            <w:rFonts w:ascii="仿宋" w:eastAsia="仿宋" w:hAnsi="仿宋" w:cs="仿宋" w:hint="eastAsia"/>
            <w:lang w:eastAsia="zh-CN"/>
          </w:rPr>
          <w:t>(二)、研发周期长</w:t>
        </w:r>
        <w:r>
          <w:tab/>
        </w:r>
        <w:r>
          <w:fldChar w:fldCharType="begin"/>
        </w:r>
        <w:r>
          <w:instrText xml:space="preserve"> PAGEREF _Toc21487 \h </w:instrText>
        </w:r>
        <w:r>
          <w:fldChar w:fldCharType="separate"/>
        </w:r>
        <w:r>
          <w:t>41</w:t>
        </w:r>
        <w:r>
          <w:fldChar w:fldCharType="end"/>
        </w:r>
      </w:hyperlink>
    </w:p>
    <w:p>
      <w:pPr>
        <w:pStyle w:val="TOC2"/>
        <w:tabs>
          <w:tab w:val="right" w:leader="dot" w:pos="8306"/>
        </w:tabs>
      </w:pPr>
      <w:hyperlink w:anchor="_Toc10934" w:history="1">
        <w:r>
          <w:rPr>
            <w:rFonts w:ascii="仿宋" w:eastAsia="仿宋" w:hAnsi="仿宋" w:cs="仿宋" w:hint="eastAsia"/>
            <w:lang w:eastAsia="zh-CN"/>
          </w:rPr>
          <w:t>(三)、市场风险大</w:t>
        </w:r>
        <w:r>
          <w:tab/>
        </w:r>
        <w:r>
          <w:fldChar w:fldCharType="begin"/>
        </w:r>
        <w:r>
          <w:instrText xml:space="preserve"> PAGEREF _Toc10934 \h </w:instrText>
        </w:r>
        <w:r>
          <w:fldChar w:fldCharType="separate"/>
        </w:r>
        <w:r>
          <w:t>42</w:t>
        </w:r>
        <w:r>
          <w:fldChar w:fldCharType="end"/>
        </w:r>
      </w:hyperlink>
    </w:p>
    <w:p>
      <w:pPr>
        <w:pStyle w:val="TOC2"/>
        <w:tabs>
          <w:tab w:val="right" w:leader="dot" w:pos="8306"/>
        </w:tabs>
      </w:pPr>
      <w:hyperlink w:anchor="_Toc29789" w:history="1">
        <w:r>
          <w:rPr>
            <w:rFonts w:ascii="仿宋" w:eastAsia="仿宋" w:hAnsi="仿宋" w:cs="仿宋" w:hint="eastAsia"/>
            <w:lang w:eastAsia="zh-CN"/>
          </w:rPr>
          <w:t>(四)、利润率高</w:t>
        </w:r>
        <w:r>
          <w:tab/>
        </w:r>
        <w:r>
          <w:fldChar w:fldCharType="begin"/>
        </w:r>
        <w:r>
          <w:instrText xml:space="preserve"> PAGEREF _Toc29789 \h </w:instrText>
        </w:r>
        <w:r>
          <w:fldChar w:fldCharType="separate"/>
        </w:r>
        <w:r>
          <w:t>45</w:t>
        </w:r>
        <w:r>
          <w:fldChar w:fldCharType="end"/>
        </w:r>
      </w:hyperlink>
    </w:p>
    <w:p>
      <w:pPr>
        <w:pStyle w:val="TOC1"/>
        <w:tabs>
          <w:tab w:val="right" w:leader="dot" w:pos="8306"/>
        </w:tabs>
      </w:pPr>
      <w:hyperlink w:anchor="_Toc29604" w:history="1">
        <w:r>
          <w:rPr>
            <w:rFonts w:ascii="仿宋" w:eastAsia="仿宋" w:hAnsi="仿宋" w:cs="仿宋" w:hint="eastAsia"/>
            <w:lang w:eastAsia="zh-CN"/>
          </w:rPr>
          <w:t>十二、涂装配件项目人力资源培养与发展</w:t>
        </w:r>
        <w:r>
          <w:tab/>
        </w:r>
        <w:r>
          <w:fldChar w:fldCharType="begin"/>
        </w:r>
        <w:r>
          <w:instrText xml:space="preserve"> PAGEREF _Toc29604 \h </w:instrText>
        </w:r>
        <w:r>
          <w:fldChar w:fldCharType="separate"/>
        </w:r>
        <w:r>
          <w:t>47</w:t>
        </w:r>
        <w:r>
          <w:fldChar w:fldCharType="end"/>
        </w:r>
      </w:hyperlink>
    </w:p>
    <w:p>
      <w:pPr>
        <w:pStyle w:val="TOC2"/>
        <w:tabs>
          <w:tab w:val="right" w:leader="dot" w:pos="8306"/>
        </w:tabs>
      </w:pPr>
      <w:hyperlink w:anchor="_Toc20106" w:history="1">
        <w:r>
          <w:rPr>
            <w:rFonts w:ascii="仿宋" w:eastAsia="仿宋" w:hAnsi="仿宋" w:cs="仿宋" w:hint="eastAsia"/>
            <w:lang w:eastAsia="zh-CN"/>
          </w:rPr>
          <w:t>(一)、人才需求与规划</w:t>
        </w:r>
        <w:r>
          <w:tab/>
        </w:r>
        <w:r>
          <w:fldChar w:fldCharType="begin"/>
        </w:r>
        <w:r>
          <w:instrText xml:space="preserve"> PAGEREF _Toc20106 \h </w:instrText>
        </w:r>
        <w:r>
          <w:fldChar w:fldCharType="separate"/>
        </w:r>
        <w:r>
          <w:t>47</w:t>
        </w:r>
        <w:r>
          <w:fldChar w:fldCharType="end"/>
        </w:r>
      </w:hyperlink>
    </w:p>
    <w:p>
      <w:pPr>
        <w:pStyle w:val="TOC2"/>
        <w:tabs>
          <w:tab w:val="right" w:leader="dot" w:pos="8306"/>
        </w:tabs>
      </w:pPr>
      <w:hyperlink w:anchor="_Toc11097" w:history="1">
        <w:r>
          <w:rPr>
            <w:rFonts w:ascii="仿宋" w:eastAsia="仿宋" w:hAnsi="仿宋" w:cs="仿宋" w:hint="eastAsia"/>
            <w:lang w:eastAsia="zh-CN"/>
          </w:rPr>
          <w:t>(二)、培训与发展计划</w:t>
        </w:r>
        <w:r>
          <w:tab/>
        </w:r>
        <w:r>
          <w:fldChar w:fldCharType="begin"/>
        </w:r>
        <w:r>
          <w:instrText xml:space="preserve"> PAGEREF _Toc11097 \h </w:instrText>
        </w:r>
        <w:r>
          <w:fldChar w:fldCharType="separate"/>
        </w:r>
        <w:r>
          <w:t>47</w:t>
        </w:r>
        <w:r>
          <w:fldChar w:fldCharType="end"/>
        </w:r>
      </w:hyperlink>
    </w:p>
    <w:p>
      <w:pPr>
        <w:pStyle w:val="TOC1"/>
        <w:tabs>
          <w:tab w:val="right" w:leader="dot" w:pos="8306"/>
        </w:tabs>
      </w:pPr>
      <w:hyperlink w:anchor="_Toc9559" w:history="1">
        <w:r>
          <w:rPr>
            <w:rFonts w:ascii="仿宋" w:eastAsia="仿宋" w:hAnsi="仿宋" w:cs="仿宋" w:hint="eastAsia"/>
            <w:lang w:eastAsia="zh-CN"/>
          </w:rPr>
          <w:t>十三、涂装配件项目变更管理</w:t>
        </w:r>
        <w:r>
          <w:tab/>
        </w:r>
        <w:r>
          <w:fldChar w:fldCharType="begin"/>
        </w:r>
        <w:r>
          <w:instrText xml:space="preserve"> PAGEREF _Toc9559 \h </w:instrText>
        </w:r>
        <w:r>
          <w:fldChar w:fldCharType="separate"/>
        </w:r>
        <w:r>
          <w:t>48</w:t>
        </w:r>
        <w:r>
          <w:fldChar w:fldCharType="end"/>
        </w:r>
      </w:hyperlink>
    </w:p>
    <w:p>
      <w:pPr>
        <w:pStyle w:val="TOC2"/>
        <w:tabs>
          <w:tab w:val="right" w:leader="dot" w:pos="8306"/>
        </w:tabs>
      </w:pPr>
      <w:hyperlink w:anchor="_Toc15178" w:history="1">
        <w:r>
          <w:rPr>
            <w:rFonts w:ascii="仿宋" w:eastAsia="仿宋" w:hAnsi="仿宋" w:cs="仿宋" w:hint="eastAsia"/>
            <w:lang w:eastAsia="zh-CN"/>
          </w:rPr>
          <w:t>(一)、变更申请与评估</w:t>
        </w:r>
        <w:r>
          <w:tab/>
        </w:r>
        <w:r>
          <w:fldChar w:fldCharType="begin"/>
        </w:r>
        <w:r>
          <w:instrText xml:space="preserve"> PAGEREF _Toc15178 \h </w:instrText>
        </w:r>
        <w:r>
          <w:fldChar w:fldCharType="separate"/>
        </w:r>
        <w:r>
          <w:t>48</w:t>
        </w:r>
        <w:r>
          <w:fldChar w:fldCharType="end"/>
        </w:r>
      </w:hyperlink>
    </w:p>
    <w:p>
      <w:pPr>
        <w:pStyle w:val="TOC2"/>
        <w:tabs>
          <w:tab w:val="right" w:leader="dot" w:pos="8306"/>
        </w:tabs>
      </w:pPr>
      <w:hyperlink w:anchor="_Toc3608" w:history="1">
        <w:r>
          <w:rPr>
            <w:rFonts w:ascii="仿宋" w:eastAsia="仿宋" w:hAnsi="仿宋" w:cs="仿宋" w:hint="eastAsia"/>
            <w:lang w:eastAsia="zh-CN"/>
          </w:rPr>
          <w:t>(二)、变更实施与控制</w:t>
        </w:r>
        <w:r>
          <w:tab/>
        </w:r>
        <w:r>
          <w:fldChar w:fldCharType="begin"/>
        </w:r>
        <w:r>
          <w:instrText xml:space="preserve"> PAGEREF _Toc3608 \h </w:instrText>
        </w:r>
        <w:r>
          <w:fldChar w:fldCharType="separate"/>
        </w:r>
        <w:r>
          <w:t>48</w:t>
        </w:r>
        <w:r>
          <w:fldChar w:fldCharType="end"/>
        </w:r>
      </w:hyperlink>
    </w:p>
    <w:p>
      <w:pPr>
        <w:pStyle w:val="TOC1"/>
        <w:tabs>
          <w:tab w:val="right" w:leader="dot" w:pos="8306"/>
        </w:tabs>
      </w:pPr>
      <w:hyperlink w:anchor="_Toc13927" w:history="1">
        <w:r>
          <w:rPr>
            <w:rFonts w:ascii="仿宋" w:eastAsia="仿宋" w:hAnsi="仿宋" w:cs="仿宋" w:hint="eastAsia"/>
            <w:lang w:eastAsia="zh-CN"/>
          </w:rPr>
          <w:t>十四、涂装配件项目实施时间节点</w:t>
        </w:r>
        <w:r>
          <w:tab/>
        </w:r>
        <w:r>
          <w:fldChar w:fldCharType="begin"/>
        </w:r>
        <w:r>
          <w:instrText xml:space="preserve"> PAGEREF _Toc13927 \h </w:instrText>
        </w:r>
        <w:r>
          <w:fldChar w:fldCharType="separate"/>
        </w:r>
        <w:r>
          <w:t>49</w:t>
        </w:r>
        <w:r>
          <w:fldChar w:fldCharType="end"/>
        </w:r>
      </w:hyperlink>
    </w:p>
    <w:p>
      <w:pPr>
        <w:pStyle w:val="TOC2"/>
        <w:tabs>
          <w:tab w:val="right" w:leader="dot" w:pos="8306"/>
        </w:tabs>
      </w:pPr>
      <w:hyperlink w:anchor="_Toc32579" w:history="1">
        <w:r>
          <w:rPr>
            <w:rFonts w:ascii="仿宋" w:eastAsia="仿宋" w:hAnsi="仿宋" w:cs="仿宋" w:hint="eastAsia"/>
            <w:lang w:eastAsia="zh-CN"/>
          </w:rPr>
          <w:t>(一)、涂装配件项目启动阶段时间节点</w:t>
        </w:r>
        <w:r>
          <w:tab/>
        </w:r>
        <w:r>
          <w:fldChar w:fldCharType="begin"/>
        </w:r>
        <w:r>
          <w:instrText xml:space="preserve"> PAGEREF _Toc32579 \h </w:instrText>
        </w:r>
        <w:r>
          <w:fldChar w:fldCharType="separate"/>
        </w:r>
        <w:r>
          <w:t>49</w:t>
        </w:r>
        <w:r>
          <w:fldChar w:fldCharType="end"/>
        </w:r>
      </w:hyperlink>
    </w:p>
    <w:p>
      <w:pPr>
        <w:pStyle w:val="TOC2"/>
        <w:tabs>
          <w:tab w:val="right" w:leader="dot" w:pos="8306"/>
        </w:tabs>
      </w:pPr>
      <w:hyperlink w:anchor="_Toc13192" w:history="1">
        <w:r>
          <w:rPr>
            <w:rFonts w:ascii="仿宋" w:eastAsia="仿宋" w:hAnsi="仿宋" w:cs="仿宋" w:hint="eastAsia"/>
            <w:lang w:eastAsia="zh-CN"/>
          </w:rPr>
          <w:t>(二)、涂装配件项目执行阶段时间节点</w:t>
        </w:r>
        <w:r>
          <w:tab/>
        </w:r>
        <w:r>
          <w:fldChar w:fldCharType="begin"/>
        </w:r>
        <w:r>
          <w:instrText xml:space="preserve"> PAGEREF _Toc13192 \h </w:instrText>
        </w:r>
        <w:r>
          <w:fldChar w:fldCharType="separate"/>
        </w:r>
        <w:r>
          <w:t>50</w:t>
        </w:r>
        <w:r>
          <w:fldChar w:fldCharType="end"/>
        </w:r>
      </w:hyperlink>
    </w:p>
    <w:p>
      <w:pPr>
        <w:pStyle w:val="TOC2"/>
        <w:tabs>
          <w:tab w:val="right" w:leader="dot" w:pos="8306"/>
        </w:tabs>
      </w:pPr>
      <w:hyperlink w:anchor="_Toc11675" w:history="1">
        <w:r>
          <w:rPr>
            <w:rFonts w:ascii="仿宋" w:eastAsia="仿宋" w:hAnsi="仿宋" w:cs="仿宋" w:hint="eastAsia"/>
            <w:lang w:eastAsia="zh-CN"/>
          </w:rPr>
          <w:t>(三)、涂装配件项目完成阶段时间节点</w:t>
        </w:r>
        <w:r>
          <w:tab/>
        </w:r>
        <w:r>
          <w:fldChar w:fldCharType="begin"/>
        </w:r>
        <w:r>
          <w:instrText xml:space="preserve"> PAGEREF _Toc11675 \h </w:instrText>
        </w:r>
        <w:r>
          <w:fldChar w:fldCharType="separate"/>
        </w:r>
        <w:r>
          <w:t>51</w:t>
        </w:r>
        <w:r>
          <w:fldChar w:fldCharType="end"/>
        </w:r>
      </w:hyperlink>
    </w:p>
    <w:p>
      <w:pPr>
        <w:pStyle w:val="TOC1"/>
        <w:tabs>
          <w:tab w:val="right" w:leader="dot" w:pos="8306"/>
        </w:tabs>
      </w:pPr>
      <w:hyperlink w:anchor="_Toc28782" w:history="1">
        <w:r>
          <w:rPr>
            <w:rFonts w:ascii="仿宋" w:eastAsia="仿宋" w:hAnsi="仿宋" w:cs="仿宋" w:hint="eastAsia"/>
            <w:lang w:eastAsia="zh-CN"/>
          </w:rPr>
          <w:t>十五、供应链管理</w:t>
        </w:r>
        <w:r>
          <w:tab/>
        </w:r>
        <w:r>
          <w:fldChar w:fldCharType="begin"/>
        </w:r>
        <w:r>
          <w:instrText xml:space="preserve"> PAGEREF _Toc28782 \h </w:instrText>
        </w:r>
        <w:r>
          <w:fldChar w:fldCharType="separate"/>
        </w:r>
        <w:r>
          <w:t>52</w:t>
        </w:r>
        <w:r>
          <w:fldChar w:fldCharType="end"/>
        </w:r>
      </w:hyperlink>
    </w:p>
    <w:p>
      <w:pPr>
        <w:pStyle w:val="TOC2"/>
        <w:tabs>
          <w:tab w:val="right" w:leader="dot" w:pos="8306"/>
        </w:tabs>
      </w:pPr>
      <w:hyperlink w:anchor="_Toc29634" w:history="1">
        <w:r>
          <w:rPr>
            <w:rFonts w:ascii="仿宋" w:eastAsia="仿宋" w:hAnsi="仿宋" w:cs="仿宋" w:hint="eastAsia"/>
            <w:lang w:eastAsia="zh-CN"/>
          </w:rPr>
          <w:t>(一)、供应链战略规划</w:t>
        </w:r>
        <w:r>
          <w:tab/>
        </w:r>
        <w:r>
          <w:fldChar w:fldCharType="begin"/>
        </w:r>
        <w:r>
          <w:instrText xml:space="preserve"> PAGEREF _Toc29634 \h </w:instrText>
        </w:r>
        <w:r>
          <w:fldChar w:fldCharType="separate"/>
        </w:r>
        <w:r>
          <w:t>52</w:t>
        </w:r>
        <w:r>
          <w:fldChar w:fldCharType="end"/>
        </w:r>
      </w:hyperlink>
    </w:p>
    <w:p>
      <w:pPr>
        <w:pStyle w:val="TOC2"/>
        <w:tabs>
          <w:tab w:val="right" w:leader="dot" w:pos="8306"/>
        </w:tabs>
      </w:pPr>
      <w:hyperlink w:anchor="_Toc10633" w:history="1">
        <w:r>
          <w:rPr>
            <w:rFonts w:ascii="仿宋" w:eastAsia="仿宋" w:hAnsi="仿宋" w:cs="仿宋" w:hint="eastAsia"/>
            <w:lang w:eastAsia="zh-CN"/>
          </w:rPr>
          <w:t>(二)、供应商选择与合作</w:t>
        </w:r>
        <w:r>
          <w:tab/>
        </w:r>
        <w:r>
          <w:fldChar w:fldCharType="begin"/>
        </w:r>
        <w:r>
          <w:instrText xml:space="preserve"> PAGEREF _Toc10633 \h </w:instrText>
        </w:r>
        <w:r>
          <w:fldChar w:fldCharType="separate"/>
        </w:r>
        <w:r>
          <w:t>54</w:t>
        </w:r>
        <w:r>
          <w:fldChar w:fldCharType="end"/>
        </w:r>
      </w:hyperlink>
    </w:p>
    <w:p>
      <w:pPr>
        <w:pStyle w:val="TOC2"/>
        <w:tabs>
          <w:tab w:val="right" w:leader="dot" w:pos="8306"/>
        </w:tabs>
      </w:pPr>
      <w:hyperlink w:anchor="_Toc8028" w:history="1">
        <w:r>
          <w:rPr>
            <w:rFonts w:ascii="仿宋" w:eastAsia="仿宋" w:hAnsi="仿宋" w:cs="仿宋" w:hint="eastAsia"/>
            <w:lang w:eastAsia="zh-CN"/>
          </w:rPr>
          <w:t>(三)、物流与库存管理</w:t>
        </w:r>
        <w:r>
          <w:tab/>
        </w:r>
        <w:r>
          <w:fldChar w:fldCharType="begin"/>
        </w:r>
        <w:r>
          <w:instrText xml:space="preserve"> PAGEREF _Toc8028 \h </w:instrText>
        </w:r>
        <w:r>
          <w:fldChar w:fldCharType="separate"/>
        </w:r>
        <w:r>
          <w:t>55</w:t>
        </w:r>
        <w:r>
          <w:fldChar w:fldCharType="end"/>
        </w:r>
      </w:hyperlink>
    </w:p>
    <w:p>
      <w:pPr>
        <w:pStyle w:val="TOC1"/>
        <w:tabs>
          <w:tab w:val="right" w:leader="dot" w:pos="8306"/>
        </w:tabs>
      </w:pPr>
      <w:hyperlink w:anchor="_Toc13598" w:history="1">
        <w:r>
          <w:rPr>
            <w:rFonts w:ascii="仿宋" w:eastAsia="仿宋" w:hAnsi="仿宋" w:cs="仿宋" w:hint="eastAsia"/>
            <w:lang w:eastAsia="zh-CN"/>
          </w:rPr>
          <w:t>十六、涂装配件项目治理与监督</w:t>
        </w:r>
        <w:r>
          <w:tab/>
        </w:r>
        <w:r>
          <w:fldChar w:fldCharType="begin"/>
        </w:r>
        <w:r>
          <w:instrText xml:space="preserve"> PAGEREF _Toc13598 \h </w:instrText>
        </w:r>
        <w:r>
          <w:fldChar w:fldCharType="separate"/>
        </w:r>
        <w:r>
          <w:t>56</w:t>
        </w:r>
        <w:r>
          <w:fldChar w:fldCharType="end"/>
        </w:r>
      </w:hyperlink>
    </w:p>
    <w:p>
      <w:pPr>
        <w:pStyle w:val="TOC2"/>
        <w:tabs>
          <w:tab w:val="right" w:leader="dot" w:pos="8306"/>
        </w:tabs>
      </w:pPr>
      <w:hyperlink w:anchor="_Toc6171" w:history="1">
        <w:r>
          <w:rPr>
            <w:rFonts w:ascii="仿宋" w:eastAsia="仿宋" w:hAnsi="仿宋" w:cs="仿宋" w:hint="eastAsia"/>
            <w:lang w:eastAsia="zh-CN"/>
          </w:rPr>
          <w:t>(一)、涂装配件项目治理结构</w:t>
        </w:r>
        <w:r>
          <w:tab/>
        </w:r>
        <w:r>
          <w:fldChar w:fldCharType="begin"/>
        </w:r>
        <w:r>
          <w:instrText xml:space="preserve"> PAGEREF _Toc6171 \h </w:instrText>
        </w:r>
        <w:r>
          <w:fldChar w:fldCharType="separate"/>
        </w:r>
        <w:r>
          <w:t>56</w:t>
        </w:r>
        <w:r>
          <w:fldChar w:fldCharType="end"/>
        </w:r>
      </w:hyperlink>
    </w:p>
    <w:p>
      <w:pPr>
        <w:pStyle w:val="TOC2"/>
        <w:tabs>
          <w:tab w:val="right" w:leader="dot" w:pos="8306"/>
        </w:tabs>
      </w:pPr>
      <w:hyperlink w:anchor="_Toc9354" w:history="1">
        <w:r>
          <w:rPr>
            <w:rFonts w:ascii="仿宋" w:eastAsia="仿宋" w:hAnsi="仿宋" w:cs="仿宋" w:hint="eastAsia"/>
            <w:lang w:eastAsia="zh-CN"/>
          </w:rPr>
          <w:t>(二)、监督与审计</w:t>
        </w:r>
        <w:r>
          <w:tab/>
        </w:r>
        <w:r>
          <w:fldChar w:fldCharType="begin"/>
        </w:r>
        <w:r>
          <w:instrText xml:space="preserve"> PAGEREF _Toc9354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32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技术管理特点体现在其创新导向。通过引入最先进的技术趋势和解决方案，涂装配件项目致力于提升科技含量、提高质量和效率水平。这意味着我们将采用最新的工具和方法，确保涂装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装配件项目技术管理的显著特征。通过整合不同领域的技术资源，我们实现了跨学科的协同工作。这有助于优化技术架构，提高整体效能。此外，整合性策略还促进了不同技术团队之间的紧密沟通和高效合作，确保涂装配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装配件项目所采用的技术。通过不断优化技术方案，涂装配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装配件项目团队将在涂装配件项目初期识别可能的技术风险，并采取相应的预防和应对措施。通过建立健全的风险评估机制，涂装配件项目能够在实施过程中及时发现并解决潜在的技术问题，保障涂装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装配件项目中，技术将成为涂装配件项目成功的有力支持。这一深度剖析揭示了技术管理在涂装配件项目实施中的关键作用，为涂装配件项目的技术基础奠定了坚实的基础。</w:t>
      </w:r>
    </w:p>
    <w:p>
      <w:pPr>
        <w:pStyle w:val="Heading2"/>
        <w:ind w:firstLine="560" w:firstLineChars="200"/>
        <w:rPr>
          <w:rFonts w:ascii="仿宋" w:eastAsia="仿宋" w:hAnsi="仿宋" w:cs="仿宋" w:hint="eastAsia"/>
          <w:sz w:val="28"/>
          <w:lang w:eastAsia="zh-CN"/>
        </w:rPr>
      </w:pPr>
      <w:bookmarkStart w:id="4" w:name="_Toc3898"/>
      <w:r>
        <w:rPr>
          <w:rFonts w:ascii="仿宋" w:eastAsia="仿宋" w:hAnsi="仿宋" w:cs="仿宋" w:hint="eastAsia"/>
          <w:sz w:val="28"/>
          <w:lang w:eastAsia="zh-CN"/>
        </w:rPr>
        <w:t>(二)、涂装配件项目工艺技术设计方案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装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涂装配件项目将严格按照相关行业规范要求进行组织。通过有效控制产品质量，涂装配件项目将致力于为顾客提供优质的涂装配件项目产品和良好的服务。这体现了涂装配件项目对于生产活动合规性和质量标准的高度重视，为涂装配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涂装配件项目注重生态效益和清洁生产原则。涂装配件项目建设将紧密结合地方特色经济发展，与社会经济发展规划和区域环境保护规划方案相协调一致。通过与当地区域自然生态系统的结合，涂装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装配件项目产品具有多样化的客户需求和个性化的特点。因此，涂装配件项目产品规格品种多样，且单批生产数量较小。为满足这一特点，涂装配件项目承办单位将建设先进的柔性制造生产线。通过广泛应用柔性制造技术，涂装配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装配件项目采用的技术具有较高的技术含量和自动化水平，处于国内先进水平。这一技术选用不仅体现了对生产效率、质量和环境友好性的高标准要求，同时为涂装配件项目的可持续发展奠定了坚实的基础。</w:t>
      </w:r>
    </w:p>
    <w:p>
      <w:pPr>
        <w:pStyle w:val="Heading2"/>
        <w:ind w:firstLine="560" w:firstLineChars="200"/>
        <w:rPr>
          <w:rFonts w:ascii="仿宋" w:eastAsia="仿宋" w:hAnsi="仿宋" w:cs="仿宋" w:hint="eastAsia"/>
          <w:sz w:val="28"/>
          <w:lang w:eastAsia="zh-CN"/>
        </w:rPr>
      </w:pPr>
      <w:bookmarkStart w:id="5" w:name="_Toc3107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为确保涂装配件项目的高效生产和技术实施，我们制定了一套精心设计的设备选型方案，以满足涂装配件项目生产、质量和环保的要求。该方案的主要特点如下：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装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针对涂装配件项目产品的多样性和小批量生产的特点，我们将建设柔性制造生产线。通过在设备选型中考虑柔性制造技术，可以灵活应对不同产品规格和生产需求，实现生产线的高度灵活性和适应性。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689"/>
      <w:r>
        <w:rPr>
          <w:rFonts w:ascii="仿宋" w:eastAsia="仿宋" w:hAnsi="仿宋" w:cs="仿宋" w:hint="eastAsia"/>
          <w:sz w:val="28"/>
          <w:lang w:eastAsia="zh-CN"/>
        </w:rPr>
        <w:t>二、涂装配件项目概论</w:t>
      </w:r>
      <w:bookmarkEnd w:id="6"/>
    </w:p>
    <w:p>
      <w:pPr>
        <w:pStyle w:val="Heading2"/>
        <w:rPr>
          <w:rFonts w:ascii="仿宋" w:eastAsia="仿宋" w:hAnsi="仿宋" w:cs="仿宋" w:hint="eastAsia"/>
          <w:lang w:eastAsia="zh-CN"/>
        </w:rPr>
      </w:pPr>
      <w:bookmarkStart w:id="7" w:name="_Toc21462"/>
      <w:r>
        <w:rPr>
          <w:rFonts w:ascii="仿宋" w:eastAsia="仿宋" w:hAnsi="仿宋" w:cs="仿宋" w:hint="eastAsia"/>
          <w:lang w:eastAsia="zh-CN"/>
        </w:rPr>
        <w:t>(一)、涂装配件项目概况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起源追溯至对市场的深入洞察。市场的不断演变与变革为涂装配件项目提供了难得的机遇。当前市场存在的需求缺口和变革的大环境共同构成了涂装配件项目的背景。这个涂装配件项目旨在充分利用市场机遇，填补行业中尚未满足的需求，为客户提供全新的解决方案。市场的变革和需求的增长使得这个涂装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涂装配件项目名称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正式命名为涂装配件。这个名称不仅仅是一个标识，更代表了涂装配件项目的核心理念和愿景。它蕴含着涂装配件项目所要解决问题的关键字，具有强烈的表达和辨识度，为涂装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涂装配件项目目标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核心目标是提供一种全新、高效的解决方案，满足客户日益增长的需求。涂装配件项目追求的不仅仅是满足市场需求，更是在市场中获得卓越的竞争优势。通过不断提升产品或服务的质量和创新水平，涂装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涂装配件项目范围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全面涵盖了产品研发、制造、市场推广和售后服务，确保从产品设计到最终用户体验的全方位关注。这一全面的涂装配件项目范围是为了确保涂装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涂装配件项目时间表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涂装配件项目计划在未来18个月内完成，包括研发、测试、市场试点和正式推出等不同阶段。这个时间表的合理设计是为了确保涂装配件项目各个阶段的顺利推进，以便按时交付高质量的成果。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涂装配件项目预算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涂装配件项目总预算估算为XX百万美元，主要分配在研发、市场推广、人员培训和运营等方面。这一充足的预算为涂装配件项目提供了充足的资源，确保涂装配件项目在各个方面都能取得优异的表现。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涂装配件项目风险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涂装配件项目可能面临的风险包括市场接受度低、技术难题、竞争激烈等。涂装配件项目团队已经制定了相应的风险应对计划，通过前瞻性的风险管理，确保涂装配件项目在面对不确定性时能够迅速做出应对。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涂装配件项目团队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涂装配件项目汇聚了一支经验丰富、多领域专业素养的核心团队，确保涂装配件项目在各个方面都能拥有高水平的执行力。团队的协同作战是涂装配件项目成功的关键因素之一。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涂装配件项目背景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涂装配件项目的背景根植于市场对更高效、创新产品的渴望，同时也受到科技发展对行业格局的深刻改变的影响。这为涂装配件项目提供了广阔的发展空间和市场需求。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涂装配件项目现状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截至目前，涂装配件项目已完成市场调研和技术验证，取得了初步的成功。这为涂装配件项目在未来的发展奠定了坚实的基础，为更远大的目标打下了坚实的基石。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6586"/>
      <w:r>
        <w:rPr>
          <w:rFonts w:ascii="仿宋" w:eastAsia="仿宋" w:hAnsi="仿宋" w:cs="仿宋" w:hint="eastAsia"/>
          <w:sz w:val="28"/>
          <w:lang w:eastAsia="zh-CN"/>
        </w:rPr>
        <w:t>(二)、涂装配件项目目标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keyword》涂装配件项目首要业务目标是在市场中占据有利地位，实现产品/服务的成功推广和销售。通过不断提升产品质量、创新性，涂装配件项目追求成为行业中的领导者，赢得更多客户的青睐。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在科技迅速发展的时代，涂装配件项目着眼于技术创新。通过持续的研发和技术升级，涂装配件项目旨在推出更具创新性的产品或服务，以满足市场对新鲜、先进解决方案的需求。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为了建立可持续的客户关系，涂装配件项目设定了客户满意度目标。通过提供卓越的产品质量和优质的客户服务，涂装配件项目追求赢得客户的信任和忠诚度，确保他们的满意度达到行业领先水平。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涂装配件项目注重社会责任和可持续发展。通过实施环保、社会责任涂装配件项目，涂装配件项目致力于在经济发展的同时保护环境，促进社会公平，实现可持续经营。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涂装配件项目的团队是实现目标的核心驱动力。因此，涂装配件项目设定了团队发展目标，包括提升团队成员的专业技能、培养领导力，以及搭建协同高效的团队工作氛围。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929"/>
      <w:r>
        <w:rPr>
          <w:rFonts w:ascii="仿宋" w:eastAsia="仿宋" w:hAnsi="仿宋" w:cs="仿宋" w:hint="eastAsia"/>
          <w:sz w:val="28"/>
          <w:lang w:eastAsia="zh-CN"/>
        </w:rPr>
        <w:t>(三)、涂装配件项目提出的理由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涂装配件项目提出的理由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提出源于对市场机遇的深刻洞察。当前市场中存在的需求缺口和行业发展趋势表明，有巨大的商业机会等待被开发。通过准确捕捉市场机遇，涂装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理念基于对技术创新的信仰。通过持续的研发和技术投入，涂装配件项目有望推出更具创新性的产品或服务。在科技飞速发展的当下，涂装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提出是为了增强企业的行业竞争力。通过提升产品或服务的质量和独特性，涂装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响应了消费者需求的变化。随着社会和科技的不断发展，消费者对产品和服务的需求也在发生变化。通过深入了解并及时回应消费者的新需求，涂装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涂装配件项目的提出是企业战略发展规划的一部分。在面对日益激烈的市场竞争和不断变化的商业环境中，涂装配件项目作为企业战略的一环，旨在为企业开辟新的增长领域，巩固企业在行业中的地位。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提出不仅仅是基于商业考量，还注重社会责任。通过推出环保、社会责任等方面的涂装配件项目，涂装配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涂装配件项目的提出反映了对利益相关者期望的关注。包括客户、员工、投资者等利益相关者在企业发展中都有着各自的期望，涂装配件项目力求在满足这些期望的同时，取得更大的共赢。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0230"/>
      <w:r>
        <w:rPr>
          <w:rFonts w:ascii="仿宋" w:eastAsia="仿宋" w:hAnsi="仿宋" w:cs="仿宋" w:hint="eastAsia"/>
          <w:sz w:val="28"/>
          <w:lang w:eastAsia="zh-CN"/>
        </w:rPr>
        <w:t>(四)、涂装配件项目意义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在实施涂装配件项目的过程中，我们不仅仅是在追逐商业成功，更是为企业和社会的多个层面创造了深远的意义。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首要意义在于提升企业的市场竞争力。通过持续的创新和对产品质量的高标准要求，涂装配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涂装配件项目的推进将促使行业技术水平的提升。通过引入先进技术和创新性解决方案，涂装配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涂装配件项目不仅创造了大量就业机会，提高了就业水平，还注重社会责任和环保。通过参与社会公益事业和推动环保涂装配件项目，涂装配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综合而言，涂装配件项目意义重大，不仅推动了企业的发展，也为行业和社会的进步贡献了积极力量。这是一个全面而深刻的影响，将在未来产生可持续的正面效应。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9306"/>
      <w:r>
        <w:rPr>
          <w:rFonts w:ascii="仿宋" w:eastAsia="仿宋" w:hAnsi="仿宋" w:cs="仿宋" w:hint="eastAsia"/>
          <w:sz w:val="28"/>
          <w:lang w:eastAsia="zh-CN"/>
        </w:rPr>
        <w:t>(五)、涂装配件项目背景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在当今迅猛发展的商业环境中，涂装配件项目的动因根植于对多方面因素的审慎考量。这个涂装配件项目的提出并非孤立的决策，而是对企业所处背景深入思考的产物。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市场的不断演变是涂装配件项目背后的首要原因。科技的迅速发展和全球市场的快速变化使得企业必须灵活应对。涂装配件项目应运而生，旨在通过创新性的解决方案迎合市场的多变需求，赢得竞争中的先机。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竞争的激烈程度也是涂装配件项目背景中不可忽视的一环。企业需要在激烈竞争中脱颖而出，为此，涂装配件项目致力于打破常规，提供独特的价值主张，以吸引客户并确保市场份额的增长。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技术的迅速发展为企业带来了机遇与挑战。作为涂装配件项目启动的背景之一，对新兴技术的应用将有助于提升企业的技术水平，使其在不断演进的商业环境中保持竞争优势。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此外，社会对企业责任的期望也在逐渐升高。涂装配件项目充分融入了社会责任的理念，通过可持续经营和社会公益涂装配件项目，企图为社会贡献一份力量，在商业成功的同时关注社会价值。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0711"/>
      <w:r>
        <w:rPr>
          <w:rFonts w:ascii="仿宋" w:eastAsia="仿宋" w:hAnsi="仿宋" w:cs="仿宋" w:hint="eastAsia"/>
          <w:sz w:val="28"/>
          <w:lang w:eastAsia="zh-CN"/>
        </w:rPr>
        <w:t>三、涂装配件项目建设单位说明</w:t>
      </w:r>
      <w:bookmarkEnd w:id="12"/>
    </w:p>
    <w:p>
      <w:pPr>
        <w:pStyle w:val="Heading2"/>
        <w:rPr>
          <w:rFonts w:ascii="仿宋" w:eastAsia="仿宋" w:hAnsi="仿宋" w:cs="仿宋" w:hint="eastAsia"/>
          <w:lang w:eastAsia="zh-CN"/>
        </w:rPr>
      </w:pPr>
      <w:bookmarkStart w:id="13" w:name="_Toc17505"/>
      <w:r>
        <w:rPr>
          <w:rFonts w:ascii="仿宋" w:eastAsia="仿宋" w:hAnsi="仿宋" w:cs="仿宋" w:hint="eastAsia"/>
          <w:lang w:eastAsia="zh-CN"/>
        </w:rPr>
        <w:t>(一)、涂装配件项目承办单位基本情况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912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装配件项目承办单位的XXXX，我们着眼于实现可持续的经济效益。通过技术创新和解决方案的提供，公司预计在涂装配件项目执行期间将获得可观的收入增长。这一收入来源主要包括涂装配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同时，我们注重成本控制和效率提升，以确保涂装配件项目的可持续盈利。透过精细的管理和资源优化，公司期望实现涂装配件项目利润最大化。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涂装配件项目实施进行全面的投资评估，包括涂装配件项目启动阶段的资金投入和后续运营成本。通过对涂装配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涂装配件项目实施过程中具备足够的资金流动性，公司将进行详尽的现金流分析。这包括资金需求的合理预测、涂装配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6377"/>
      <w:r>
        <w:rPr>
          <w:rFonts w:ascii="仿宋" w:eastAsia="仿宋" w:hAnsi="仿宋" w:cs="仿宋" w:hint="eastAsia"/>
          <w:sz w:val="28"/>
          <w:lang w:eastAsia="zh-CN"/>
        </w:rPr>
        <w:t>四、涂装配件项目文档管理</w:t>
      </w:r>
      <w:bookmarkEnd w:id="15"/>
    </w:p>
    <w:p>
      <w:pPr>
        <w:pStyle w:val="Heading2"/>
        <w:rPr>
          <w:rFonts w:ascii="仿宋" w:eastAsia="仿宋" w:hAnsi="仿宋" w:cs="仿宋" w:hint="eastAsia"/>
          <w:lang w:eastAsia="zh-CN"/>
        </w:rPr>
      </w:pPr>
      <w:bookmarkStart w:id="16" w:name="_Toc378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涂装配件项目高度重视文档的质量和准确性，以支持涂装配件项目的各项活动和决策。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文档的编制始于涂装配件项目计划的初期，我们制定了详细的文档编制计划，明确了每个文档的内容、格式和编写责任人。在涂装配件项目启动阶段，我们首先编制了涂装配件项目章程，明确定义了涂装配件项目的目标、范围、风险等关键要素。随后，涂装配件项目团队根据计划陆续编制了需求文档、设计文档、测试文档等各类文档，确保涂装配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涂装配件项目管理中的重要环节，旨在确保涂装配件项目文档符合质量标准和涂装配件项目需求。在涂装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除了内部审查，我们还进行了外部审查，邀请涂装配件项目相关利益方和专业领域的专家对文档进行独立审查。这有助于获取更全面、客观的反馈，确保涂装配件项目文档不仅符合内部标准，也满足外部需求。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涂装配件项目在文档编制与审查方面建立了严格的管理机制，通过规范的流程和多维度的审查，确保涂装配件项目文档的质量、准确性和可靠性，为涂装配件项目的顺利推进提供了有力支持。</w:t>
      </w:r>
    </w:p>
    <w:p>
      <w:pPr>
        <w:pStyle w:val="Heading2"/>
        <w:ind w:firstLine="560" w:firstLineChars="200"/>
        <w:rPr>
          <w:rFonts w:ascii="仿宋" w:eastAsia="仿宋" w:hAnsi="仿宋" w:cs="仿宋" w:hint="eastAsia"/>
          <w:sz w:val="28"/>
          <w:lang w:eastAsia="zh-CN"/>
        </w:rPr>
      </w:pPr>
      <w:bookmarkStart w:id="17" w:name="_Toc1670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我们通过多渠道发布文档，包括电子邮件、涂装配件项目管理平台、内部网站等，以满足不同团队成员的偏好和需求。多渠道发布确保了信息的全面覆盖。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https://d.book118.com/476031215031010043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835E4E"/>
    <w:rsid w:val="6D835E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031215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2024-01-31T21:37:00Z</dcterms:created>
  <dcterms:modified xsi:type="dcterms:W3CDTF">2024-01-31T21:37:53Z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FB8DC1525B9E427ABB84E38983B7FB21_11</vt:lpwstr>
  </property>
  <property fmtid="{D5CDD505-2E9C-101B-9397-08002B2CF9AE}" pid="3" name="KSOProductBuildVer">
    <vt:lpwstr>2052-12.1.0.16250</vt:lpwstr>
  </property>
</Properties>
</file>